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e809" w14:paraId="481e809" w:rsidRDefault="00AE649C" w:rsidP="004A571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A5719" w:rsidP="004A571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A5719" w:rsidP="004A5719" w:rsidR="004A5719" w:rsidRPr="00B76F3C">
      <w:pPr>
        <w:pStyle w:val="SudNaziv"/>
      </w:pPr>
      <w:r>
        <w:t>TRGOVAČKI SUD U VARAŽDINU</w:t>
      </w:r>
    </w:p>
    <w:p w:rsidRDefault="004A5719" w:rsidP="004A5719" w:rsidR="004A5719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</w:p>
    <w:p w:rsidRDefault="004A5719" w:rsidP="004A5719" w:rsidR="004A5719">
      <w:pPr>
        <w:spacing w:after="0"/>
        <w:jc w:val="center"/>
      </w:pPr>
      <w:r>
        <w:t>U   I M E   R E P U B L I K E   H R V A T S K E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jc w:val="center"/>
      </w:pPr>
      <w:r>
        <w:t>R J E Š E N J E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jc w:val="both"/>
      </w:pPr>
      <w:r>
        <w:tab/>
        <w:t>Trgovački sud u Varaždinu, po sucu toga suda Mariji Levanić-Škerbić, u stečajnom postupku nad dužnikom ČAROLIJA j.d.o.o. Ludbreg, Ulica dr. Franje Tuđmana 7, OIB: 54390441473, 8. lipnja 2016. g.,</w:t>
      </w:r>
    </w:p>
    <w:p w:rsidRDefault="004A5719" w:rsidP="004A5719" w:rsidR="004A5719">
      <w:pPr>
        <w:spacing w:after="0"/>
        <w:jc w:val="center"/>
      </w:pPr>
    </w:p>
    <w:p w:rsidRDefault="004A5719" w:rsidP="004A5719" w:rsidR="004A5719">
      <w:pPr>
        <w:spacing w:after="0"/>
        <w:jc w:val="center"/>
      </w:pPr>
      <w:r>
        <w:t>r i j e š i o   j e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numPr>
          <w:ilvl w:val="0"/>
          <w:numId w:val="47"/>
        </w:numPr>
        <w:spacing w:after="0"/>
        <w:jc w:val="both"/>
      </w:pPr>
      <w:r>
        <w:t>Otvara se stečajni postupak nad dužnikom ČAROLIJA j.d.o.o. Ludbreg, Ulica dr. Franje Tuđmana 7, OIB: 54390441473, s danom 8. lipnja 2016.</w:t>
      </w:r>
    </w:p>
    <w:p w:rsidRDefault="004A5719" w:rsidP="004A5719" w:rsidR="004A5719">
      <w:pPr>
        <w:spacing w:after="0"/>
        <w:ind w:left="1425"/>
        <w:jc w:val="both"/>
      </w:pPr>
    </w:p>
    <w:p w:rsidRDefault="004A5719" w:rsidP="004A5719" w:rsidR="004A5719">
      <w:pPr>
        <w:numPr>
          <w:ilvl w:val="0"/>
          <w:numId w:val="47"/>
        </w:numPr>
        <w:spacing w:after="0"/>
        <w:jc w:val="both"/>
      </w:pPr>
      <w:r>
        <w:t>Za stečajnog upravitelja imenuje se Pavao Mrkonjić iz Zagreba, Ante Topić Mimare 24, OIB: 50443048410.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numPr>
          <w:ilvl w:val="0"/>
          <w:numId w:val="47"/>
        </w:numPr>
        <w:spacing w:after="0"/>
        <w:jc w:val="both"/>
      </w:pPr>
      <w:r>
        <w:t>Zaključuje se stečajni postupak nad dužnikom ČAROLIJA j.d.o.o. Ludbreg, Ulica dr. Franje Tuđmana 7, OIB: 54390441473, zbog nedostatnosti stečajne mase.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numPr>
          <w:ilvl w:val="0"/>
          <w:numId w:val="47"/>
        </w:numPr>
        <w:spacing w:after="0"/>
        <w:jc w:val="both"/>
      </w:pPr>
      <w:r>
        <w:t>Rješenje će se objaviti na mrežnoj stranici e-Oglasna ploča sudova, a nakon pravomoćnosti će se dostaviti sudskom registru radi brisanja dužnika.</w:t>
      </w:r>
    </w:p>
    <w:p w:rsidRDefault="004A5719" w:rsidP="004A5719" w:rsidR="004A5719">
      <w:pPr>
        <w:tabs>
          <w:tab w:pos="3423" w:val="left"/>
        </w:tabs>
        <w:spacing w:after="0"/>
        <w:jc w:val="both"/>
      </w:pPr>
    </w:p>
    <w:p w:rsidRDefault="004A5719" w:rsidP="004A5719" w:rsidR="004A5719">
      <w:pPr>
        <w:spacing w:after="0"/>
        <w:jc w:val="center"/>
      </w:pPr>
      <w:r>
        <w:t>Obrazloženje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ind w:firstLine="720"/>
        <w:jc w:val="both"/>
      </w:pPr>
      <w:r>
        <w:t xml:space="preserve">Predlagatelj Financijska agencija, Regionalni centar Zagreb je podnijela prijedlog za otvaranje stečajnog postupka nad dužnikom ČAROLIJA j.d.o.o. Ludbreg, Ulica dr. Franje Tuđmana 7, OIB: 54390441473,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4A5719" w:rsidP="004A5719" w:rsidR="004A5719">
      <w:pPr>
        <w:spacing w:after="0"/>
        <w:ind w:firstLine="720"/>
        <w:jc w:val="both"/>
      </w:pPr>
      <w:r>
        <w:t xml:space="preserve">U prijedlogu se navodi da je, nakon što je dužnik podnio prijedlog za otvaranje postupka </w:t>
      </w:r>
      <w:proofErr w:type="spellStart"/>
      <w:r>
        <w:t>predstečajne</w:t>
      </w:r>
      <w:proofErr w:type="spellEnd"/>
      <w:r>
        <w:t xml:space="preserve"> nagodbe, Nagodbeno vijeće utvrdilo da postoje </w:t>
      </w:r>
      <w:proofErr w:type="spellStart"/>
      <w:r>
        <w:t>postupovne</w:t>
      </w:r>
      <w:proofErr w:type="spellEnd"/>
      <w:r>
        <w:t xml:space="preserve"> prepreke za vođenje toga postupka (jer dužnik nije postupio po pozivu Vijeća za dostavom nedostajuće dokumentacije), te je odbačen prijedlog za </w:t>
      </w:r>
      <w:proofErr w:type="spellStart"/>
      <w:r>
        <w:t>predstečajnu</w:t>
      </w:r>
      <w:proofErr w:type="spellEnd"/>
      <w:r>
        <w:t xml:space="preserve"> nagodbu.</w:t>
      </w:r>
    </w:p>
    <w:p w:rsidRDefault="004A5719" w:rsidP="004A5719" w:rsidR="004A5719">
      <w:pPr>
        <w:spacing w:after="0"/>
        <w:ind w:firstLine="720"/>
        <w:jc w:val="both"/>
      </w:pPr>
      <w:r>
        <w:t xml:space="preserve">Stoga je sud, temeljem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 xml:space="preserve">. 1. Stečajnog zakona („Narodne novine“ broj 44/96, 29/99, 129/00, 123/03, 82/06 , 116/10, 25/12 i 133/12, dalje: SZ-a) pokrenuo prethodni postupak radi utvrđivanja uvjeta za otvaranje stečajnog postupka; temeljem čl. 49. SZ-a zakazano je ročište radi izjašnjenja o prijedlogu za otvaranje stečajnog postupka, te radi davanja potrebnih podataka i obavijesti relevantnih za daljnju odluku suda u ovome predmetu; a temeljem 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5. SZ-a određeno je ročište radi rasprave o uvjetima za otvaranje stečajnog postupka.</w:t>
      </w:r>
    </w:p>
    <w:p w:rsidRDefault="004A5719" w:rsidP="004A5719" w:rsidR="004A5719">
      <w:pPr>
        <w:spacing w:after="0"/>
        <w:ind w:firstLine="708"/>
        <w:jc w:val="both"/>
      </w:pPr>
      <w:r>
        <w:t>Tijekom prethodnog postupka sud je na temelju potvrde Financijske agencije od 19.06.2015. (list 5 spisa) utvrdio da dužnik ima neizvršene osnove za plaćanje u razdoblju dužem od 60 dana.</w:t>
      </w:r>
    </w:p>
    <w:p w:rsidRDefault="004A5719" w:rsidP="004A5719" w:rsidR="004A5719">
      <w:pPr>
        <w:spacing w:after="0"/>
        <w:ind w:firstLine="708"/>
        <w:jc w:val="both"/>
      </w:pPr>
      <w:r>
        <w:lastRenderedPageBreak/>
        <w:t xml:space="preserve">S obzirom na navedeno, nedvojbeno je da kod dužnika postoji nesposobnost za plaćanje kao stečajni razlog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6. i 7. SZ-a), slijedom čega je nad dužnikom valjalo otvoriti stečajni postupak, kako je određeno pod točkom I. izreke. Ujedno je pod točkom II izreke sud imenovao i stečajnog upravitelja opreza radi, ako se u kojem slučaju naknadno pronađe imovina dužnika koja bi ušla u stečajnu masu.</w:t>
      </w:r>
    </w:p>
    <w:p w:rsidRDefault="004A5719" w:rsidP="004A5719" w:rsidR="004A5719">
      <w:pPr>
        <w:spacing w:after="0"/>
        <w:ind w:firstLine="708"/>
        <w:jc w:val="both"/>
      </w:pPr>
      <w:r>
        <w:t xml:space="preserve">Nadalje, na temelju saslušanja direktorice dužnika Dalije </w:t>
      </w:r>
      <w:proofErr w:type="spellStart"/>
      <w:r>
        <w:t>Vincek</w:t>
      </w:r>
      <w:proofErr w:type="spellEnd"/>
      <w:r>
        <w:t xml:space="preserve">, na ročištu u prethodnom postupku dana 5. veljače 2016.g., te uvidom u </w:t>
      </w:r>
      <w:proofErr w:type="spellStart"/>
      <w:r>
        <w:t>prokazni</w:t>
      </w:r>
      <w:proofErr w:type="spellEnd"/>
      <w:r>
        <w:t xml:space="preserve"> popis imovine, utvrđeno je da dužnik u vlasništvu nema nikakve imovine. </w:t>
      </w:r>
    </w:p>
    <w:p w:rsidRDefault="004A5719" w:rsidP="004A5719" w:rsidR="004A5719">
      <w:pPr>
        <w:spacing w:after="0"/>
        <w:ind w:firstLine="708"/>
        <w:jc w:val="both"/>
        <w:rPr>
          <w:i/>
        </w:rPr>
      </w:pPr>
      <w:r>
        <w:t xml:space="preserve">Prema tome, ovdje su se ispunili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 kojom je propisano “ako tijekom prethodnog postupka utvrdi da imovina dužnika koja bi ušla u stečajnu masu nije dovoljna ni za namirenje troškova toga postupka, ili je neznatne vrijednosti, stečajni sudac će donijeti odluku o otvaranju i zaključenju stečajnog postupka“, dok je u nastavku ove zakonske odredbe predviđeno da se „postupak neće zaključiti, ako se u roku koji rješenjem odredi stečajni sudac predujmi dostatan iznos novca za pokriće troškova prethodnog, tako i otvorenog stečajnog postupka“.</w:t>
      </w:r>
      <w:r>
        <w:rPr>
          <w:i/>
        </w:rPr>
        <w:t xml:space="preserve"> </w:t>
      </w:r>
    </w:p>
    <w:p w:rsidRDefault="004A5719" w:rsidP="004A5719" w:rsidR="004A5719">
      <w:pPr>
        <w:spacing w:after="0"/>
        <w:ind w:firstLine="708"/>
        <w:jc w:val="both"/>
      </w:pPr>
    </w:p>
    <w:p w:rsidRDefault="004A5719" w:rsidP="004A5719" w:rsidR="004A5719">
      <w:pPr>
        <w:spacing w:after="0"/>
        <w:ind w:firstLine="708"/>
        <w:jc w:val="both"/>
      </w:pPr>
      <w:r>
        <w:t>Stoga je sud rješenjem od 5. veljače 2016. g. (objavljenim na e-Oglasnoj ploči suda) pozvao sve osobe koje imaju pravni interes da se provede stečajni postupak nad dužnikom, unatoč utvrđenoj činjenici nedostatnosti stečajne mase, da u roku od 8 dana uplate predujam u iznosu od 11.300,00 kn za pokriće troškova kako prethodnog, tako i stečajnog postupka.</w:t>
      </w:r>
    </w:p>
    <w:p w:rsidRDefault="004A5719" w:rsidP="004A5719" w:rsidR="004A5719">
      <w:pPr>
        <w:spacing w:after="0"/>
        <w:jc w:val="both"/>
        <w:rPr>
          <w:i/>
        </w:rPr>
      </w:pPr>
      <w:r>
        <w:rPr>
          <w:i/>
        </w:rPr>
        <w:tab/>
      </w:r>
    </w:p>
    <w:p w:rsidRDefault="004A5719" w:rsidP="004A5719" w:rsidR="004A5719">
      <w:pPr>
        <w:spacing w:after="0"/>
        <w:ind w:firstLine="708"/>
        <w:jc w:val="both"/>
      </w:pPr>
      <w:r>
        <w:t xml:space="preserve">U ostavljenom roku, nitko od zainteresiranih osoba nije uplatio traženi predujam, pa su se s obzirom na sve navedeno ispunili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SZ-a za donošenje  odluke o otvaranju i istodobnom zaključenju ovog stečajnog postupka. 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jc w:val="both"/>
      </w:pPr>
      <w:r>
        <w:tab/>
        <w:t>Temeljem svega navedenoga, riješeno je kao u izreci.</w:t>
      </w:r>
    </w:p>
    <w:p w:rsidRDefault="004A5719" w:rsidP="004A5719" w:rsidR="004A5719">
      <w:pPr>
        <w:spacing w:after="0"/>
        <w:jc w:val="both"/>
      </w:pPr>
      <w:r>
        <w:t xml:space="preserve">      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jc w:val="center"/>
      </w:pPr>
      <w:r>
        <w:t>U Varaždinu, dana 8. lipnja 2016. godine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STEČAJNI  SUDAC:</w:t>
      </w:r>
    </w:p>
    <w:p w:rsidRDefault="004A5719" w:rsidP="004A5719" w:rsidR="004A5719">
      <w:pPr>
        <w:spacing w:after="0"/>
        <w:jc w:val="both"/>
      </w:pPr>
    </w:p>
    <w:p w:rsidRDefault="004A5719" w:rsidP="004A5719" w:rsidR="004A571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Marija Levanić-Škerbić</w:t>
      </w:r>
    </w:p>
    <w:p w:rsidRDefault="004A5719" w:rsidP="004A5719" w:rsidR="004A5719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5719" w:rsidP="004A5719" w:rsidR="004A5719">
      <w:pPr>
        <w:spacing w:after="0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POUKA  O  PRAVNOM  LIJEKU:</w:t>
      </w:r>
    </w:p>
    <w:p w:rsidRDefault="004A5719" w:rsidP="004A5719" w:rsidR="004A571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  <w:t>Protiv ovog rješenja vjerovnici i stečajni dužnik mogu izjaviti žalbu u roku od 8 dana istekom osmog dana od objavljivanja na mrežnoj stranici e-Oglasna ploča sudova, a žalba se podnosi pismeno, u tri primjerka, putem ovoga suda na Visoki trgovački sud Republike Hrvatske u Zagrebu.</w:t>
      </w:r>
    </w:p>
    <w:p w:rsidRDefault="004A5719" w:rsidP="004A5719" w:rsidR="004A5719">
      <w:pPr>
        <w:spacing w:after="0"/>
        <w:jc w:val="both"/>
        <w:rPr>
          <w:sz w:val="22"/>
          <w:szCs w:val="22"/>
        </w:rPr>
      </w:pPr>
    </w:p>
    <w:p w:rsidRDefault="004A5719" w:rsidP="004A5719" w:rsidR="004A5719">
      <w:pPr>
        <w:spacing w:after="0"/>
        <w:jc w:val="both"/>
        <w:rPr>
          <w:sz w:val="22"/>
          <w:szCs w:val="22"/>
        </w:rPr>
      </w:pPr>
    </w:p>
    <w:p w:rsidRDefault="004A5719" w:rsidP="004A5719" w:rsidR="004A571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</w:t>
      </w:r>
    </w:p>
    <w:p w:rsidRDefault="004A5719" w:rsidP="004A5719" w:rsidR="004A571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DNA :</w:t>
      </w:r>
    </w:p>
    <w:p w:rsidRDefault="004A5719" w:rsidP="004A5719" w:rsidR="004A571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 xml:space="preserve">- direktor dužnika- Dalija </w:t>
      </w:r>
      <w:proofErr w:type="spellStart"/>
      <w:r>
        <w:rPr>
          <w:sz w:val="22"/>
          <w:szCs w:val="22"/>
        </w:rPr>
        <w:t>Vincek</w:t>
      </w:r>
      <w:proofErr w:type="spellEnd"/>
      <w:r>
        <w:rPr>
          <w:sz w:val="22"/>
          <w:szCs w:val="22"/>
        </w:rPr>
        <w:t xml:space="preserve"> iz Ludbrega, Kardinala Franje Kuharića 6.</w:t>
      </w:r>
    </w:p>
    <w:p w:rsidRDefault="004A5719" w:rsidP="004A5719" w:rsidR="004A5719">
      <w:pPr>
        <w:spacing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stečajni upravitelj- Pavao Mrkonjić iz Zagreba, Ante Topić Mimare 24.</w:t>
      </w:r>
    </w:p>
    <w:p w:rsidRDefault="004A5719" w:rsidP="004A5719" w:rsidR="004A5719">
      <w:pPr>
        <w:spacing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sudski registar, odmah radi zabilježbe, te nakon pravomoćnosti radi brisanja dužnika.</w:t>
      </w:r>
    </w:p>
    <w:p w:rsidRDefault="004A5719" w:rsidP="004A5719" w:rsidR="004A571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  <w:t>- e-Oglasna ploča suda.</w:t>
      </w:r>
    </w:p>
    <w:p w:rsidRDefault="00EA1C6D" w:rsidP="004A5719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719" w:rsidR="008333A9">
    <w:pPr>
      <w:pStyle w:val="Zaglavlje"/>
    </w:pPr>
    <w:r>
      <w:rPr>
        <w:rStyle w:val="PozadinaSvijetloCrvena"/>
        <w:shd w:fill="auto" w:color="auto" w:val="clear"/>
      </w:rPr>
      <w:t>Poslovni broj. 7 St-100/15-11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4FCF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A73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719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92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St-100/2015-11</izvorni_sadrzaj>
    <derivirana_varijabla naziv="DomainObject.Oznaka_1">St-100/2015-11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Čarolija jednostavno društvo s ograničenom odgovornošću za trgovinu i usluge</izvorni_sadrzaj>
    <derivirana_varijabla naziv="DomainObject.Predmet.ProtustrankaFormated_1">  Čarolija jednostavno društvo s ograničenom odgovornošću za trgovinu i usluge</derivirana_varijabla>
  </DomainObject.Predmet.ProtustrankaFormated>
  <DomainObject.Predmet.ProtustrankaFormatedOIB>
    <izvorni_sadrzaj>  Čarolija jednostavno društvo s ograničenom odgovornošću za trgovinu i usluge, OIB 54390441473</izvorni_sadrzaj>
    <derivirana_varijabla naziv="DomainObject.Predmet.ProtustrankaFormatedOIB_1">  Čarolija jednostavno društvo s ograničenom odgovornošću za trgovinu i usluge, OIB 54390441473</derivirana_varijabla>
  </DomainObject.Predmet.ProtustrankaFormatedOIB>
  <DomainObject.Predmet.ProtustrankaFormatedWithAdress>
    <izvorni_sadrzaj> Čarolija jednostavno društvo s ograničenom odgovornošću za trgovinu i usluge, Ulica dr. Franje Tuđmana 7, 42230 Ludbreg</izvorni_sadrzaj>
    <derivirana_varijabla naziv="DomainObject.Predmet.ProtustrankaFormatedWithAdress_1"> Čarolija jednostavno društvo s ograničenom odgovornošću za trgovinu i usluge, Ulica dr. Franje Tuđmana 7, 42230 Ludbreg</derivirana_varijabla>
  </DomainObject.Predmet.ProtustrankaFormatedWithAdress>
  <DomainObject.Predmet.ProtustrankaFormatedWithAdressOIB>
    <izvorni_sadrzaj> Čarolija jednostavno društvo s ograničenom odgovornošću za trgovinu i usluge, OIB 54390441473, Ulica dr. Franje Tuđmana 7, 42230 Ludbreg</izvorni_sadrzaj>
    <derivirana_varijabla naziv="DomainObject.Predmet.ProtustrankaFormatedWithAdressOIB_1"> Čarolija jednostavno društvo s ograničenom odgovornošću za trgovinu i usluge, OIB 54390441473, Ulica dr. Franje Tuđmana 7, 42230 Ludbreg</derivirana_varijabla>
  </DomainObject.Predmet.ProtustrankaFormatedWithAdressOIB>
  <DomainObject.Predmet.ProtustrankaWithAdress>
    <izvorni_sadrzaj>Čarolija jednostavno društvo s ograničenom odgovornošću za trgovinu i usluge Ulica dr. Franje Tuđmana 7, 42230 Ludbreg</izvorni_sadrzaj>
    <derivirana_varijabla naziv="DomainObject.Predmet.ProtustrankaWithAdress_1">Čarolija jednostavno društvo s ograničenom odgovornošću za trgovinu i usluge Ulica dr. Franje Tuđmana 7, 42230 Ludbreg</derivirana_varijabla>
  </DomainObject.Predmet.ProtustrankaWithAdress>
  <DomainObject.Predmet.ProtustrankaWithAdressOIB>
    <izvorni_sadrzaj>Čarolija jednostavno društvo s ograničenom odgovornošću za trgovinu i usluge, OIB 54390441473, Ulica dr. Franje Tuđmana 7, 42230 Ludbreg</izvorni_sadrzaj>
    <derivirana_varijabla naziv="DomainObject.Predmet.ProtustrankaWithAdressOIB_1">Čarolija jednostavno društvo s ograničenom odgovornošću za trgovinu i usluge, OIB 54390441473, Ulica dr. Franje Tuđmana 7, 42230 Ludbreg</derivirana_varijabla>
  </DomainObject.Predmet.ProtustrankaWithAdressOIB>
  <DomainObject.Predmet.ProtustrankaNazivFormated>
    <izvorni_sadrzaj>Čarolija jednostavno društvo s ograničenom odgovornošću za trgovinu i usluge</izvorni_sadrzaj>
    <derivirana_varijabla naziv="DomainObject.Predmet.ProtustrankaNazivFormated_1">Čarolija jednostavno društvo s ograničenom odgovornošću za trgovinu i usluge</derivirana_varijabla>
  </DomainObject.Predmet.ProtustrankaNazivFormated>
  <DomainObject.Predmet.ProtustrankaNazivFormatedOIB>
    <izvorni_sadrzaj>Čarolija jednostavno društvo s ograničenom odgovornošću za trgovinu i usluge, OIB 54390441473</izvorni_sadrzaj>
    <derivirana_varijabla naziv="DomainObject.Predmet.ProtustrankaNazivFormatedOIB_1">Čarolija jednostavno društvo s ograničenom odgovornošću za trgovinu i usluge, OIB 54390441473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114496.30</izvorni_sadrzaj>
    <derivirana_varijabla naziv="DomainObject.Predmet.TrenutnaVrijednost_1">114496.30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Čarolija jednostavno društvo s ograničenom odgovornošću za trgovinu i usluge</item>
    </izvorni_sadrzaj>
    <derivirana_varijabla naziv="DomainObject.Predmet.ProtuStrankaListFormated_1">
      <item>Čarolija jednostavno društvo s ograničenom odgovornošću za trgovinu i usluge</item>
    </derivirana_varijabla>
  </DomainObject.Predmet.ProtuStrankaListFormated>
  <DomainObject.Predmet.ProtuStrankaListFormatedOIB>
    <izvorni_sadrzaj>
      <item>Čarolija jednostavno društvo s ograničenom odgovornošću za trgovinu i usluge, OIB 54390441473</item>
    </izvorni_sadrzaj>
    <derivirana_varijabla naziv="DomainObject.Predmet.ProtuStrankaListFormatedOIB_1">
      <item>Čarolija jednostavno društvo s ograničenom odgovornošću za trgovinu i usluge, OIB 54390441473</item>
    </derivirana_varijabla>
  </DomainObject.Predmet.ProtuStrankaListFormatedOIB>
  <DomainObject.Predmet.ProtuStrankaListFormatedWithAdress>
    <izvorni_sadrzaj>
      <item>Čarolija jednostavno društvo s ograničenom odgovornošću za trgovinu i usluge, Ulica dr. Franje Tuđmana 7, 42230 Ludbreg</item>
    </izvorni_sadrzaj>
    <derivirana_varijabla naziv="DomainObject.Predmet.ProtuStrankaListFormatedWithAdress_1">
      <item>Čarolija jednostavno društvo s ograničenom odgovornošću za trgovinu i usluge, Ulica dr. Franje Tuđmana 7, 42230 Ludbreg</item>
    </derivirana_varijabla>
  </DomainObject.Predmet.ProtuStrankaListFormatedWithAdress>
  <DomainObject.Predmet.ProtuStrankaListFormatedWithAdressOIB>
    <izvorni_sadrzaj>
      <item>Čarolija jednostavno društvo s ograničenom odgovornošću za trgovinu i usluge, OIB 54390441473, Ulica dr. Franje Tuđmana 7, 42230 Ludbreg</item>
    </izvorni_sadrzaj>
    <derivirana_varijabla naziv="DomainObject.Predmet.ProtuStrankaListFormatedWithAdressOIB_1">
      <item>Čarolija jednostavno društvo s ograničenom odgovornošću za trgovinu i usluge, OIB 54390441473, Ulica dr. Franje Tuđmana 7, 42230 Ludbreg</item>
    </derivirana_varijabla>
  </DomainObject.Predmet.ProtuStrankaListFormatedWithAdressOIB>
  <DomainObject.Predmet.ProtuStrankaListNazivFormated>
    <izvorni_sadrzaj>
      <item>Čarolija jednostavno društvo s ograničenom odgovornošću za trgovinu i usluge</item>
    </izvorni_sadrzaj>
    <derivirana_varijabla naziv="DomainObject.Predmet.ProtuStrankaListNazivFormated_1">
      <item>Čarolija jednostavno društvo s ograničenom odgovornošću za trgovinu i usluge</item>
    </derivirana_varijabla>
  </DomainObject.Predmet.ProtuStrankaListNazivFormated>
  <DomainObject.Predmet.ProtuStrankaListNazivFormatedOIB>
    <izvorni_sadrzaj>
      <item>Čarolija jednostavno društvo s ograničenom odgovornošću za trgovinu i usluge, OIB 54390441473</item>
    </izvorni_sadrzaj>
    <derivirana_varijabla naziv="DomainObject.Predmet.ProtuStrankaListNazivFormatedOIB_1">
      <item>Čarolija jednostavno društvo s ograničenom odgovornošću za trgovinu i usluge, OIB 54390441473</item>
    </derivirana_varijabla>
  </DomainObject.Predmet.ProtuStrankaListNazivFormatedOIB>
  <DomainObject.Predmet.OstaliListFormated>
    <izvorni_sadrzaj>
      <item>Sudski registar</item>
      <item>Božidar Klepač</item>
      <item>ŽDO VARAŽDIN, Građansko upravni odjel</item>
      <item>Dalija Vincek</item>
    </izvorni_sadrzaj>
    <derivirana_varijabla naziv="DomainObject.Predmet.OstaliListFormated_1">
      <item>Sudski registar</item>
      <item>Božidar Klepač</item>
      <item>ŽDO VARAŽDIN, Građansko upravni odjel</item>
      <item>Dalija Vincek</item>
    </derivirana_varijabla>
  </DomainObject.Predmet.OstaliListFormated>
  <DomainObject.Predmet.OstaliListFormatedOIB>
    <izvorni_sadrzaj>
      <item>Sudski registar</item>
      <item>Božidar Klepač, OIB 83325117126</item>
      <item>ŽDO VARAŽDIN, Građansko upravni odjel</item>
      <item>Dalija Vincek, OIB 74457417141</item>
    </izvorni_sadrzaj>
    <derivirana_varijabla naziv="DomainObject.Predmet.OstaliListFormatedOIB_1">
      <item>Sudski registar</item>
      <item>Božidar Klepač, OIB 83325117126</item>
      <item>ŽDO VARAŽDIN, Građansko upravni odjel</item>
      <item>Dalija Vincek, OIB 74457417141</item>
    </derivirana_varijabla>
  </DomainObject.Predmet.OstaliListFormatedOIB>
  <DomainObject.Predmet.OstaliListFormatedWithAdress>
    <izvorni_sadrzaj>
      <item>Sudski registar, B.Radića 2, 42000 Varaždin</item>
      <item>Božidar Klepač, Optujska 9, 42000 Varaždin</item>
      <item>ŽDO VARAŽDIN, Građansko upravni odjel</item>
      <item>Dalija Vincek, Ul.kardinala Franje Kuharića 6, 42230 Ludbreg</item>
    </izvorni_sadrzaj>
    <derivirana_varijabla naziv="DomainObject.Predmet.OstaliListFormatedWithAdress_1">
      <item>Sudski registar, B.Radića 2, 42000 Varaždin</item>
      <item>Božidar Klepač, Optujska 9, 42000 Varaždin</item>
      <item>ŽDO VARAŽDIN, Građansko upravni odjel</item>
      <item>Dalija Vincek, Ul.kardinala Franje Kuharića 6, 42230 Ludbreg</item>
    </derivirana_varijabla>
  </DomainObject.Predmet.OstaliListFormatedWithAdress>
  <DomainObject.Predmet.OstaliListFormatedWithAdressOIB>
    <izvorni_sadrzaj>
      <item>Sudski registar, B.Radića 2, 42000 Varaždin</item>
      <item>Božidar Klepač, OIB 83325117126, Optujska 9, 42000 Varaždin</item>
      <item>ŽDO VARAŽDIN, Građansko upravni odjel</item>
      <item>Dalija Vincek, OIB 74457417141, Ul.kardinala Franje Kuharića 6, 42230 Ludbreg</item>
    </izvorni_sadrzaj>
    <derivirana_varijabla naziv="DomainObject.Predmet.OstaliListFormatedWithAdressOIB_1">
      <item>Sudski registar, B.Radića 2, 42000 Varaždin</item>
      <item>Božidar Klepač, OIB 83325117126, Optujska 9, 42000 Varaždin</item>
      <item>ŽDO VARAŽDIN, Građansko upravni odjel</item>
      <item>Dalija Vincek, OIB 74457417141, Ul.kardinala Franje Kuharića 6, 42230 Ludbreg</item>
    </derivirana_varijabla>
  </DomainObject.Predmet.OstaliListFormatedWithAdressOIB>
  <DomainObject.Predmet.OstaliListNazivFormated>
    <izvorni_sadrzaj>
      <item>Sudski registar</item>
      <item>Božidar Klepač</item>
      <item>ŽDO VARAŽDIN, Građansko upravni odjel</item>
      <item>Dalija Vincek</item>
    </izvorni_sadrzaj>
    <derivirana_varijabla naziv="DomainObject.Predmet.OstaliListNazivFormated_1">
      <item>Sudski registar</item>
      <item>Božidar Klepač</item>
      <item>ŽDO VARAŽDIN, Građansko upravni odjel</item>
      <item>Dalija Vincek</item>
    </derivirana_varijabla>
  </DomainObject.Predmet.OstaliListNazivFormated>
  <DomainObject.Predmet.OstaliListNazivFormatedOIB>
    <izvorni_sadrzaj>
      <item>Sudski registar</item>
      <item>Božidar Klepač, OIB 83325117126</item>
      <item>ŽDO VARAŽDIN, Građansko upravni odjel</item>
      <item>Dalija Vincek, OIB 74457417141</item>
    </izvorni_sadrzaj>
    <derivirana_varijabla naziv="DomainObject.Predmet.OstaliListNazivFormatedOIB_1">
      <item>Sudski registar</item>
      <item>Božidar Klepač, OIB 83325117126</item>
      <item>ŽDO VARAŽDIN, Građansko upravni odjel</item>
      <item>Dalija Vincek, OIB 74457417141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St-100/2015-11</izvorni_sadrzaj>
    <derivirana_varijabla naziv="DomainObject.PoslovniBrojDokumenta_1">St-100/2015-11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Čarolija jednostavno društvo s ograničenom odgovornošću za trgovinu i usluge</izvorni_sadrzaj>
    <derivirana_varijabla naziv="DomainObject.Predmet.ProtustrankaIDrugi_1">Čarolija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Čarolija jednostavno društvo s ograničenom odgovornošću za trgovinu i usluge, OIB 54390441473, Ulica dr. Franje Tuđmana 7, 42230 Ludbreg</izvorni_sadrzaj>
    <derivirana_varijabla naziv="DomainObject.Predmet.ProtustrankaIDrugiAdressOIB_1">Čarolija jednostavno društvo s ograničenom odgovornošću za trgovinu i usluge, OIB 54390441473, Ulica dr. Franje Tuđmana 7,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Čarolija jednostavno društvo s ograničenom odgovornošću za trgovinu i usluge</item>
      <item>Sudski registar</item>
      <item>Božidar Klepač</item>
      <item>ŽDO VARAŽDIN, Građansko upravni odjel</item>
      <item>Dalija Vincek</item>
    </izvorni_sadrzaj>
    <derivirana_varijabla naziv="DomainObject.Predmet.SudioniciListNaziv_1">
      <item>Financijska agencija</item>
      <item>Čarolija jednostavno društvo s ograničenom odgovornošću za trgovinu i usluge</item>
      <item>Sudski registar</item>
      <item>Božidar Klepač</item>
      <item>ŽDO VARAŽDIN, Građansko upravni odjel</item>
      <item>Dalija Vincek</item>
    </derivirana_varijabla>
  </DomainObject.Predmet.SudioniciListNaziv>
  <DomainObject.Predmet.SudioniciListAdressOIB>
    <izvorni_sadrzaj>
      <item>Financijska agencija, OIB 85821130368</item>
      <item>Čarolija jednostavno društvo s ograničenom odgovornošću za trgovinu i usluge, OIB 54390441473, Ulica dr. Franje Tuđmana 7,42230 Ludbreg</item>
      <item>Sudski registar, B.Radića 2,42000 Varaždin</item>
      <item>Božidar Klepač, OIB 83325117126, Optujska 9,42000 Varaždin</item>
      <item>ŽDO VARAŽDIN, Građansko upravni odjel</item>
      <item>Dalija Vincek, OIB 74457417141, Ul.kardinala Franje Kuharića 6,42230 Ludbreg</item>
    </izvorni_sadrzaj>
    <derivirana_varijabla naziv="DomainObject.Predmet.SudioniciListAdressOIB_1">
      <item>Financijska agencija, OIB 85821130368</item>
      <item>Čarolija jednostavno društvo s ograničenom odgovornošću za trgovinu i usluge, OIB 54390441473, Ulica dr. Franje Tuđmana 7,42230 Ludbreg</item>
      <item>Sudski registar, B.Radića 2,42000 Varaždin</item>
      <item>Božidar Klepač, OIB 83325117126, Optujska 9,42000 Varaždin</item>
      <item>ŽDO VARAŽDIN, Građansko upravni odjel</item>
      <item>Dalija Vincek, OIB 74457417141, Ul.kardinala Franje Kuharića 6,42230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6FFE2-F9F8-424E-A794-D93D38FFB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3989</properties:Characters>
  <properties:Lines>97</properties:Lines>
  <properties:Paragraphs>31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2016-06-08T12:16:00Z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St-100/2015-11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