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bee1" w14:paraId="75bbee1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D743DB">
        <w:t>57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C42E2F" w:rsidP="003A7EC8" w:rsidR="00C42E2F">
      <w:pPr>
        <w:jc w:val="both"/>
      </w:pP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D743DB">
        <w:t>17</w:t>
      </w:r>
      <w:r>
        <w:t xml:space="preserve">. </w:t>
      </w:r>
      <w:r w:rsidR="00FA119B">
        <w:t>li</w:t>
      </w:r>
      <w:r w:rsidR="00D743DB">
        <w:t>stopad</w:t>
      </w:r>
      <w:r w:rsidR="00FA119B">
        <w:t>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143A12" w:rsidP="003A7EC8" w:rsidR="00143A12">
      <w:pPr>
        <w:jc w:val="both"/>
      </w:pPr>
    </w:p>
    <w:p w:rsidRDefault="0052008A" w:rsidP="00D743DB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714C6F">
        <w:t>u</w:t>
      </w:r>
      <w:r>
        <w:t xml:space="preserve"> </w:t>
      </w:r>
      <w:r w:rsidR="00D743DB" w:rsidRPr="00D743DB">
        <w:rPr>
          <w:bCs/>
        </w:rPr>
        <w:t>CROATIA BANKA d.d. Zagreb, Roberta Frangeša Mihanovića 9, OIB 32247795989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D743DB" w:rsidRPr="00255CE8">
        <w:t>9125 k.o. Vukovar, kč.br. 1666/3, oranica ulica B. Kidriča, površina 208 m</w:t>
      </w:r>
      <w:r w:rsidR="00D743DB" w:rsidRPr="00255CE8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3. Vlasnički dio: 1/1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VUKOVIĆ COMPANY D.O.O., OIB: 08199614791, VUKOVAR, J. J. STROSSMAYERA 21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Upisi koji vrijede za sve udjele na B listu: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1.1 Zaprimljeno 05.04.2013. broj Z-1759/13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ovosudnog rješenja o ovrsi poslovni broj: Ovr-335/13. od 10. travnja 2013. godine zabilježuje se ovrha na nekretnine u A.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2.1 Zaprimljeno 02.05.2013. broj Z-2305/13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rješenja Financijske agencije, Regionalni centar Zagreb od 24. travnja 2013. godine zabilježuje se otvaranje postupka predstečajne nagodbe na nekretnine u A.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3.1 Zaprimljeno 16.06.2014. broj Z-1845/14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lastRenderedPageBreak/>
        <w:t>Na temelju rješenja Trgovačkog suda u Osijeku poslovni broj: St-350/12-6 od 31. listopada 2012. godine zabilježuje se otvaranje stečajnog postupka na nekretnine Vuković - Company d.o.o. Vukovar.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786571">
        <w:t xml:space="preserve"> </w:t>
      </w:r>
      <w:r>
        <w:t>Zaprimljeno 23.09.2014. broj Z-2844/14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St-114/14-40 od 17. rujna 2014.g., zabilježuje se sudska prodaja na nekretnine u A.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5.1</w:t>
      </w:r>
      <w:r w:rsidR="00786571">
        <w:t xml:space="preserve"> </w:t>
      </w:r>
      <w:r>
        <w:t>Zaprimljeno 04.11.2014. broj Z-3264/14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 od 28. listopada 2014. godine, zabilježuje se sudska prodaja na nekretnine u A.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6.1</w:t>
      </w:r>
      <w:r w:rsidR="00786571">
        <w:t xml:space="preserve"> </w:t>
      </w:r>
      <w:r>
        <w:t>Zaprimljeno 20.11.2014. broj Z-3448/14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St-114/14-85 od 18. studenoga 2014. godine, zabilježuje se sudska prodaja na nekretnine u A.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7.1</w:t>
      </w:r>
      <w:r w:rsidR="00786571">
        <w:t xml:space="preserve"> </w:t>
      </w:r>
      <w:r>
        <w:t>Zaprimljeno 30.12.2014. broj Z-3888/14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St-114/14-155 od 23. prosinca 2014. godine zabilježuje se treća sudska prodaja na nekretnine u A.</w:t>
      </w:r>
    </w:p>
    <w:p w:rsidRDefault="00786571" w:rsidP="00E5223E" w:rsidR="00786571">
      <w:pPr>
        <w:tabs>
          <w:tab w:pos="1418" w:val="left"/>
          <w:tab w:pos="1701" w:val="left"/>
        </w:tabs>
        <w:ind w:left="1418"/>
        <w:jc w:val="both"/>
      </w:pPr>
    </w:p>
    <w:p w:rsidRDefault="00786571" w:rsidP="00786571" w:rsidR="00E5223E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E5223E">
        <w:t>C</w:t>
      </w:r>
      <w:r>
        <w:t>" – Teretovnica</w:t>
      </w:r>
    </w:p>
    <w:p w:rsidRDefault="00786571" w:rsidP="00786571" w:rsidR="00786571">
      <w:pPr>
        <w:tabs>
          <w:tab w:pos="1418" w:val="left"/>
          <w:tab w:pos="1701" w:val="left"/>
        </w:tabs>
        <w:ind w:left="1418"/>
        <w:jc w:val="both"/>
      </w:pP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 xml:space="preserve">2. 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2.1</w:t>
      </w:r>
      <w:r w:rsidR="00786571">
        <w:t xml:space="preserve"> </w:t>
      </w:r>
      <w:r>
        <w:t>Zaprimljeno 06.12.2012. broj Z-4245/12</w:t>
      </w:r>
    </w:p>
    <w:p w:rsidRDefault="00E5223E" w:rsidP="00E5223E" w:rsidR="00786571">
      <w:pPr>
        <w:tabs>
          <w:tab w:pos="1418" w:val="left"/>
          <w:tab w:pos="1701" w:val="left"/>
        </w:tabs>
        <w:ind w:left="1418"/>
        <w:jc w:val="both"/>
      </w:pPr>
      <w:r>
        <w:t>Temeljem Ugovora o kratkoročnom kreditu u kunama br. 2200139254 od 06. prosinca 2012. godine, solemniziran kod javnog bilježnika Bore Arambašić iz Vukovara dana 06. prosinca 2012. godine pod poslovnim brojem OV-11133/12, uknjižuje se pravo zaloga-sporedni uložak na nekretnine u A u iznosu od 4.500.000,00 kuna uvećano za redovnu kamatnu stopu od 10,00% godišnje, promjenjivu, uz jednokratnu otplatu glavnice, a obračun i plaćanje kamate mjesečno, interkalarnu kamatu u visini redovne kamate, zateznu kamatu u visini zakonske zatezne kamate, promjenjivu, naknade, troškove i ostale uvjete iz navedenog ugovora, za korist:</w:t>
      </w:r>
      <w:r w:rsidR="00786571">
        <w:t xml:space="preserve"> 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CROATIA BANKA D.D., OIB: 32247795989, ZAGREB, KVATERNIKOV TRG 9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 xml:space="preserve">4. 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786571">
        <w:t xml:space="preserve"> </w:t>
      </w:r>
      <w:r>
        <w:t>Zaprimljeno: 29. ožujka 2013. broj: Z-1639/13.</w:t>
      </w: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</w:p>
    <w:p w:rsidRDefault="00E5223E" w:rsidP="00E5223E" w:rsidR="00E5223E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</w:t>
      </w:r>
      <w:r>
        <w:lastRenderedPageBreak/>
        <w:t>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</w:p>
    <w:p w:rsidRDefault="00E5223E" w:rsidP="00E5223E" w:rsidR="001215E8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</w:p>
    <w:p w:rsidRDefault="00DD3BCA" w:rsidP="00F90484" w:rsidR="00DD3BCA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026FFE" w:rsidR="003F44FC" w:rsidRPr="00A01778">
      <w:pPr>
        <w:pStyle w:val="Odlomakpopisa"/>
        <w:numPr>
          <w:ilvl w:val="0"/>
          <w:numId w:val="30"/>
        </w:numPr>
        <w:tabs>
          <w:tab w:pos="851" w:val="left"/>
          <w:tab w:pos="993" w:val="left"/>
        </w:tabs>
        <w:jc w:val="both"/>
      </w:pPr>
      <w:r w:rsidRPr="00026FFE">
        <w:rPr>
          <w:bCs/>
        </w:rPr>
        <w:t xml:space="preserve">Kupac je u cijelosti platio </w:t>
      </w:r>
      <w:r w:rsidR="000856EA" w:rsidRPr="00026FFE">
        <w:rPr>
          <w:bCs/>
        </w:rPr>
        <w:t>troškova utvrđivanja tražbina i troškova unovčenja</w:t>
      </w:r>
      <w:r w:rsidRPr="00026FFE">
        <w:rPr>
          <w:bCs/>
        </w:rPr>
        <w:t xml:space="preserve"> u iznosu od </w:t>
      </w:r>
      <w:r w:rsidR="00026FFE">
        <w:t>6.725,25</w:t>
      </w:r>
      <w:r w:rsidR="00E25BC3">
        <w:t xml:space="preserve"> </w:t>
      </w:r>
      <w:r w:rsidRPr="00026FFE">
        <w:rPr>
          <w:bCs/>
          <w:lang w:eastAsia="zh-CN"/>
        </w:rPr>
        <w:t>kn</w:t>
      </w:r>
      <w:r w:rsidR="003F44FC" w:rsidRPr="00026FFE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3A540E">
        <w:t>548</w:t>
      </w:r>
      <w:r w:rsidR="00071835" w:rsidRPr="00071835">
        <w:t xml:space="preserve"> od </w:t>
      </w:r>
      <w:r w:rsidR="003A540E">
        <w:t>15</w:t>
      </w:r>
      <w:r w:rsidR="00071835" w:rsidRPr="00071835">
        <w:t>.</w:t>
      </w:r>
      <w:r w:rsidR="00E25BC3">
        <w:t>0</w:t>
      </w:r>
      <w:r w:rsidR="003A540E">
        <w:t>9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3A540E">
        <w:t>3</w:t>
      </w:r>
      <w:r w:rsidR="00071835" w:rsidRPr="00071835">
        <w:t>.</w:t>
      </w:r>
      <w:r w:rsidR="003A540E">
        <w:t>10</w:t>
      </w:r>
      <w:r w:rsidR="00071835" w:rsidRPr="00071835">
        <w:t>.201</w:t>
      </w:r>
      <w:r w:rsidR="00A40054">
        <w:t>6</w:t>
      </w:r>
      <w:r w:rsidR="00071835" w:rsidRPr="00071835">
        <w:t xml:space="preserve">. godine, </w:t>
      </w:r>
      <w:r w:rsidR="00F0021E" w:rsidRPr="00071835">
        <w:t xml:space="preserve">te kako je kupac u određenom mu roku uplatio </w:t>
      </w:r>
      <w:r w:rsidR="00F0021E">
        <w:t>troškove utvrđivanja tražbina i troškove unovčenja</w:t>
      </w:r>
      <w:r w:rsidR="00F0021E" w:rsidRPr="00071835">
        <w:t xml:space="preserve"> u iznosu od </w:t>
      </w:r>
      <w:r w:rsidR="00F0021E" w:rsidRPr="00F0021E">
        <w:t>6.725,25</w:t>
      </w:r>
      <w:r w:rsidR="00F0021E" w:rsidRPr="0075714C">
        <w:t xml:space="preserve"> </w:t>
      </w:r>
      <w:r w:rsidR="00F0021E" w:rsidRPr="00071835">
        <w:t xml:space="preserve">kn dana </w:t>
      </w:r>
      <w:r w:rsidR="00F0021E">
        <w:t>12</w:t>
      </w:r>
      <w:r w:rsidR="00F0021E" w:rsidRPr="00071835">
        <w:t>.</w:t>
      </w:r>
      <w:r w:rsidR="00F0021E">
        <w:t>10</w:t>
      </w:r>
      <w:r w:rsidR="00F0021E" w:rsidRPr="00071835">
        <w:t>.</w:t>
      </w:r>
      <w:r w:rsidR="00F0021E">
        <w:t>6</w:t>
      </w:r>
      <w:r w:rsidR="00F0021E" w:rsidRPr="00071835">
        <w:t>, odlučeno je kao u izreci zaključka, a temeljem čl. 107. i 108. st. 4. Ovršnog zakona</w:t>
      </w:r>
      <w:r w:rsidR="00356CBD">
        <w:t xml:space="preserve"> </w:t>
      </w:r>
      <w:r w:rsidR="00356CBD" w:rsidRPr="00401D0B">
        <w:t>(</w:t>
      </w:r>
      <w:r w:rsidR="00356CBD" w:rsidRPr="00795803">
        <w:t>NN 112/12, 25/13, 93/14 i 55/16</w:t>
      </w:r>
      <w:r w:rsidR="00356CBD" w:rsidRPr="00401D0B">
        <w:t>)</w:t>
      </w:r>
      <w:r w:rsidR="00F0021E" w:rsidRPr="00071835">
        <w:t xml:space="preserve"> i čl. 164. Stečajnog</w:t>
      </w:r>
      <w:r w:rsidR="00356CBD">
        <w:t xml:space="preserve"> zakona</w:t>
      </w:r>
      <w:r w:rsidR="007439E7" w:rsidRPr="007439E7">
        <w:t xml:space="preserve">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356CBD">
        <w:rPr>
          <w:bCs/>
        </w:rPr>
        <w:t>17</w:t>
      </w:r>
      <w:r w:rsidRPr="004948B8">
        <w:rPr>
          <w:bCs/>
        </w:rPr>
        <w:t xml:space="preserve">. </w:t>
      </w:r>
      <w:r w:rsidR="00935E65">
        <w:rPr>
          <w:bCs/>
        </w:rPr>
        <w:t>li</w:t>
      </w:r>
      <w:r w:rsidR="00356CBD">
        <w:rPr>
          <w:bCs/>
        </w:rPr>
        <w:t>stopad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356CBD" w:rsidR="00356CBD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356CBD" w:rsidP="00356CBD" w:rsidR="00356CBD">
      <w:pPr>
        <w:jc w:val="both"/>
        <w:rPr>
          <w:bCs/>
        </w:rPr>
      </w:pPr>
    </w:p>
    <w:p w:rsidRDefault="00356CBD" w:rsidP="00356CBD" w:rsidR="00356CBD" w:rsidRPr="00356CBD">
      <w:pPr>
        <w:jc w:val="both"/>
        <w:rPr>
          <w:bCs/>
        </w:rPr>
      </w:pPr>
      <w:r w:rsidRPr="00356CBD">
        <w:rPr>
          <w:bCs/>
          <w:lang w:eastAsia="hr-HR"/>
        </w:rPr>
        <w:t>D N A :</w:t>
      </w:r>
    </w:p>
    <w:p w:rsidRDefault="00356CBD" w:rsidP="00356CBD" w:rsidR="00356CBD" w:rsidRPr="00356CBD">
      <w:pPr>
        <w:numPr>
          <w:ilvl w:val="0"/>
          <w:numId w:val="7"/>
        </w:numPr>
        <w:jc w:val="both"/>
        <w:rPr>
          <w:bCs/>
          <w:lang w:eastAsia="hr-HR"/>
        </w:rPr>
      </w:pPr>
      <w:r w:rsidRPr="00356CBD">
        <w:rPr>
          <w:bCs/>
          <w:lang w:eastAsia="hr-HR"/>
        </w:rPr>
        <w:t>Stečajni upravitelj</w:t>
      </w:r>
    </w:p>
    <w:p w:rsidRDefault="00356CBD" w:rsidP="00356CBD" w:rsidR="00356CBD" w:rsidRPr="00356CBD">
      <w:pPr>
        <w:numPr>
          <w:ilvl w:val="0"/>
          <w:numId w:val="7"/>
        </w:numPr>
        <w:jc w:val="both"/>
        <w:rPr>
          <w:bCs/>
          <w:lang w:eastAsia="hr-HR"/>
        </w:rPr>
      </w:pPr>
      <w:r w:rsidRPr="00356CBD">
        <w:rPr>
          <w:bCs/>
          <w:lang w:eastAsia="hr-HR"/>
        </w:rPr>
        <w:t>CROATIA BANKA d.d. Zagreb, Roberta Frangeša Mihanovića 9</w:t>
      </w:r>
    </w:p>
    <w:p w:rsidRDefault="00356CBD" w:rsidP="00356CBD" w:rsidR="00356CBD" w:rsidRPr="00356CBD">
      <w:pPr>
        <w:numPr>
          <w:ilvl w:val="0"/>
          <w:numId w:val="7"/>
        </w:numPr>
        <w:jc w:val="both"/>
        <w:rPr>
          <w:bCs/>
          <w:lang w:eastAsia="hr-HR"/>
        </w:rPr>
      </w:pPr>
      <w:r w:rsidRPr="00356CBD">
        <w:rPr>
          <w:bCs/>
          <w:lang w:eastAsia="hr-HR"/>
        </w:rPr>
        <w:t xml:space="preserve">Općinski sud u Vukovar zk odjel </w:t>
      </w:r>
    </w:p>
    <w:p w:rsidRDefault="00356CBD" w:rsidP="00356CBD" w:rsidR="00356CBD" w:rsidRPr="00356CBD">
      <w:pPr>
        <w:numPr>
          <w:ilvl w:val="0"/>
          <w:numId w:val="7"/>
        </w:numPr>
        <w:jc w:val="both"/>
        <w:rPr>
          <w:bCs/>
          <w:lang w:eastAsia="hr-HR"/>
        </w:rPr>
      </w:pPr>
      <w:r w:rsidRPr="00356CBD">
        <w:rPr>
          <w:bCs/>
          <w:lang w:eastAsia="hr-HR"/>
        </w:rPr>
        <w:t xml:space="preserve">Ministarstvo financija Porezna uprava Vukovar </w:t>
      </w:r>
    </w:p>
    <w:p w:rsidRDefault="00356CBD" w:rsidP="00356CBD" w:rsidR="00356CBD" w:rsidRPr="00356CBD">
      <w:pPr>
        <w:numPr>
          <w:ilvl w:val="0"/>
          <w:numId w:val="7"/>
        </w:numPr>
        <w:jc w:val="both"/>
        <w:rPr>
          <w:bCs/>
          <w:lang w:eastAsia="hr-HR"/>
        </w:rPr>
      </w:pPr>
      <w:r w:rsidRPr="00356CBD">
        <w:rPr>
          <w:bCs/>
          <w:lang w:eastAsia="hr-HR"/>
        </w:rPr>
        <w:t>mrežna stranica e-Oglasna ploča sudova</w:t>
      </w:r>
    </w:p>
    <w:p w:rsidRDefault="007439E7" w:rsidP="00356CBD" w:rsidR="007439E7" w:rsidRPr="007439E7">
      <w:pPr>
        <w:ind w:left="720"/>
        <w:jc w:val="both"/>
      </w:pP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6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D743DB">
      <w:t>57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26FFE"/>
    <w:rsid w:val="00030487"/>
    <w:rsid w:val="00071835"/>
    <w:rsid w:val="000856EA"/>
    <w:rsid w:val="000B6FA4"/>
    <w:rsid w:val="000B7214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1403D"/>
    <w:rsid w:val="0022794F"/>
    <w:rsid w:val="002519B9"/>
    <w:rsid w:val="0025773B"/>
    <w:rsid w:val="00270225"/>
    <w:rsid w:val="002726A2"/>
    <w:rsid w:val="002B3EAF"/>
    <w:rsid w:val="002C4FF6"/>
    <w:rsid w:val="002C767F"/>
    <w:rsid w:val="002D68D9"/>
    <w:rsid w:val="00304D4D"/>
    <w:rsid w:val="00323BEB"/>
    <w:rsid w:val="003251A7"/>
    <w:rsid w:val="00326AEC"/>
    <w:rsid w:val="003305EF"/>
    <w:rsid w:val="0035017C"/>
    <w:rsid w:val="00356CBD"/>
    <w:rsid w:val="003716AD"/>
    <w:rsid w:val="00377BD5"/>
    <w:rsid w:val="003845E5"/>
    <w:rsid w:val="003A1746"/>
    <w:rsid w:val="003A540E"/>
    <w:rsid w:val="003A6EC0"/>
    <w:rsid w:val="003A7D1A"/>
    <w:rsid w:val="003A7EC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0671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6F8"/>
    <w:rsid w:val="00786571"/>
    <w:rsid w:val="00795F5B"/>
    <w:rsid w:val="007A3E58"/>
    <w:rsid w:val="007A425F"/>
    <w:rsid w:val="007A67C1"/>
    <w:rsid w:val="007B3EF6"/>
    <w:rsid w:val="007C7AD7"/>
    <w:rsid w:val="007E073A"/>
    <w:rsid w:val="008029F9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3339"/>
    <w:rsid w:val="0091682C"/>
    <w:rsid w:val="009207B3"/>
    <w:rsid w:val="00925046"/>
    <w:rsid w:val="00926749"/>
    <w:rsid w:val="00935E65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645A"/>
    <w:rsid w:val="00D53A3A"/>
    <w:rsid w:val="00D70083"/>
    <w:rsid w:val="00D743DB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5223E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021E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9736E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26F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06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06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6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6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26F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06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06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6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6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0111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0952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4158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107666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54854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33589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2777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123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04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2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4365</properties:Characters>
  <properties:Lines>123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2016-10-17T11:49:00Z</dcterms:created>
  <dc:creator>jbekavac</dc:creator>
  <cp:lastModifiedBy>Elizabeta Đeke</cp:lastModifiedBy>
  <cp:lastPrinted>2016-02-05T11:15:00Z</cp:lastPrinted>
  <dcterms:modified xmlns:xsi="http://www.w3.org/2001/XMLSchema-instance" xsi:type="dcterms:W3CDTF">2016-10-17T12:17:00Z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