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c7139" w14:paraId="c7c7139"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434AF3" w:rsidP="009D0DC2" w:rsidR="00434AF3" w:rsidRPr="009D0DC2">
      <w:pPr>
        <w:spacing w:lineRule="auto" w:line="240" w:after="0"/>
        <w:ind w:firstLine="708"/>
        <w:jc w:val="both"/>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Trgovački sud u Pazinu, po sutkinji Tijani Licul,</w:t>
      </w:r>
      <w:r w:rsidRPr="009D0DC2">
        <w:rPr>
          <w:rFonts w:cs="Times New Roman" w:hAnsi="Times New Roman" w:ascii="Times New Roman"/>
          <w:sz w:val="24"/>
          <w:szCs w:val="24"/>
        </w:rPr>
        <w:t xml:space="preserve"> </w:t>
      </w:r>
      <w:r w:rsidR="00635406" w:rsidRPr="009D0DC2">
        <w:rPr>
          <w:rFonts w:cs="Times New Roman" w:hAnsi="Times New Roman" w:ascii="Times New Roman"/>
          <w:sz w:val="24"/>
          <w:szCs w:val="24"/>
        </w:rPr>
        <w:t xml:space="preserve">po prijedlogu </w:t>
      </w:r>
      <w:r w:rsidR="00635406" w:rsidRPr="009D0DC2">
        <w:rPr>
          <w:rFonts w:cs="Times New Roman" w:eastAsia="Times New Roman" w:hAnsi="Times New Roman" w:ascii="Times New Roman"/>
          <w:sz w:val="24"/>
          <w:szCs w:val="24"/>
        </w:rPr>
        <w:t>Privredne banke Zagreb d.d., Zagreb, Radnička cesta 50 6, OIB: 02535697732, radi</w:t>
      </w:r>
      <w:r w:rsidR="004C5D1D" w:rsidRPr="009D0DC2">
        <w:rPr>
          <w:rFonts w:cs="Times New Roman" w:eastAsia="Times New Roman" w:hAnsi="Times New Roman" w:ascii="Times New Roman"/>
          <w:sz w:val="24"/>
          <w:szCs w:val="24"/>
        </w:rPr>
        <w:t xml:space="preserve"> provedbe</w:t>
      </w:r>
      <w:r w:rsidR="00635406" w:rsidRPr="009D0DC2">
        <w:rPr>
          <w:rFonts w:cs="Times New Roman" w:eastAsia="Times New Roman" w:hAnsi="Times New Roman" w:ascii="Times New Roman"/>
          <w:sz w:val="24"/>
          <w:szCs w:val="24"/>
        </w:rPr>
        <w:t xml:space="preserve"> naknadne diobe </w:t>
      </w:r>
      <w:r w:rsidRPr="009D0DC2">
        <w:rPr>
          <w:rFonts w:cs="Times New Roman" w:eastAsia="Times New Roman" w:hAnsi="Times New Roman" w:ascii="Times New Roman"/>
          <w:sz w:val="24"/>
          <w:szCs w:val="24"/>
        </w:rPr>
        <w:t>nad pravnom osobom (dužnikom)</w:t>
      </w:r>
      <w:r w:rsidR="00635406" w:rsidRPr="009D0DC2">
        <w:rPr>
          <w:rFonts w:cs="Times New Roman" w:eastAsia="Times New Roman" w:hAnsi="Times New Roman" w:ascii="Times New Roman"/>
          <w:sz w:val="24"/>
          <w:szCs w:val="24"/>
        </w:rPr>
        <w:t xml:space="preserve"> – stečajnom masom trgovačkog društva</w:t>
      </w:r>
      <w:r w:rsidRPr="009D0DC2">
        <w:rPr>
          <w:rFonts w:cs="Times New Roman" w:eastAsia="Times New Roman" w:hAnsi="Times New Roman" w:ascii="Times New Roman"/>
          <w:sz w:val="24"/>
          <w:szCs w:val="24"/>
        </w:rPr>
        <w:t xml:space="preserve"> DOSTAVA d. o. o. Medulin, Biškupije 138, OIB 58577185854, MBS 040177886, </w:t>
      </w:r>
      <w:r w:rsidR="002C642A" w:rsidRPr="009D0DC2">
        <w:rPr>
          <w:rFonts w:cs="Times New Roman" w:eastAsia="Times New Roman" w:hAnsi="Times New Roman" w:ascii="Times New Roman"/>
          <w:sz w:val="24"/>
          <w:szCs w:val="24"/>
        </w:rPr>
        <w:t xml:space="preserve"> </w:t>
      </w:r>
    </w:p>
    <w:p w:rsidRDefault="002C642A" w:rsidP="009D0DC2" w:rsidR="002C642A" w:rsidRPr="009D0DC2">
      <w:pPr>
        <w:spacing w:lineRule="auto" w:line="240" w:after="0"/>
        <w:ind w:firstLine="708"/>
        <w:rPr>
          <w:rFonts w:cs="Times New Roman" w:eastAsia="Times New Roman" w:hAnsi="Times New Roman" w:ascii="Times New Roman"/>
          <w:sz w:val="24"/>
          <w:szCs w:val="24"/>
        </w:rPr>
      </w:pPr>
    </w:p>
    <w:p w:rsidRDefault="002C642A" w:rsidP="009D0DC2" w:rsidR="002C642A" w:rsidRPr="009D0DC2">
      <w:pPr>
        <w:spacing w:lineRule="auto" w:line="240" w:after="0"/>
        <w:ind w:firstLine="708"/>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rsidRPr="009D0DC2">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I. Nastavlja se stečajni postupak u odnosu na stečajnu masu trgovačkog društva DOSTAVA</w:t>
      </w:r>
      <w:r w:rsidR="00635406" w:rsidRPr="009D0DC2">
        <w:rPr>
          <w:rFonts w:cs="Times New Roman" w:hAnsi="Times New Roman" w:ascii="Times New Roman"/>
          <w:sz w:val="24"/>
          <w:szCs w:val="24"/>
        </w:rPr>
        <w:t xml:space="preserve"> d.o.o. Medulin, Biškupija 138.</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II. Nalaže se predlagatelju Privrednoj banci Zagreb d.d. Zagreb, Radnička cesta 50, OIB: 02535697732, da u roku od 8 dana od primitka ovog zaključka pozivom na broj St-723/16 uplati:</w:t>
      </w:r>
    </w:p>
    <w:p w:rsidRDefault="002070EC" w:rsidP="009D0DC2" w:rsidR="002070EC"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 predujam od 1.000,00 kn (slovima: tisuću kuna) u Fond za namirenje troškova stečajnog postupka ovoga suda broj HR 43 2390001 1300029763, pozivom na broj 3333-723-2016, </w:t>
      </w:r>
    </w:p>
    <w:p w:rsidRDefault="002070EC" w:rsidP="009D0DC2" w:rsid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 dodatni iznos predujma u visini od 10.000,00 kuna (slovima: </w:t>
      </w:r>
      <w:r w:rsidR="00A63A4F" w:rsidRPr="009D0DC2">
        <w:rPr>
          <w:rFonts w:cs="Times New Roman" w:hAnsi="Times New Roman" w:ascii="Times New Roman"/>
          <w:sz w:val="24"/>
          <w:szCs w:val="24"/>
        </w:rPr>
        <w:t>deset</w:t>
      </w:r>
      <w:r w:rsidRPr="009D0DC2">
        <w:rPr>
          <w:rFonts w:cs="Times New Roman" w:hAnsi="Times New Roman" w:ascii="Times New Roman"/>
          <w:sz w:val="24"/>
          <w:szCs w:val="24"/>
        </w:rPr>
        <w:t xml:space="preserve"> tisuća kuna) za pokriće troškova postupka na depozit ovog suda broj:</w:t>
      </w:r>
      <w:r w:rsidRPr="009D0DC2">
        <w:rPr>
          <w:rFonts w:cs="Times New Roman" w:hAnsi="Times New Roman" w:ascii="Times New Roman"/>
          <w:bCs/>
          <w:sz w:val="24"/>
          <w:szCs w:val="24"/>
        </w:rPr>
        <w:t> HR43 2390001 1300029763</w:t>
      </w:r>
      <w:r w:rsidRPr="009D0DC2">
        <w:rPr>
          <w:rFonts w:cs="Times New Roman" w:hAnsi="Times New Roman" w:ascii="Times New Roman"/>
          <w:sz w:val="24"/>
          <w:szCs w:val="24"/>
        </w:rPr>
        <w:t>, pozivom na broj 020-723-16, i dostavi dokaz o uplati stečajnom sucu</w:t>
      </w:r>
      <w:r w:rsidR="00D67036">
        <w:rPr>
          <w:rFonts w:cs="Times New Roman" w:hAnsi="Times New Roman" w:ascii="Times New Roman"/>
          <w:sz w:val="24"/>
          <w:szCs w:val="24"/>
        </w:rPr>
        <w:t>.</w:t>
      </w:r>
    </w:p>
    <w:p w:rsidRDefault="00D67036" w:rsidP="009D0DC2"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 xml:space="preserve"> </w:t>
      </w:r>
    </w:p>
    <w:p w:rsidRDefault="00200E38" w:rsidP="009D0DC2" w:rsidR="002070EC"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III. </w:t>
      </w:r>
      <w:r w:rsidR="002070EC" w:rsidRPr="009D0DC2">
        <w:rPr>
          <w:rFonts w:cs="Times New Roman" w:hAnsi="Times New Roman" w:ascii="Times New Roman"/>
          <w:sz w:val="24"/>
          <w:szCs w:val="24"/>
        </w:rPr>
        <w:t xml:space="preserve">Ako predlagatelj u roku od 8 dana ne uplati predujam u iznosu označenom u točki </w:t>
      </w:r>
      <w:r w:rsidRPr="009D0DC2">
        <w:rPr>
          <w:rFonts w:cs="Times New Roman" w:hAnsi="Times New Roman" w:ascii="Times New Roman"/>
          <w:sz w:val="24"/>
          <w:szCs w:val="24"/>
        </w:rPr>
        <w:t>I</w:t>
      </w:r>
      <w:r w:rsidR="002070EC" w:rsidRPr="009D0DC2">
        <w:rPr>
          <w:rFonts w:cs="Times New Roman" w:hAnsi="Times New Roman" w:ascii="Times New Roman"/>
          <w:sz w:val="24"/>
          <w:szCs w:val="24"/>
        </w:rPr>
        <w:t xml:space="preserve">I. izreke ovog zaključka, te dokaz o uplati ne dostavi stečajnom sucu, sud će prijedlog predlagatelja za </w:t>
      </w:r>
      <w:r w:rsidRPr="009D0DC2">
        <w:rPr>
          <w:rFonts w:cs="Times New Roman" w:hAnsi="Times New Roman" w:ascii="Times New Roman"/>
          <w:sz w:val="24"/>
          <w:szCs w:val="24"/>
        </w:rPr>
        <w:t>nastavljanjem</w:t>
      </w:r>
      <w:r w:rsidR="002070EC" w:rsidRPr="009D0DC2">
        <w:rPr>
          <w:rFonts w:cs="Times New Roman" w:hAnsi="Times New Roman" w:ascii="Times New Roman"/>
          <w:sz w:val="24"/>
          <w:szCs w:val="24"/>
        </w:rPr>
        <w:t xml:space="preserve"> stečajnog postupka odbaciti kao nedopušten.</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200E38" w:rsidP="009D0DC2" w:rsidR="00200E38"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IV. Nalaže se sudskom registru ovog suda da izvrši upis stečajne mase u sudski registar.</w:t>
      </w:r>
    </w:p>
    <w:p w:rsidRDefault="00200E38" w:rsidP="009D0DC2" w:rsidR="00200E38" w:rsidRPr="009D0DC2">
      <w:pPr>
        <w:spacing w:lineRule="auto" w:line="240" w:after="0"/>
        <w:ind w:firstLine="708"/>
        <w:jc w:val="both"/>
        <w:rPr>
          <w:rFonts w:cs="Times New Roman" w:hAnsi="Times New Roman" w:ascii="Times New Roman"/>
          <w:sz w:val="24"/>
          <w:szCs w:val="24"/>
        </w:rPr>
      </w:pPr>
    </w:p>
    <w:p w:rsidRDefault="00200E38"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V.</w:t>
      </w:r>
      <w:r w:rsidR="00434AF3" w:rsidRPr="009D0DC2">
        <w:rPr>
          <w:rFonts w:cs="Times New Roman" w:hAnsi="Times New Roman" w:ascii="Times New Roman"/>
          <w:sz w:val="24"/>
          <w:szCs w:val="24"/>
        </w:rPr>
        <w:t xml:space="preserve"> Stečajni upravitelj Ivan Gjurašić iz Zagreba, Petrinjska 28, OIB: 66025260916</w:t>
      </w:r>
      <w:r w:rsidR="00015FC4" w:rsidRPr="009D0DC2">
        <w:rPr>
          <w:rFonts w:cs="Times New Roman" w:hAnsi="Times New Roman" w:ascii="Times New Roman"/>
          <w:sz w:val="24"/>
          <w:szCs w:val="24"/>
        </w:rPr>
        <w:t>,</w:t>
      </w:r>
      <w:r w:rsidR="00434AF3" w:rsidRPr="009D0DC2">
        <w:rPr>
          <w:rFonts w:cs="Times New Roman" w:hAnsi="Times New Roman" w:ascii="Times New Roman"/>
          <w:sz w:val="24"/>
          <w:szCs w:val="24"/>
        </w:rPr>
        <w:t xml:space="preserve"> razrješava se dužnosti stečajnog upravitelja.</w:t>
      </w:r>
      <w:r w:rsidRPr="009D0DC2">
        <w:rPr>
          <w:rFonts w:cs="Times New Roman" w:hAnsi="Times New Roman" w:ascii="Times New Roman"/>
          <w:sz w:val="24"/>
          <w:szCs w:val="24"/>
        </w:rPr>
        <w:t xml:space="preserve"> </w:t>
      </w:r>
    </w:p>
    <w:p w:rsidRDefault="002C642A" w:rsidP="009D0DC2" w:rsidR="002C642A" w:rsidRPr="009D0DC2">
      <w:pPr>
        <w:spacing w:lineRule="auto" w:line="240" w:after="0"/>
        <w:ind w:firstLine="708"/>
        <w:jc w:val="both"/>
        <w:rPr>
          <w:rFonts w:cs="Times New Roman" w:hAnsi="Times New Roman" w:ascii="Times New Roman"/>
          <w:sz w:val="24"/>
          <w:szCs w:val="24"/>
        </w:rPr>
      </w:pPr>
    </w:p>
    <w:p w:rsidRDefault="00434AF3" w:rsidP="009D0DC2" w:rsidR="00200E38">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VI. </w:t>
      </w:r>
      <w:r w:rsidR="00200E38" w:rsidRPr="009D0DC2">
        <w:rPr>
          <w:rFonts w:cs="Times New Roman" w:hAnsi="Times New Roman" w:ascii="Times New Roman"/>
          <w:sz w:val="24"/>
          <w:szCs w:val="24"/>
        </w:rPr>
        <w:t xml:space="preserve">Za stečajnog upravitelja imenuje se </w:t>
      </w:r>
      <w:r w:rsidR="002C642A" w:rsidRPr="009D0DC2">
        <w:rPr>
          <w:rFonts w:cs="Times New Roman" w:hAnsi="Times New Roman" w:ascii="Times New Roman"/>
          <w:sz w:val="24"/>
          <w:szCs w:val="24"/>
        </w:rPr>
        <w:t>Dušan Crljenko, Brca 8c, Rijeka, OIB: 03602703658.</w:t>
      </w:r>
    </w:p>
    <w:p w:rsidRDefault="00D67036" w:rsidP="009D0DC2" w:rsidR="00D67036" w:rsidRPr="009D0DC2">
      <w:pPr>
        <w:spacing w:lineRule="auto" w:line="240" w:after="0"/>
        <w:ind w:firstLine="708"/>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VII.</w:t>
      </w:r>
      <w:r w:rsidRPr="009D0DC2">
        <w:rPr>
          <w:rFonts w:cs="Times New Roman" w:hAnsi="Times New Roman" w:ascii="Times New Roman"/>
          <w:sz w:val="24"/>
          <w:szCs w:val="24"/>
        </w:rPr>
        <w:tab/>
        <w:t xml:space="preserve">Pozivaju se vjerovnici da u roku od </w:t>
      </w:r>
      <w:r>
        <w:rPr>
          <w:rFonts w:cs="Times New Roman" w:hAnsi="Times New Roman" w:ascii="Times New Roman"/>
          <w:sz w:val="24"/>
          <w:szCs w:val="24"/>
        </w:rPr>
        <w:t>30</w:t>
      </w:r>
      <w:r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w:t>
      </w:r>
      <w:r w:rsidRPr="009D0DC2">
        <w:rPr>
          <w:rFonts w:cs="Times New Roman" w:hAnsi="Times New Roman" w:ascii="Times New Roman"/>
          <w:sz w:val="24"/>
          <w:szCs w:val="24"/>
        </w:rPr>
        <w:lastRenderedPageBreak/>
        <w:t xml:space="preserve">dalje: SZ). Prijavi treba priložiti dokaz o plaćanju pristojbe u visini od 2% prijavljene tražbine, ali ne više od 500,00 kn i to u korist Državnog proračuna </w:t>
      </w:r>
      <w:r w:rsidRPr="009D0DC2">
        <w:rPr>
          <w:rFonts w:cs="Times New Roman" w:hAnsi="Times New Roman" w:ascii="Times New Roman"/>
          <w:bCs/>
          <w:sz w:val="24"/>
          <w:szCs w:val="24"/>
        </w:rPr>
        <w:t>HR12 1001005 1863000160,</w:t>
      </w:r>
      <w:r w:rsidRPr="009D0DC2">
        <w:rPr>
          <w:rFonts w:cs="Times New Roman" w:hAnsi="Times New Roman" w:ascii="Times New Roman"/>
          <w:sz w:val="24"/>
          <w:szCs w:val="24"/>
        </w:rPr>
        <w:t xml:space="preserve"> poziv na broj 64 5045-48752-</w:t>
      </w:r>
      <w:r>
        <w:rPr>
          <w:rFonts w:cs="Times New Roman" w:hAnsi="Times New Roman" w:ascii="Times New Roman"/>
          <w:sz w:val="24"/>
          <w:szCs w:val="24"/>
        </w:rPr>
        <w:t>72316</w:t>
      </w:r>
      <w:r w:rsidRPr="009D0DC2">
        <w:rPr>
          <w:rFonts w:cs="Times New Roman" w:hAnsi="Times New Roman" w:ascii="Times New Roman"/>
          <w:sz w:val="24"/>
          <w:szCs w:val="24"/>
        </w:rPr>
        <w:t xml:space="preserve">. </w:t>
      </w:r>
      <w:r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VIII.</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II. ovog rješenja smatraju se urednim i </w:t>
      </w:r>
      <w:r w:rsidRPr="00D67036">
        <w:rPr>
          <w:rFonts w:cs="Times New Roman" w:hAnsi="Times New Roman" w:ascii="Times New Roman"/>
          <w:sz w:val="24"/>
          <w:szCs w:val="24"/>
        </w:rPr>
        <w:t xml:space="preserve">pravovremenim. </w:t>
      </w:r>
    </w:p>
    <w:p w:rsidRDefault="00D67036" w:rsidP="00D67036" w:rsidR="00D67036" w:rsidRPr="00D67036">
      <w:pPr>
        <w:spacing w:lineRule="auto" w:line="240" w:after="0"/>
        <w:ind w:firstLine="708"/>
        <w:jc w:val="both"/>
        <w:rPr>
          <w:rFonts w:cs="Times New Roman" w:hAnsi="Times New Roman" w:ascii="Times New Roman"/>
          <w:sz w:val="24"/>
          <w:szCs w:val="24"/>
        </w:rPr>
      </w:pPr>
      <w:r w:rsidRPr="00D67036">
        <w:rPr>
          <w:rFonts w:cs="Times New Roman" w:hAnsi="Times New Roman" w:ascii="Times New Roman"/>
          <w:sz w:val="24"/>
          <w:szCs w:val="24"/>
        </w:rPr>
        <w:t xml:space="preserve">Nalaže se stečajnom upravitelju da u roku od 8 dana od isteka roka iz točke </w:t>
      </w:r>
      <w:r>
        <w:rPr>
          <w:rFonts w:cs="Times New Roman" w:hAnsi="Times New Roman" w:ascii="Times New Roman"/>
          <w:sz w:val="24"/>
          <w:szCs w:val="24"/>
        </w:rPr>
        <w:t>V</w:t>
      </w:r>
      <w:r w:rsidRPr="00D67036">
        <w:rPr>
          <w:rFonts w:cs="Times New Roman" w:hAnsi="Times New Roman" w:ascii="Times New Roman"/>
          <w:sz w:val="24"/>
          <w:szCs w:val="24"/>
        </w:rPr>
        <w:t>II. ovog rješenja dostavi sudu sve prijavljene tražbine i isprave na kojima se temelje te tražbine (čl. 259. st. 3. SZ-a).</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t>IX.</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D67036">
        <w:rPr>
          <w:rFonts w:cs="Times New Roman" w:hAnsi="Times New Roman" w:ascii="Times New Roman"/>
          <w:sz w:val="24"/>
          <w:szCs w:val="24"/>
        </w:rPr>
        <w:t>VI</w:t>
      </w:r>
      <w:r w:rsidRPr="009D0DC2">
        <w:rPr>
          <w:rFonts w:cs="Times New Roman" w:hAnsi="Times New Roman" w:ascii="Times New Roman"/>
          <w:sz w:val="24"/>
          <w:szCs w:val="24"/>
        </w:rPr>
        <w:t xml:space="preserve">I.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X.</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9D0DC2">
      <w:pPr>
        <w:spacing w:lineRule="auto" w:line="240" w:after="0"/>
        <w:ind w:firstLine="708"/>
        <w:jc w:val="both"/>
        <w:rPr>
          <w:rFonts w:cs="Times New Roman" w:hAnsi="Times New Roman" w:ascii="Times New Roman"/>
          <w:sz w:val="24"/>
          <w:szCs w:val="24"/>
        </w:rPr>
      </w:pPr>
    </w:p>
    <w:p w:rsidRDefault="009D0DC2" w:rsidP="009D0DC2" w:rsidR="009D0DC2"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XI.</w:t>
      </w:r>
      <w:r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462CB5"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29</w:t>
      </w:r>
      <w:r w:rsidR="009D0DC2" w:rsidRPr="009D0DC2">
        <w:rPr>
          <w:rFonts w:cs="Times New Roman" w:hAnsi="Times New Roman" w:ascii="Times New Roman"/>
          <w:sz w:val="24"/>
          <w:szCs w:val="24"/>
        </w:rPr>
        <w:t>. rujna 2016. godine u 12,00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sudnica broj 6,</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XII.</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462CB5"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29</w:t>
      </w:r>
      <w:r w:rsidR="009D0DC2" w:rsidRPr="009D0DC2">
        <w:rPr>
          <w:rFonts w:cs="Times New Roman" w:hAnsi="Times New Roman" w:ascii="Times New Roman"/>
          <w:sz w:val="24"/>
          <w:szCs w:val="24"/>
        </w:rPr>
        <w:t>. rujna 2016. godine u 12,30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sudnica broj 6,</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462CB5" w:rsidP="009D0DC2" w:rsidR="00462CB5" w:rsidRPr="009D0DC2">
      <w:pPr>
        <w:spacing w:lineRule="auto" w:line="240" w:after="0"/>
        <w:jc w:val="center"/>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XIII. Nalaže se zemljišnoknjižnom odjelu Općinskog suda u Bjelovaru da izvrši zabilježbu otvaranja stečajnog postupka na teret k.č. 589/7, k.o. Ždralovi.</w:t>
      </w:r>
    </w:p>
    <w:p w:rsidRDefault="009D0DC2" w:rsidP="009D0DC2" w:rsidR="009D0DC2">
      <w:pPr>
        <w:spacing w:lineRule="auto" w:line="240" w:after="0"/>
        <w:ind w:firstLine="708"/>
        <w:jc w:val="both"/>
        <w:rPr>
          <w:rFonts w:cs="Times New Roman" w:hAnsi="Times New Roman" w:ascii="Times New Roman"/>
          <w:sz w:val="24"/>
          <w:szCs w:val="24"/>
        </w:rPr>
      </w:pPr>
    </w:p>
    <w:p w:rsidRDefault="00462CB5" w:rsidP="009D0DC2" w:rsidR="00462CB5" w:rsidRPr="009D0DC2">
      <w:pPr>
        <w:spacing w:lineRule="auto" w:line="240" w:after="0"/>
        <w:ind w:firstLine="708"/>
        <w:jc w:val="both"/>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2C642A" w:rsidP="009D0DC2" w:rsidR="002C642A" w:rsidRPr="009D0DC2">
      <w:pPr>
        <w:spacing w:lineRule="auto" w:line="240" w:after="0"/>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broj: St-1092/15-5 od 21. ožujka 2016. godine 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3C39AE" w:rsidRPr="009D0DC2">
        <w:rPr>
          <w:rFonts w:cs="Times New Roman" w:hAnsi="Times New Roman" w:ascii="Times New Roman"/>
          <w:sz w:val="24"/>
          <w:szCs w:val="24"/>
        </w:rPr>
        <w:t xml:space="preserve"> (skraćeni stečajni postup</w:t>
      </w:r>
      <w:r w:rsidR="002C642A" w:rsidRPr="009D0DC2">
        <w:rPr>
          <w:rFonts w:cs="Times New Roman" w:hAnsi="Times New Roman" w:ascii="Times New Roman"/>
          <w:sz w:val="24"/>
          <w:szCs w:val="24"/>
        </w:rPr>
        <w:t>a</w:t>
      </w:r>
      <w:r w:rsidR="003C39AE" w:rsidRPr="009D0DC2">
        <w:rPr>
          <w:rFonts w:cs="Times New Roman" w:hAnsi="Times New Roman" w:ascii="Times New Roman"/>
          <w:sz w:val="24"/>
          <w:szCs w:val="24"/>
        </w:rPr>
        <w:t>k)</w:t>
      </w:r>
      <w:r w:rsidRPr="009D0DC2">
        <w:rPr>
          <w:rFonts w:cs="Times New Roman" w:hAnsi="Times New Roman" w:ascii="Times New Roman"/>
          <w:sz w:val="24"/>
          <w:szCs w:val="24"/>
        </w:rPr>
        <w:t>. Navedeno rješenje postalo je pravomoćno 07. travnja 2016. godine.</w:t>
      </w:r>
    </w:p>
    <w:p w:rsidRDefault="00400A88" w:rsidP="009D0DC2" w:rsidR="00400A88" w:rsidRPr="009D0DC2">
      <w:pPr>
        <w:spacing w:lineRule="auto" w:line="240" w:after="0"/>
        <w:jc w:val="both"/>
        <w:rPr>
          <w:rFonts w:cs="Times New Roman" w:hAnsi="Times New Roman" w:ascii="Times New Roman"/>
          <w:sz w:val="24"/>
          <w:szCs w:val="24"/>
        </w:rPr>
      </w:pPr>
    </w:p>
    <w:p w:rsidRDefault="00400A88" w:rsidP="009D0DC2" w:rsidR="00400A8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Podneskom od 12. travnja 2016. godine Privredna banka Zagreb d.d. podnijela je prijedlog radi provođenja stečajnog postupka nad stečajnom masom dužnika. U prijedlogu </w:t>
      </w:r>
      <w:r w:rsidRPr="009D0DC2">
        <w:rPr>
          <w:rFonts w:cs="Times New Roman" w:hAnsi="Times New Roman" w:ascii="Times New Roman"/>
          <w:sz w:val="24"/>
          <w:szCs w:val="24"/>
        </w:rPr>
        <w:lastRenderedPageBreak/>
        <w:t>navodi da stečajni dužnik ima imovinu i to nekretninu upisanu u zemljišne knjige Općinskog suda u Bjelovaru, označenu kao k.č. 589/7, k.o. Ždralovi. Predlaže da sud donese rješenje o nastavku stečajnog postupka.</w:t>
      </w:r>
    </w:p>
    <w:p w:rsidRDefault="00400A88" w:rsidP="009D0DC2" w:rsidR="00400A88" w:rsidRPr="009D0DC2">
      <w:pPr>
        <w:spacing w:lineRule="auto" w:line="240" w:after="0"/>
        <w:jc w:val="both"/>
        <w:rPr>
          <w:rFonts w:cs="Times New Roman" w:hAnsi="Times New Roman" w:ascii="Times New Roman"/>
          <w:sz w:val="24"/>
          <w:szCs w:val="24"/>
        </w:rPr>
      </w:pPr>
    </w:p>
    <w:p w:rsidRDefault="002070EC" w:rsidP="009D0DC2" w:rsidR="00400A8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Uvidom u z.k. izvadak za navedenu nekretninu (list 12 do 13 spisa) utvrđeno je da</w:t>
      </w:r>
      <w:r w:rsidR="00635406" w:rsidRPr="009D0DC2">
        <w:rPr>
          <w:rFonts w:cs="Times New Roman" w:hAnsi="Times New Roman" w:ascii="Times New Roman"/>
          <w:sz w:val="24"/>
          <w:szCs w:val="24"/>
        </w:rPr>
        <w:t xml:space="preserve"> je</w:t>
      </w:r>
      <w:r w:rsidR="00015FC4" w:rsidRPr="009D0DC2">
        <w:rPr>
          <w:rFonts w:cs="Times New Roman" w:hAnsi="Times New Roman" w:ascii="Times New Roman"/>
          <w:sz w:val="24"/>
          <w:szCs w:val="24"/>
        </w:rPr>
        <w:t xml:space="preserve"> na teret iste, a</w:t>
      </w:r>
      <w:r w:rsidRPr="009D0DC2">
        <w:rPr>
          <w:rFonts w:cs="Times New Roman" w:hAnsi="Times New Roman" w:ascii="Times New Roman"/>
          <w:sz w:val="24"/>
          <w:szCs w:val="24"/>
        </w:rPr>
        <w:t xml:space="preserve"> u korist Privredne banke Zagreb d.d. upisano založno pravo radi osiguranja tražbine u iznosu od 410.000,00 kn uvećano za kamate i troškove.</w:t>
      </w:r>
      <w:r w:rsidR="00635406" w:rsidRPr="009D0DC2">
        <w:rPr>
          <w:rFonts w:cs="Times New Roman" w:hAnsi="Times New Roman" w:ascii="Times New Roman"/>
          <w:sz w:val="24"/>
          <w:szCs w:val="24"/>
        </w:rPr>
        <w:t xml:space="preserve"> Na</w:t>
      </w:r>
      <w:r w:rsidR="00BB3B72" w:rsidRPr="009D0DC2">
        <w:rPr>
          <w:rFonts w:cs="Times New Roman" w:hAnsi="Times New Roman" w:ascii="Times New Roman"/>
          <w:sz w:val="24"/>
          <w:szCs w:val="24"/>
        </w:rPr>
        <w:t xml:space="preserve"> teret iste nekretnine upisano je i založno pravo u korist Republike Hrvatske.</w:t>
      </w:r>
    </w:p>
    <w:p w:rsidRDefault="002070EC" w:rsidP="009D0DC2" w:rsidR="002070EC" w:rsidRPr="009D0DC2">
      <w:pPr>
        <w:spacing w:lineRule="auto" w:line="240" w:after="0"/>
        <w:jc w:val="both"/>
        <w:rPr>
          <w:rFonts w:cs="Times New Roman" w:hAnsi="Times New Roman" w:ascii="Times New Roman"/>
          <w:sz w:val="24"/>
          <w:szCs w:val="24"/>
        </w:rPr>
      </w:pPr>
    </w:p>
    <w:p w:rsidRDefault="002070EC" w:rsidP="009D0DC2"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Stečajnog zakona (Narodne novine broj 71/15, dalje: </w:t>
      </w:r>
      <w:r w:rsidR="002C642A" w:rsidRPr="009D0DC2">
        <w:rPr>
          <w:rFonts w:cs="Times New Roman" w:hAnsi="Times New Roman" w:ascii="Times New Roman"/>
          <w:sz w:val="24"/>
          <w:szCs w:val="24"/>
        </w:rPr>
        <w:t>SZ</w:t>
      </w:r>
      <w:r w:rsidR="00200E38" w:rsidRPr="009D0DC2">
        <w:rPr>
          <w:rFonts w:cs="Times New Roman" w:hAnsi="Times New Roman" w:ascii="Times New Roman"/>
          <w:sz w:val="24"/>
          <w:szCs w:val="24"/>
        </w:rPr>
        <w:t>)</w:t>
      </w:r>
      <w:r w:rsidRPr="009D0DC2">
        <w:rPr>
          <w:rFonts w:cs="Times New Roman" w:hAnsi="Times New Roman" w:ascii="Times New Roman"/>
          <w:sz w:val="24"/>
          <w:szCs w:val="24"/>
        </w:rPr>
        <w:t xml:space="preserve"> propisano je da će sud na prijedlog stečajnog vjerovnika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0E38" w:rsidRPr="009D0DC2">
      <w:pPr>
        <w:spacing w:lineRule="auto" w:line="240" w:after="0"/>
        <w:jc w:val="both"/>
        <w:rPr>
          <w:rFonts w:cs="Times New Roman" w:hAnsi="Times New Roman" w:ascii="Times New Roman"/>
          <w:sz w:val="24"/>
          <w:szCs w:val="24"/>
        </w:rPr>
      </w:pP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200E38" w:rsidP="009D0DC2" w:rsidR="00200E38" w:rsidRPr="009D0DC2">
      <w:pPr>
        <w:spacing w:lineRule="auto" w:line="240" w:after="0"/>
        <w:ind w:firstLine="708"/>
        <w:jc w:val="both"/>
        <w:rPr>
          <w:rFonts w:cs="Times New Roman" w:hAnsi="Times New Roman" w:ascii="Times New Roman"/>
          <w:sz w:val="24"/>
          <w:szCs w:val="24"/>
        </w:rPr>
      </w:pPr>
    </w:p>
    <w:p w:rsidRDefault="00200E38" w:rsidP="009D0DC2" w:rsidR="00200E38"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Odredbom čl. 289. st. 3. SZ-a propisano je da određivanje nastavka postupka radi naknadne diobe sud može uvjetovati uplatom predujma kojim će se namiriti troškovi nastavljanja postupka radi naknadne diobe. Obzirom na navedeno, sud je temeljem čl. 114. st. 1. i</w:t>
      </w:r>
      <w:r w:rsidR="003C39AE" w:rsidRPr="009D0DC2">
        <w:rPr>
          <w:rFonts w:cs="Times New Roman" w:hAnsi="Times New Roman" w:ascii="Times New Roman"/>
          <w:sz w:val="24"/>
          <w:szCs w:val="24"/>
        </w:rPr>
        <w:t xml:space="preserve"> st. 5. SZ-a, odlučio kao u točkama II. i III. ovog rješenja. </w:t>
      </w:r>
    </w:p>
    <w:p w:rsidRDefault="003C39AE" w:rsidP="009D0DC2" w:rsidR="003C39AE" w:rsidRPr="009D0DC2">
      <w:pPr>
        <w:spacing w:lineRule="auto" w:line="240" w:after="0"/>
        <w:ind w:firstLine="708"/>
        <w:jc w:val="both"/>
        <w:rPr>
          <w:rFonts w:cs="Times New Roman" w:hAnsi="Times New Roman" w:ascii="Times New Roman"/>
          <w:sz w:val="24"/>
          <w:szCs w:val="24"/>
        </w:rPr>
      </w:pP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IV. 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Rješenjem o otvaranju i zaključenju stečajnog postupka posl. broj: St-1092/15-5 od 21. ožujka 2016. godine stečajnim upraviteljem imenovan je Ivan Gjurašić koji se nalazi na list</w:t>
      </w:r>
      <w:r w:rsidR="002C642A" w:rsidRPr="009D0DC2">
        <w:rPr>
          <w:rFonts w:cs="Times New Roman" w:hAnsi="Times New Roman" w:ascii="Times New Roman"/>
          <w:sz w:val="24"/>
          <w:szCs w:val="24"/>
        </w:rPr>
        <w:t>i</w:t>
      </w:r>
      <w:r w:rsidRPr="009D0DC2">
        <w:rPr>
          <w:rFonts w:cs="Times New Roman" w:hAnsi="Times New Roman" w:ascii="Times New Roman"/>
          <w:sz w:val="24"/>
          <w:szCs w:val="24"/>
        </w:rPr>
        <w:t xml:space="preserve"> B stečajnih upravitelja (čl. 432. SZ-a). </w:t>
      </w:r>
    </w:p>
    <w:p w:rsidRDefault="003C39AE" w:rsidP="009D0DC2" w:rsidR="003C39AE" w:rsidRPr="009D0DC2">
      <w:pPr>
        <w:spacing w:lineRule="auto" w:line="240" w:after="0"/>
        <w:ind w:firstLine="708"/>
        <w:jc w:val="both"/>
        <w:rPr>
          <w:rFonts w:cs="Times New Roman" w:hAnsi="Times New Roman" w:ascii="Times New Roman"/>
          <w:sz w:val="24"/>
          <w:szCs w:val="24"/>
        </w:rPr>
      </w:pP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Kako će se nastavljeni postup</w:t>
      </w:r>
      <w:r w:rsidR="002C642A" w:rsidRPr="009D0DC2">
        <w:rPr>
          <w:rFonts w:cs="Times New Roman" w:hAnsi="Times New Roman" w:ascii="Times New Roman"/>
          <w:sz w:val="24"/>
          <w:szCs w:val="24"/>
        </w:rPr>
        <w:t>a</w:t>
      </w:r>
      <w:r w:rsidRPr="009D0DC2">
        <w:rPr>
          <w:rFonts w:cs="Times New Roman" w:hAnsi="Times New Roman" w:ascii="Times New Roman"/>
          <w:sz w:val="24"/>
          <w:szCs w:val="24"/>
        </w:rPr>
        <w:t>k voditi prema pravilima „redovnog“ stečajnog postupka to u konkretnom slučaju stečajni upravitelj može biti samo onaj stečajni upravitelj koji se nalazi na listi A stečajnih upravitelja. Stečajni upravitelj Ivan Gjurašić koji je imenovan stečajnim upraviteljem rješenjem posl. broj: St-1092/15-5 od 21. ožujka 2016. godine ne može obavljati tu funkciju u nastavku ovog postupka jer se ne nalazi na list</w:t>
      </w:r>
      <w:r w:rsidR="00635406" w:rsidRPr="009D0DC2">
        <w:rPr>
          <w:rFonts w:cs="Times New Roman" w:hAnsi="Times New Roman" w:ascii="Times New Roman"/>
          <w:sz w:val="24"/>
          <w:szCs w:val="24"/>
        </w:rPr>
        <w:t>i</w:t>
      </w:r>
      <w:r w:rsidRPr="009D0DC2">
        <w:rPr>
          <w:rFonts w:cs="Times New Roman" w:hAnsi="Times New Roman" w:ascii="Times New Roman"/>
          <w:sz w:val="24"/>
          <w:szCs w:val="24"/>
        </w:rPr>
        <w:t xml:space="preserve"> A stečajnih upravitelja. Radi navedenog sud je stečajnog upravitelja Ivana Gjurašića razriješio dužnosti stečajnog upravitelja te je imenovao novog stečajnog upravitelja koji se nalazi na listi A stečajnih upravitelja, i to metodom slučajnog odabira u skladu sa čl.</w:t>
      </w:r>
      <w:r w:rsidR="00434AF3" w:rsidRPr="009D0DC2">
        <w:rPr>
          <w:rFonts w:cs="Times New Roman" w:hAnsi="Times New Roman" w:ascii="Times New Roman"/>
          <w:sz w:val="24"/>
          <w:szCs w:val="24"/>
        </w:rPr>
        <w:t xml:space="preserve"> 84. st. 1. SZ-a (točka V. i VI. izreke).</w:t>
      </w:r>
    </w:p>
    <w:p w:rsidRDefault="003C39AE" w:rsidP="009D0DC2" w:rsidR="003C39AE" w:rsidRPr="009D0DC2">
      <w:pPr>
        <w:spacing w:lineRule="auto" w:line="240" w:after="0"/>
        <w:ind w:firstLine="708"/>
        <w:jc w:val="both"/>
        <w:rPr>
          <w:rFonts w:cs="Times New Roman" w:hAnsi="Times New Roman" w:ascii="Times New Roman"/>
          <w:sz w:val="24"/>
          <w:szCs w:val="24"/>
        </w:rPr>
      </w:pP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9D0DC2" w:rsidR="009D0DC2" w:rsidRPr="009D0DC2">
      <w:pPr>
        <w:spacing w:lineRule="auto" w:line="240" w:after="0"/>
        <w:rPr>
          <w:rFonts w:cs="Times New Roman" w:hAnsi="Times New Roman" w:ascii="Times New Roman"/>
          <w:sz w:val="24"/>
          <w:szCs w:val="24"/>
        </w:rPr>
      </w:pP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9D0DC2">
      <w:pPr>
        <w:spacing w:lineRule="auto" w:line="240" w:after="0"/>
        <w:rPr>
          <w:rFonts w:cs="Times New Roman" w:hAnsi="Times New Roman" w:ascii="Times New Roman"/>
          <w:sz w:val="24"/>
          <w:szCs w:val="24"/>
        </w:rPr>
      </w:pP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Pazinu, 0</w:t>
      </w:r>
      <w:r w:rsidR="008A2FD9">
        <w:rPr>
          <w:rFonts w:cs="Times New Roman" w:hAnsi="Times New Roman" w:ascii="Times New Roman"/>
          <w:sz w:val="24"/>
          <w:szCs w:val="24"/>
        </w:rPr>
        <w:t>9</w:t>
      </w:r>
      <w:r w:rsidRPr="009D0DC2">
        <w:rPr>
          <w:rFonts w:cs="Times New Roman" w:hAnsi="Times New Roman" w:ascii="Times New Roman"/>
          <w:sz w:val="24"/>
          <w:szCs w:val="24"/>
        </w:rPr>
        <w:t>. lipnja 2016.</w:t>
      </w:r>
    </w:p>
    <w:p w:rsidRDefault="00434AF3" w:rsidP="009D0DC2" w:rsidR="00434AF3" w:rsidRPr="009D0DC2">
      <w:pPr>
        <w:spacing w:lineRule="auto" w:line="240" w:after="0"/>
        <w:ind w:firstLine="708" w:left="4956"/>
        <w:jc w:val="both"/>
        <w:rPr>
          <w:rFonts w:cs="Times New Roman" w:hAnsi="Times New Roman" w:ascii="Times New Roman"/>
          <w:sz w:val="24"/>
          <w:szCs w:val="24"/>
        </w:rPr>
      </w:pPr>
    </w:p>
    <w:p w:rsidRDefault="00434AF3" w:rsidP="009D0DC2" w:rsidR="00434AF3" w:rsidRPr="009D0DC2">
      <w:pPr>
        <w:spacing w:lineRule="auto" w:line="240" w:after="0"/>
        <w:ind w:firstLine="708" w:left="4956"/>
        <w:jc w:val="both"/>
        <w:rPr>
          <w:rFonts w:cs="Times New Roman" w:hAnsi="Times New Roman" w:ascii="Times New Roman"/>
          <w:sz w:val="24"/>
          <w:szCs w:val="24"/>
        </w:rPr>
      </w:pPr>
      <w:r w:rsidRPr="009D0DC2">
        <w:rPr>
          <w:rFonts w:cs="Times New Roman" w:hAnsi="Times New Roman" w:ascii="Times New Roman"/>
          <w:sz w:val="24"/>
          <w:szCs w:val="24"/>
        </w:rPr>
        <w:t>Stečajna sutkinja:</w:t>
      </w:r>
    </w:p>
    <w:p w:rsidRDefault="00434AF3" w:rsidP="009D0DC2" w:rsidR="00434AF3" w:rsidRPr="009D0DC2">
      <w:pPr>
        <w:spacing w:lineRule="auto" w:line="240" w:after="0"/>
        <w:ind w:firstLine="708" w:left="4956"/>
        <w:rPr>
          <w:rFonts w:cs="Times New Roman" w:hAnsi="Times New Roman" w:ascii="Times New Roman"/>
          <w:sz w:val="24"/>
          <w:szCs w:val="24"/>
        </w:rPr>
      </w:pPr>
      <w:r w:rsidRPr="009D0DC2">
        <w:rPr>
          <w:rFonts w:cs="Times New Roman" w:hAnsi="Times New Roman" w:ascii="Times New Roman"/>
          <w:sz w:val="24"/>
          <w:szCs w:val="24"/>
        </w:rPr>
        <w:t>Tijana Licul</w:t>
      </w:r>
      <w:r w:rsidR="008B5F37">
        <w:rPr>
          <w:rFonts w:cs="Times New Roman" w:hAnsi="Times New Roman" w:ascii="Times New Roman"/>
          <w:sz w:val="24"/>
          <w:szCs w:val="24"/>
        </w:rPr>
        <w:t>, v. r.</w:t>
      </w:r>
      <w:r w:rsidRPr="009D0DC2">
        <w:rPr>
          <w:rFonts w:cs="Times New Roman" w:hAnsi="Times New Roman" w:ascii="Times New Roman"/>
          <w:sz w:val="24"/>
          <w:szCs w:val="24"/>
        </w:rPr>
        <w:tab/>
      </w:r>
    </w:p>
    <w:p w:rsidRDefault="002C642A" w:rsidP="009D0DC2" w:rsidR="002C642A" w:rsidRPr="009D0DC2">
      <w:pPr>
        <w:spacing w:lineRule="auto" w:line="240" w:after="0"/>
        <w:rPr>
          <w:rFonts w:cs="Times New Roman" w:hAnsi="Times New Roman" w:ascii="Times New Roman"/>
          <w:sz w:val="24"/>
          <w:szCs w:val="24"/>
        </w:rPr>
      </w:pPr>
    </w:p>
    <w:p w:rsidRDefault="002C642A" w:rsidP="009D0DC2" w:rsidR="002C642A"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434AF3" w:rsidP="009D0DC2" w:rsidR="00434AF3" w:rsidRPr="009D0DC2">
      <w:pPr>
        <w:spacing w:lineRule="auto" w:line="240" w:after="0"/>
        <w:jc w:val="both"/>
        <w:rPr>
          <w:rFonts w:cs="Times New Roman" w:hAnsi="Times New Roman" w:ascii="Times New Roman"/>
          <w:sz w:val="24"/>
          <w:szCs w:val="24"/>
        </w:rPr>
      </w:pP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predlagatelju Privrednoj banci Zagreb d.d. po punomoćniku</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ranijem stečajnom upravitelju Ivanu Gjurašiću</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stečajnom upravitelju Dušanu Crljenku</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dužniku – stečajna masa Dostava d.o.o. Medulin, Biškupija 138</w:t>
      </w: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softHyphen/>
      </w:r>
      <w:r w:rsidRPr="009D0DC2">
        <w:rPr>
          <w:rFonts w:cs="Times New Roman" w:hAnsi="Times New Roman" w:ascii="Times New Roman"/>
          <w:sz w:val="24"/>
          <w:szCs w:val="24"/>
        </w:rPr>
        <w:tab/>
        <w:t>- sudski registar ovoga suda</w:t>
      </w:r>
      <w:r w:rsidR="002C642A" w:rsidRPr="009D0DC2">
        <w:rPr>
          <w:rFonts w:cs="Times New Roman" w:hAnsi="Times New Roman" w:ascii="Times New Roman"/>
          <w:sz w:val="24"/>
          <w:szCs w:val="24"/>
        </w:rPr>
        <w:t xml:space="preserve"> –</w:t>
      </w:r>
      <w:r w:rsidR="00007D5E">
        <w:rPr>
          <w:rFonts w:cs="Times New Roman" w:hAnsi="Times New Roman" w:ascii="Times New Roman"/>
          <w:sz w:val="24"/>
          <w:szCs w:val="24"/>
        </w:rPr>
        <w:t xml:space="preserve"> </w:t>
      </w:r>
      <w:r w:rsidR="002C642A" w:rsidRPr="009D0DC2">
        <w:rPr>
          <w:rFonts w:cs="Times New Roman" w:hAnsi="Times New Roman" w:ascii="Times New Roman"/>
          <w:sz w:val="24"/>
          <w:szCs w:val="24"/>
        </w:rPr>
        <w:t>po uplati predujma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2C642A">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Porezna uprava, Ispostava Pula</w:t>
      </w:r>
    </w:p>
    <w:p w:rsidRDefault="00462CB5" w:rsidP="009D0DC2" w:rsidR="00462CB5">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z.k. odjel OS u Bjelovaru</w:t>
      </w:r>
    </w:p>
    <w:p w:rsidRDefault="00D67036" w:rsidP="009D0DC2" w:rsidR="00D67036">
      <w:pPr>
        <w:spacing w:lineRule="auto" w:line="240" w:after="0"/>
        <w:ind w:firstLine="708"/>
        <w:rPr>
          <w:rFonts w:cs="Times New Roman" w:hAnsi="Times New Roman" w:ascii="Times New Roman"/>
          <w:sz w:val="24"/>
          <w:szCs w:val="24"/>
        </w:rPr>
      </w:pPr>
    </w:p>
    <w:p w:rsidRDefault="00D67036" w:rsidP="009D0DC2" w:rsidR="00D67036">
      <w:pPr>
        <w:spacing w:lineRule="auto" w:line="240" w:after="0"/>
        <w:ind w:firstLine="708"/>
        <w:rPr>
          <w:rFonts w:cs="Times New Roman" w:hAnsi="Times New Roman" w:ascii="Times New Roman"/>
          <w:sz w:val="24"/>
          <w:szCs w:val="24"/>
        </w:rPr>
      </w:pPr>
    </w:p>
    <w:p w:rsidRDefault="00D67036" w:rsidP="00D67036" w:rsidR="00D67036" w:rsidRPr="00D67036">
      <w:pPr>
        <w:spacing w:lineRule="auto" w:line="240" w:after="0"/>
        <w:rPr>
          <w:rFonts w:cs="Times New Roman" w:hAnsi="Times New Roman" w:ascii="Times New Roman"/>
          <w:b/>
          <w:sz w:val="24"/>
          <w:szCs w:val="24"/>
          <w:u w:val="single"/>
        </w:rPr>
      </w:pPr>
      <w:r w:rsidRPr="00D67036">
        <w:rPr>
          <w:rFonts w:cs="Times New Roman" w:hAnsi="Times New Roman" w:ascii="Times New Roman"/>
          <w:b/>
          <w:sz w:val="24"/>
          <w:szCs w:val="24"/>
          <w:u w:val="single"/>
        </w:rPr>
        <w:t>Kal. do 01.09.2016</w:t>
      </w:r>
      <w:r>
        <w:rPr>
          <w:rFonts w:cs="Times New Roman" w:hAnsi="Times New Roman" w:ascii="Times New Roman"/>
          <w:b/>
          <w:sz w:val="24"/>
          <w:szCs w:val="24"/>
          <w:u w:val="single"/>
        </w:rPr>
        <w:t>.</w:t>
      </w:r>
    </w:p>
    <w:p w:rsidRDefault="00434AF3" w:rsidP="009D0DC2" w:rsidR="00434AF3" w:rsidRPr="009D0DC2">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2C642A" w:rsidR="003C39AE" w:rsidRPr="009D0DC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42A" w:rsidP="002C642A" w:rsidR="002C642A">
      <w:pPr>
        <w:spacing w:lineRule="auto" w:line="240" w:after="0"/>
      </w:pPr>
      <w:r>
        <w:separator/>
      </w:r>
    </w:p>
  </w:endnote>
  <w:endnote w:id="0" w:type="continuationSeparator">
    <w:p w:rsidRDefault="002C642A" w:rsidP="002C642A" w:rsidR="002C642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42A" w:rsidP="002C642A" w:rsidR="002C642A">
      <w:pPr>
        <w:spacing w:lineRule="auto" w:line="240" w:after="0"/>
      </w:pPr>
      <w:r>
        <w:separator/>
      </w:r>
    </w:p>
  </w:footnote>
  <w:footnote w:id="0" w:type="continuationSeparator">
    <w:p w:rsidRDefault="002C642A" w:rsidP="002C642A" w:rsidR="002C642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2C642A" w:rsidP="002C642A" w:rsidR="002C642A" w:rsidRPr="002C642A">
        <w:pPr>
          <w:pStyle w:val="Zaglavlje"/>
          <w:ind w:firstLine="708"/>
          <w:jc w:val="right"/>
          <w:rPr>
            <w:rFonts w:cs="Times New Roman" w:hAnsi="Times New Roman" w:ascii="Times New Roman"/>
            <w:sz w:val="24"/>
            <w:szCs w:val="24"/>
          </w:rPr>
        </w:pPr>
        <w:r>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1F7C2A">
          <w:rPr>
            <w:rFonts w:cs="Times New Roman" w:hAnsi="Times New Roman" w:ascii="Times New Roman"/>
            <w:noProof/>
            <w:sz w:val="24"/>
            <w:szCs w:val="24"/>
          </w:rPr>
          <w:t>4</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635406">
          <w:rPr>
            <w:rFonts w:cs="Times New Roman" w:hAnsi="Times New Roman" w:ascii="Times New Roman"/>
            <w:sz w:val="24"/>
            <w:szCs w:val="24"/>
          </w:rPr>
          <w:t>Posl. broj: 4 St-</w:t>
        </w:r>
        <w:r>
          <w:rPr>
            <w:rFonts w:cs="Times New Roman" w:hAnsi="Times New Roman" w:ascii="Times New Roman"/>
            <w:sz w:val="24"/>
            <w:szCs w:val="24"/>
          </w:rPr>
          <w:t>723/16-</w:t>
        </w:r>
        <w:r w:rsidR="008A2FD9">
          <w:rPr>
            <w:rFonts w:cs="Times New Roman" w:hAnsi="Times New Roman" w:ascii="Times New Roman"/>
            <w:sz w:val="24"/>
            <w:szCs w:val="24"/>
          </w:rPr>
          <w:t>8</w:t>
        </w:r>
      </w:p>
    </w:sdtContent>
  </w:sdt>
  <w:p w:rsidRDefault="002C642A" w:rsidR="002C64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406" w:rsidP="002C642A" w:rsidR="002C642A">
    <w:pPr>
      <w:pStyle w:val="Zaglavlje"/>
      <w:jc w:val="right"/>
    </w:pPr>
    <w:r>
      <w:rPr>
        <w:rFonts w:cs="Times New Roman" w:hAnsi="Times New Roman" w:ascii="Times New Roman"/>
        <w:sz w:val="24"/>
        <w:szCs w:val="24"/>
      </w:rPr>
      <w:t>Posl. broj: 4 St-</w:t>
    </w:r>
    <w:r w:rsidR="008A2FD9">
      <w:rPr>
        <w:rFonts w:cs="Times New Roman" w:hAnsi="Times New Roman" w:ascii="Times New Roman"/>
        <w:sz w:val="24"/>
        <w:szCs w:val="24"/>
      </w:rPr>
      <w:t>723/16</w:t>
    </w:r>
    <w:r w:rsidR="002C642A">
      <w:rPr>
        <w:rFonts w:cs="Times New Roman" w:hAnsi="Times New Roman" w:ascii="Times New Roman"/>
        <w:sz w:val="24"/>
        <w:szCs w:val="24"/>
      </w:rPr>
      <w:t>-</w:t>
    </w:r>
    <w:r w:rsidR="008A2FD9">
      <w:rPr>
        <w:rFonts w:cs="Times New Roman" w:hAnsi="Times New Roman" w:ascii="Times New Roman"/>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1F7C2A"/>
    <w:rsid w:val="00200E38"/>
    <w:rsid w:val="002070EC"/>
    <w:rsid w:val="002C642A"/>
    <w:rsid w:val="003C39AE"/>
    <w:rsid w:val="00400A88"/>
    <w:rsid w:val="00434AF3"/>
    <w:rsid w:val="00462CB5"/>
    <w:rsid w:val="004C5D1D"/>
    <w:rsid w:val="00635406"/>
    <w:rsid w:val="008A2FD9"/>
    <w:rsid w:val="008B5F37"/>
    <w:rsid w:val="009D0DC2"/>
    <w:rsid w:val="00A63A4F"/>
    <w:rsid w:val="00BB3B72"/>
    <w:rsid w:val="00D670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8A2FD9"/>
    <w:rPr>
      <w:color w:val="808080"/>
      <w:bdr w:space="0" w:sz="0" w:color="auto" w:val="none"/>
      <w:shd w:fill="auto" w:color="auto" w:val="clear"/>
    </w:rPr>
  </w:style>
  <w:style w:customStyle="true" w:styleId="eSPISCCParagraphDefaultFont" w:type="character">
    <w:name w:val="eSPIS_CC_Paragraph Default Font"/>
    <w:basedOn w:val="Zadanifontodlomka"/>
    <w:rsid w:val="008A2FD9"/>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8A2FD9"/>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A2FD9"/>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2FD9"/>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8A2FD9"/>
    <w:rPr>
      <w:color w:val="808080"/>
      <w:bdr w:color="auto" w:space="0" w:sz="0" w:val="none"/>
      <w:shd w:color="auto" w:fill="auto" w:val="clear"/>
    </w:rPr>
  </w:style>
  <w:style w:customStyle="1" w:styleId="eSPISCCParagraphDefaultFont" w:type="character">
    <w:name w:val="eSPIS_CC_Paragraph Default Font"/>
    <w:basedOn w:val="Zadanifontodlomka"/>
    <w:rsid w:val="008A2FD9"/>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8A2FD9"/>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A2FD9"/>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2FD9"/>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2016.</izvorni_sadrzaj>
    <derivirana_varijabla naziv="DomainObject.DatumDonosenjaOdluke_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St-723/2016-8</izvorni_sadrzaj>
    <derivirana_varijabla naziv="DomainObject.Oznaka_1">St-723/2016-8</derivirana_varijabla>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723</izvorni_sadrzaj>
    <derivirana_varijabla naziv="DomainObject.Predmet.Broj_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St-723/2016</izvorni_sadrzaj>
    <derivirana_varijabla naziv="DomainObject.Predmet.OznakaBroj_1">St-723/2016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DOSTAVA d. o. o. MEDULIN</izvorni_sadrzaj>
    <derivirana_varijabla naziv="DomainObject.Predmet.ProtustrankaFormated_1">  DOSTAVA d. o. o. MEDULIN</derivirana_varijabla>
  </DomainObject.Predmet.ProtustrankaFormated>
  <DomainObject.Predmet.ProtustrankaFormatedOIB>
    <izvorni_sadrzaj>  DOSTAVA d. o. o. MEDULIN, OIB 58577185854</izvorni_sadrzaj>
    <derivirana_varijabla naziv="DomainObject.Predmet.ProtustrankaFormatedOIB_1">  DOSTAVA d. o. o. MEDULIN, OIB 58577185854</derivirana_varijabla>
  </DomainObject.Predmet.ProtustrankaFormatedOIB>
  <DomainObject.Predmet.ProtustrankaFormatedWithAdress>
    <izvorni_sadrzaj> DOSTAVA d. o. o. MEDULIN, Biškupije 138, 52100 Medulin</izvorni_sadrzaj>
    <derivirana_varijabla naziv="DomainObject.Predmet.ProtustrankaFormatedWithAdress_1"> DOSTAVA d. o. o. MEDULIN, Biškupije 138, 52100 Medulin</derivirana_varijabla>
  </DomainObject.Predmet.ProtustrankaFormatedWithAdress>
  <DomainObject.Predmet.ProtustrankaFormatedWithAdressOIB>
    <izvorni_sadrzaj> DOSTAVA d. o. o. MEDULIN, OIB 58577185854, Biškupije 138, 52100 Medulin</izvorni_sadrzaj>
    <derivirana_varijabla naziv="DomainObject.Predmet.ProtustrankaFormatedWithAdressOIB_1"> DOSTAVA d. o. o. MEDULIN, OIB 58577185854, Biškupije 138, 52100 Medulin</derivirana_varijabla>
  </DomainObject.Predmet.ProtustrankaFormatedWithAdressOIB>
  <DomainObject.Predmet.ProtustrankaWithAdress>
    <izvorni_sadrzaj>DOSTAVA d. o. o. MEDULIN Biškupije 138, 52100 Medulin</izvorni_sadrzaj>
    <derivirana_varijabla naziv="DomainObject.Predmet.ProtustrankaWithAdress_1">DOSTAVA d. o. o. MEDULIN Biškupije 138, 52100 Medulin</derivirana_varijabla>
  </DomainObject.Predmet.ProtustrankaWithAdress>
  <DomainObject.Predmet.ProtustrankaWithAdressOIB>
    <izvorni_sadrzaj>DOSTAVA d. o. o. MEDULIN, OIB 58577185854, Biškupije 138, 52100 Medulin</izvorni_sadrzaj>
    <derivirana_varijabla naziv="DomainObject.Predmet.ProtustrankaWithAdressOIB_1">DOSTAVA d. o. o. MEDULIN, OIB 58577185854, Biškupije 138, 52100 Medulin</derivirana_varijabla>
  </DomainObject.Predmet.ProtustrankaWithAdressOIB>
  <DomainObject.Predmet.ProtustrankaNazivFormated>
    <izvorni_sadrzaj>DOSTAVA d. o. o. MEDULIN</izvorni_sadrzaj>
    <derivirana_varijabla naziv="DomainObject.Predmet.ProtustrankaNazivFormated_1">DOSTAVA d. o. o. MEDULIN</derivirana_varijabla>
  </DomainObject.Predmet.ProtustrankaNazivFormated>
  <DomainObject.Predmet.ProtustrankaNazivFormatedOIB>
    <izvorni_sadrzaj>DOSTAVA d. o. o. MEDULIN, OIB 58577185854</izvorni_sadrzaj>
    <derivirana_varijabla naziv="DomainObject.Predmet.ProtustrankaNazivFormatedOIB_1">DOSTAVA d. o. o. MEDULIN, OIB 58577185854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525778.73</izvorni_sadrzaj>
    <derivirana_varijabla naziv="DomainObject.Predmet.TrenutnaVrijednost_1">525778.73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DOSTAVA d. o. o. MEDULIN</item>
    </izvorni_sadrzaj>
    <derivirana_varijabla naziv="DomainObject.Predmet.ProtuStrankaListFormated_1">
      <item>DOSTAVA d. o. o. MEDULIN</item>
    </derivirana_varijabla>
  </DomainObject.Predmet.ProtuStrankaListFormated>
  <DomainObject.Predmet.ProtuStrankaListFormatedOIB>
    <izvorni_sadrzaj>
      <item>DOSTAVA d. o. o. MEDULIN, OIB 58577185854</item>
    </izvorni_sadrzaj>
    <derivirana_varijabla naziv="DomainObject.Predmet.ProtuStrankaListFormatedOIB_1">
      <item>DOSTAVA d. o. o. MEDULIN, OIB 58577185854</item>
    </derivirana_varijabla>
  </DomainObject.Predmet.ProtuStrankaListFormatedOIB>
  <DomainObject.Predmet.ProtuStrankaListFormatedWithAdress>
    <izvorni_sadrzaj>
      <item>DOSTAVA d. o. o. MEDULIN, Biškupije 138, 52100 Medulin</item>
    </izvorni_sadrzaj>
    <derivirana_varijabla naziv="DomainObject.Predmet.ProtuStrankaListFormatedWithAdress_1">
      <item>DOSTAVA d. o. o. MEDULIN, Biškupije 138, 52100 Medulin</item>
    </derivirana_varijabla>
  </DomainObject.Predmet.ProtuStrankaListFormatedWithAdress>
  <DomainObject.Predmet.ProtuStrankaListFormatedWithAdressOIB>
    <izvorni_sadrzaj>
      <item>DOSTAVA d. o. o. MEDULIN, OIB 58577185854, Biškupije 138, 52100 Medulin</item>
    </izvorni_sadrzaj>
    <derivirana_varijabla naziv="DomainObject.Predmet.ProtuStrankaListFormatedWithAdressOIB_1">
      <item>DOSTAVA d. o. o. MEDULIN, OIB 58577185854, Biškupije 138, 52100 Medulin</item>
    </derivirana_varijabla>
  </DomainObject.Predmet.ProtuStrankaListFormatedWithAdressOIB>
  <DomainObject.Predmet.ProtuStrankaListNazivFormated>
    <izvorni_sadrzaj>
      <item>DOSTAVA d. o. o. MEDULIN</item>
    </izvorni_sadrzaj>
    <derivirana_varijabla naziv="DomainObject.Predmet.ProtuStrankaListNazivFormated_1">
      <item>DOSTAVA d. o. o. MEDULIN</item>
    </derivirana_varijabla>
  </DomainObject.Predmet.ProtuStrankaListNazivFormated>
  <DomainObject.Predmet.ProtuStrankaListNazivFormatedOIB>
    <izvorni_sadrzaj>
      <item>DOSTAVA d. o. o. MEDULIN, OIB 58577185854</item>
    </izvorni_sadrzaj>
    <derivirana_varijabla naziv="DomainObject.Predmet.ProtuStrankaListNazivFormatedOIB_1">
      <item>DOSTAVA d. o. o. MEDULIN, OIB 58577185854</item>
    </derivirana_varijabla>
  </DomainObject.Predmet.ProtuStrankaListNazivFormatedOIB>
  <DomainObject.Predmet.OstaliListFormated>
    <izvorni_sadrzaj>
      <item>Odvj. društvo  Leko i partneri društvo s ograničenom odgovornošću</item>
    </izvorni_sadrzaj>
    <derivirana_varijabla naziv="DomainObject.Predmet.OstaliListFormated_1">
      <item>Odvj. društvo  Leko i partneri društvo s ograničenom odgovornošću</item>
    </derivirana_varijabla>
  </DomainObject.Predmet.OstaliListFormated>
  <DomainObject.Predmet.OstaliListFormatedOIB>
    <izvorni_sadrzaj>
      <item>Odvj. društvo  Leko i partneri društvo s ograničenom odgovornošću, OIB 35913314365</item>
    </izvorni_sadrzaj>
    <derivirana_varijabla naziv="DomainObject.Predmet.OstaliListFormatedOIB_1">
      <item>Odvj. društvo  Leko i partneri društvo s ograničenom odgovornošću, OIB 35913314365</item>
    </derivirana_varijabla>
  </DomainObject.Predmet.OstaliListFormatedOIB>
  <DomainObject.Predmet.OstaliListFormatedWithAdress>
    <izvorni_sadrzaj>
      <item>Odvj. društvo  Leko i partneri društvo s ograničenom odgovornošću, Domagojeva 18, 10000 Zagreb</item>
    </izvorni_sadrzaj>
    <derivirana_varijabla naziv="DomainObject.Predmet.OstaliListFormatedWithAdress_1">
      <item>Odvj. društvo  Leko i partneri društvo s ograničenom odgovornošću, Domagojeva 18, 10000 Zagreb</item>
    </derivirana_varijabla>
  </DomainObject.Predmet.OstaliListFormatedWithAdress>
  <DomainObject.Predmet.OstaliListFormatedWithAdressOIB>
    <izvorni_sadrzaj>
      <item>Odvj. društvo  Leko i partneri društvo s ograničenom odgovornošću, OIB 35913314365, Domagojeva 18, 10000 Zagreb</item>
    </izvorni_sadrzaj>
    <derivirana_varijabla naziv="DomainObject.Predmet.OstaliListFormatedWithAdressOIB_1">
      <item>Odvj. društvo  Leko i partneri društvo s ograničenom odgovornošću, OIB 35913314365, Domagojeva 18, 10000 Zagreb</item>
    </derivirana_varijabla>
  </DomainObject.Predmet.OstaliListFormatedWithAdressOIB>
  <DomainObject.Predmet.OstaliListNazivFormated>
    <izvorni_sadrzaj>
      <item>Odvj. društvo  Leko i partneri društvo s ograničenom odgovornošću</item>
    </izvorni_sadrzaj>
    <derivirana_varijabla naziv="DomainObject.Predmet.OstaliListNazivFormated_1">
      <item>Odvj. društvo  Leko i partneri društvo s ograničenom odgovornošću</item>
    </derivirana_varijabla>
  </DomainObject.Predmet.OstaliListNazivFormated>
  <DomainObject.Predmet.OstaliListNazivFormatedOIB>
    <izvorni_sadrzaj>
      <item>Odvj. društvo  Leko i partneri društvo s ograničenom odgovornošću, OIB 35913314365</item>
    </izvorni_sadrzaj>
    <derivirana_varijabla naziv="DomainObject.Predmet.OstaliListNazivFormatedOIB_1">
      <item>Odvj. društvo  Leko i partneri društvo s ograničenom odgovornošću, OIB 35913314365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St-723/2016-8</izvorni_sadrzaj>
    <derivirana_varijabla naziv="DomainObject.PoslovniBrojDokumenta_1">St-723/2016-8</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DOSTAVA d. o. o. MEDULIN</izvorni_sadrzaj>
    <derivirana_varijabla naziv="DomainObject.Predmet.ProtustrankaIDrugi_1">DOSTAVA d. o. o. MEDULIN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DOSTAVA d. o. o. MEDULIN, OIB 58577185854, Biškupije 138, 52100 Medulin</izvorni_sadrzaj>
    <derivirana_varijabla naziv="DomainObject.Predmet.ProtustrankaIDrugiAdressOIB_1">DOSTAVA d. o. o. MEDULIN, OIB 58577185854, Biškupije 138, 52100 Medulin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DOSTAVA d. o. o. MEDULIN</item>
      <item>Odvj. društvo  Leko i partneri društvo s ograničenom odgovornošću</item>
    </izvorni_sadrzaj>
    <derivirana_varijabla naziv="DomainObject.Predmet.SudioniciListNaziv_1">
      <item>FINANCIJSKA AGENCIJA, RC RIJEKA, PODRUŽNICA PULA, PULA</item>
      <item>DOSTAVA d. o. o. MEDULIN</item>
      <item>Odvj. društvo  Leko i partneri društvo s ograničenom odgovornošću</item>
    </derivirana_varijabla>
  </DomainObject.Predmet.SudioniciListNaziv>
  <DomainObject.Predmet.SudioniciListAdressOIB>
    <izvorni_sadrzaj>
      <item>FINANCIJSKA AGENCIJA, RC RIJEKA, PODRUŽNICA PULA, PULA, OIB 85821130368, Giardini 5,52100 Pula</item>
      <item>DOSTAVA d. o. o. MEDULIN, OIB 58577185854, Biškupije 138,52100 Medulin</item>
      <item>Odvj. društvo  Leko i partneri društvo s ograničenom odgovornošću, OIB 35913314365, Domagojeva 18,10000 Zagreb</item>
    </izvorni_sadrzaj>
    <derivirana_varijabla naziv="DomainObject.Predmet.SudioniciListAdressOIB_1">
      <item>FINANCIJSKA AGENCIJA, RC RIJEKA, PODRUŽNICA PULA, PULA, OIB 85821130368, Giardini 5,52100 Pula</item>
      <item>DOSTAVA d. o. o. MEDULIN, OIB 58577185854, Biškupije 138,52100 Medulin</item>
      <item>Odvj. društvo  Leko i partneri društvo s ograničenom odgovornošću, OIB 35913314365, Domagojeva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58577185854</item>
      <item>, OIB 35913314365</item>
    </izvorni_sadrzaj>
    <derivirana_varijabla naziv="DomainObject.Predmet.SudioniciListNazivOIB_1">
      <item>, OIB 85821130368</item>
      <item>, OIB 58577185854</item>
      <item>, OIB 35913314365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1233</properties:Words>
  <properties:Characters>6637</properties:Characters>
  <properties:Lines>169</properties:Lines>
  <properties:Paragraphs>61</properties:Paragraphs>
  <properties:TotalTime>109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2016-06-06T10:44:00Z</dcterms:created>
  <dc:creator>Tijana Licul</dc:creator>
  <cp:lastModifiedBy>Sanja Prodan</cp:lastModifiedBy>
  <cp:lastPrinted>2016-06-09T07:11:00Z</cp:lastPrinted>
  <dcterms:modified xmlns:xsi="http://www.w3.org/2001/XMLSchema-instance" xsi:type="dcterms:W3CDTF">2016-06-09T07:11:00Z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St-723/2016-8 / Odluka - Rješenje - nastavak postupka zbog naknadne diobe</vt:lpwstr>
  </prop:property>
  <prop:property name="CC_coloring" pid="4" fmtid="{D5CDD505-2E9C-101B-9397-08002B2CF9AE}">
    <vt:bool>false</vt:bool>
  </prop:property>
  <prop:property name="BrojStranica" pid="5" fmtid="{D5CDD505-2E9C-101B-9397-08002B2CF9AE}">
    <vt:i4>4</vt:i4>
  </prop:property>
</prop:Properties>
</file>