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71514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71514C" w:rsidP="008F5996" w:rsidR="0071514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0725" cx="581660"/>
                  <wp:effectExtent b="3175" r="8890" t="0" l="0"/>
                  <wp:docPr name="Slika 1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0725" cx="5816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1514C" w:rsidP="008F5996" w:rsidR="0071514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71514C" w:rsidP="008F5996" w:rsidR="0071514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71514C" w:rsidP="008F5996" w:rsidR="0071514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71514C" w:rsidP="008F5996" w:rsidR="0071514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71514C" w:rsidP="008F5996" w:rsidR="0071514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f2f0e6f" w14:paraId="f2f0e6f" w:rsidRDefault="0071514C" w:rsidP="001E4E5F" w:rsidR="0071514C">
      <w:pPr>
        <w:jc w:val="right"/>
        <w15:collapsed w:val="false"/>
        <w:rPr>
          <w:rFonts w:hAnsi="Times New Roman" w:ascii="Times New Roman"/>
          <w:sz w:val="24"/>
          <w:szCs w:val="24"/>
        </w:rPr>
      </w:pPr>
    </w:p>
    <w:p w:rsidRDefault="006C081D" w:rsidP="001E4E5F" w:rsidR="00E52208" w:rsidRPr="00916B61">
      <w:pPr>
        <w:jc w:val="right"/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>3</w:t>
      </w:r>
      <w:r w:rsidR="001E4E5F" w:rsidRPr="00916B61">
        <w:rPr>
          <w:rFonts w:hAnsi="Times New Roman" w:ascii="Times New Roman"/>
          <w:sz w:val="24"/>
          <w:szCs w:val="24"/>
        </w:rPr>
        <w:t xml:space="preserve"> St-</w:t>
      </w:r>
      <w:r w:rsidR="00A456EE">
        <w:rPr>
          <w:rFonts w:hAnsi="Times New Roman" w:ascii="Times New Roman"/>
          <w:sz w:val="24"/>
          <w:szCs w:val="24"/>
        </w:rPr>
        <w:t>921/12</w:t>
      </w:r>
      <w:r w:rsidR="00EB1025">
        <w:rPr>
          <w:rFonts w:hAnsi="Times New Roman" w:ascii="Times New Roman"/>
          <w:sz w:val="24"/>
          <w:szCs w:val="24"/>
        </w:rPr>
        <w:t>-204</w:t>
      </w:r>
    </w:p>
    <w:p w:rsidRDefault="001E4E5F" w:rsidP="001E4E5F" w:rsidR="00EB1EE5">
      <w:pPr>
        <w:jc w:val="both"/>
        <w:rPr>
          <w:rFonts w:hAnsi="Times New Roman" w:ascii="Times New Roman"/>
          <w:b/>
          <w:sz w:val="24"/>
          <w:szCs w:val="24"/>
        </w:rPr>
      </w:pPr>
      <w:r w:rsidRPr="00916B61">
        <w:rPr>
          <w:rFonts w:hAnsi="Times New Roman" w:ascii="Times New Roman"/>
          <w:b/>
          <w:sz w:val="24"/>
          <w:szCs w:val="24"/>
        </w:rPr>
        <w:t xml:space="preserve">  </w:t>
      </w:r>
      <w:r w:rsidR="00841F3D" w:rsidRPr="00916B61">
        <w:rPr>
          <w:rFonts w:hAnsi="Times New Roman" w:ascii="Times New Roman"/>
          <w:b/>
          <w:sz w:val="24"/>
          <w:szCs w:val="24"/>
        </w:rPr>
        <w:t xml:space="preserve">  </w:t>
      </w:r>
      <w:r w:rsidR="00604BD4" w:rsidRPr="00916B61">
        <w:rPr>
          <w:rFonts w:hAnsi="Times New Roman" w:ascii="Times New Roman"/>
          <w:b/>
          <w:sz w:val="24"/>
          <w:szCs w:val="24"/>
        </w:rPr>
        <w:t xml:space="preserve"> </w:t>
      </w:r>
    </w:p>
    <w:p w:rsidRDefault="00133F4F" w:rsidP="001E4E5F" w:rsidR="00133F4F" w:rsidRPr="00916B61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71514C" w:rsidP="0071514C" w:rsidR="00916B61" w:rsidRPr="00916B61">
      <w:pPr>
        <w:jc w:val="center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E P U B L I K A   H R V A T S K A</w:t>
      </w:r>
    </w:p>
    <w:p w:rsidRDefault="009466A8" w:rsidP="001E4E5F" w:rsidR="001E4E5F" w:rsidRPr="0071514C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J E Š E NJ E</w:t>
      </w:r>
    </w:p>
    <w:p w:rsidRDefault="00EB1EE5" w:rsidP="006C081D" w:rsidR="00EB1EE5" w:rsidRPr="00916B61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6C081D" w:rsidP="004E1B46" w:rsidR="000D15AD" w:rsidRPr="00916B61">
      <w:pPr>
        <w:jc w:val="both"/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b/>
          <w:sz w:val="24"/>
          <w:szCs w:val="24"/>
        </w:rPr>
        <w:tab/>
      </w:r>
      <w:r w:rsidR="002751F1" w:rsidRPr="00916B61">
        <w:rPr>
          <w:rFonts w:hAnsi="Times New Roman" w:ascii="Times New Roman"/>
          <w:sz w:val="24"/>
          <w:szCs w:val="24"/>
        </w:rPr>
        <w:t>Trgovački sud u Zagrebu</w:t>
      </w:r>
      <w:r w:rsidR="00916B61">
        <w:rPr>
          <w:rFonts w:hAnsi="Times New Roman" w:ascii="Times New Roman"/>
          <w:sz w:val="24"/>
          <w:szCs w:val="24"/>
        </w:rPr>
        <w:t xml:space="preserve">, </w:t>
      </w:r>
      <w:r w:rsidR="002751F1" w:rsidRPr="00916B61">
        <w:rPr>
          <w:rFonts w:hAnsi="Times New Roman" w:ascii="Times New Roman"/>
          <w:sz w:val="24"/>
          <w:szCs w:val="24"/>
        </w:rPr>
        <w:t>po su</w:t>
      </w:r>
      <w:r w:rsidR="0071514C">
        <w:rPr>
          <w:rFonts w:hAnsi="Times New Roman" w:ascii="Times New Roman"/>
          <w:sz w:val="24"/>
          <w:szCs w:val="24"/>
        </w:rPr>
        <w:t>d</w:t>
      </w:r>
      <w:r w:rsidR="002751F1" w:rsidRPr="00916B61">
        <w:rPr>
          <w:rFonts w:hAnsi="Times New Roman" w:ascii="Times New Roman"/>
          <w:sz w:val="24"/>
          <w:szCs w:val="24"/>
        </w:rPr>
        <w:t xml:space="preserve">cu Mihaelu Kovačiću, </w:t>
      </w:r>
      <w:r w:rsidR="006B27DD" w:rsidRPr="00916B61">
        <w:rPr>
          <w:rFonts w:hAnsi="Times New Roman" w:ascii="Times New Roman"/>
          <w:sz w:val="24"/>
          <w:szCs w:val="24"/>
        </w:rPr>
        <w:t xml:space="preserve">u stečajnom postupku nad dužnikom </w:t>
      </w:r>
      <w:r w:rsidR="00A456EE" w:rsidRPr="00A456EE">
        <w:rPr>
          <w:rFonts w:hAnsi="Times New Roman" w:ascii="Times New Roman"/>
          <w:sz w:val="24"/>
          <w:szCs w:val="24"/>
        </w:rPr>
        <w:t>GRADIVUS d.o.o. u stečaju, Zagreb, Šubićeva 42, OIB: 92123622225</w:t>
      </w:r>
      <w:r w:rsidR="00A456EE">
        <w:rPr>
          <w:rFonts w:hAnsi="Times New Roman" w:ascii="Times New Roman"/>
          <w:sz w:val="24"/>
          <w:szCs w:val="24"/>
        </w:rPr>
        <w:t xml:space="preserve">, 3. travnja 2018. </w:t>
      </w:r>
    </w:p>
    <w:p w:rsidRDefault="00A456EE" w:rsidP="00A456EE" w:rsidR="00BE151E" w:rsidRPr="0071514C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r i j e š i o </w:t>
      </w:r>
      <w:r w:rsidR="00BE151E" w:rsidRPr="0071514C">
        <w:rPr>
          <w:rFonts w:hAnsi="Times New Roman" w:ascii="Times New Roman"/>
          <w:sz w:val="24"/>
          <w:szCs w:val="24"/>
        </w:rPr>
        <w:t xml:space="preserve">  j e</w:t>
      </w:r>
    </w:p>
    <w:p w:rsidRDefault="00BE151E" w:rsidP="00BE151E" w:rsidR="00BE151E" w:rsidRPr="00916B61">
      <w:pPr>
        <w:rPr>
          <w:rFonts w:hAnsi="Times New Roman" w:ascii="Times New Roman"/>
          <w:sz w:val="24"/>
          <w:szCs w:val="24"/>
        </w:rPr>
      </w:pPr>
    </w:p>
    <w:p w:rsidRDefault="00BE151E" w:rsidP="00BE151E" w:rsidR="00BE151E" w:rsidRPr="00916B61">
      <w:pPr>
        <w:jc w:val="both"/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ab/>
        <w:t xml:space="preserve">I. Pozivaju se vjerovnici stečajnog dužnika kao i vjerovnici stečajne mase da u roku </w:t>
      </w:r>
      <w:r w:rsidR="00FA0533" w:rsidRPr="00916B61">
        <w:rPr>
          <w:rFonts w:hAnsi="Times New Roman" w:ascii="Times New Roman"/>
          <w:sz w:val="24"/>
          <w:szCs w:val="24"/>
        </w:rPr>
        <w:t>osam</w:t>
      </w:r>
      <w:r w:rsidRPr="00916B61">
        <w:rPr>
          <w:rFonts w:hAnsi="Times New Roman" w:ascii="Times New Roman"/>
          <w:sz w:val="24"/>
          <w:szCs w:val="24"/>
        </w:rPr>
        <w:t xml:space="preserve"> dana</w:t>
      </w:r>
      <w:r w:rsidR="0047723A" w:rsidRPr="00916B61">
        <w:rPr>
          <w:rFonts w:hAnsi="Times New Roman" w:ascii="Times New Roman"/>
          <w:sz w:val="24"/>
          <w:szCs w:val="24"/>
        </w:rPr>
        <w:t xml:space="preserve"> pisanim putem dostave </w:t>
      </w:r>
      <w:r w:rsidR="006E64F4">
        <w:rPr>
          <w:rFonts w:hAnsi="Times New Roman" w:ascii="Times New Roman"/>
          <w:sz w:val="24"/>
          <w:szCs w:val="24"/>
        </w:rPr>
        <w:t xml:space="preserve">ovom sudu </w:t>
      </w:r>
      <w:r w:rsidR="0047723A" w:rsidRPr="00916B61">
        <w:rPr>
          <w:rFonts w:hAnsi="Times New Roman" w:ascii="Times New Roman"/>
          <w:sz w:val="24"/>
          <w:szCs w:val="24"/>
        </w:rPr>
        <w:t xml:space="preserve">mišljenje </w:t>
      </w:r>
      <w:r w:rsidRPr="00916B61">
        <w:rPr>
          <w:rFonts w:hAnsi="Times New Roman" w:ascii="Times New Roman"/>
          <w:sz w:val="24"/>
          <w:szCs w:val="24"/>
        </w:rPr>
        <w:t>o namjeravanom zaključenju i obustavi stečajnog postupka zbog nedostatnosti stečajne mase</w:t>
      </w:r>
      <w:r w:rsidR="006E64F4">
        <w:rPr>
          <w:rFonts w:hAnsi="Times New Roman" w:ascii="Times New Roman"/>
          <w:sz w:val="24"/>
          <w:szCs w:val="24"/>
        </w:rPr>
        <w:t xml:space="preserve">. </w:t>
      </w:r>
    </w:p>
    <w:p w:rsidRDefault="00BE151E" w:rsidP="00BE151E" w:rsidR="00BE151E" w:rsidRPr="00916B61">
      <w:pPr>
        <w:rPr>
          <w:rFonts w:hAnsi="Times New Roman" w:ascii="Times New Roman"/>
          <w:sz w:val="24"/>
          <w:szCs w:val="24"/>
        </w:rPr>
      </w:pPr>
    </w:p>
    <w:p w:rsidRDefault="00BE151E" w:rsidP="00450B33" w:rsidR="00565FE6">
      <w:pPr>
        <w:jc w:val="both"/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ab/>
        <w:t>II</w:t>
      </w:r>
      <w:r w:rsidR="00450B33" w:rsidRPr="00916B61">
        <w:rPr>
          <w:rFonts w:hAnsi="Times New Roman" w:ascii="Times New Roman"/>
          <w:sz w:val="24"/>
          <w:szCs w:val="24"/>
        </w:rPr>
        <w:t>.</w:t>
      </w:r>
      <w:r w:rsidRPr="00916B61">
        <w:rPr>
          <w:rFonts w:hAnsi="Times New Roman" w:ascii="Times New Roman"/>
          <w:sz w:val="24"/>
          <w:szCs w:val="24"/>
        </w:rPr>
        <w:t xml:space="preserve"> Postupak se neće obustaviti i zaključiti ako vjerovnici koji </w:t>
      </w:r>
      <w:r w:rsidR="0071514C">
        <w:rPr>
          <w:rFonts w:hAnsi="Times New Roman" w:ascii="Times New Roman"/>
          <w:sz w:val="24"/>
          <w:szCs w:val="24"/>
        </w:rPr>
        <w:t>bi</w:t>
      </w:r>
      <w:r w:rsidRPr="00916B61">
        <w:rPr>
          <w:rFonts w:hAnsi="Times New Roman" w:ascii="Times New Roman"/>
          <w:sz w:val="24"/>
          <w:szCs w:val="24"/>
        </w:rPr>
        <w:t xml:space="preserve"> se protivili </w:t>
      </w:r>
      <w:r w:rsidR="009F3211" w:rsidRPr="00916B61">
        <w:rPr>
          <w:rFonts w:hAnsi="Times New Roman" w:ascii="Times New Roman"/>
          <w:sz w:val="24"/>
          <w:szCs w:val="24"/>
        </w:rPr>
        <w:t xml:space="preserve">zaključenju i </w:t>
      </w:r>
      <w:r w:rsidRPr="00916B61">
        <w:rPr>
          <w:rFonts w:hAnsi="Times New Roman" w:ascii="Times New Roman"/>
          <w:sz w:val="24"/>
          <w:szCs w:val="24"/>
        </w:rPr>
        <w:t xml:space="preserve">obustavi postupka </w:t>
      </w:r>
      <w:r w:rsidR="00565FE6">
        <w:rPr>
          <w:rFonts w:hAnsi="Times New Roman" w:ascii="Times New Roman"/>
          <w:sz w:val="24"/>
          <w:szCs w:val="24"/>
        </w:rPr>
        <w:t xml:space="preserve">u roku osam dana </w:t>
      </w:r>
      <w:r w:rsidRPr="00916B61">
        <w:rPr>
          <w:rFonts w:hAnsi="Times New Roman" w:ascii="Times New Roman"/>
          <w:sz w:val="24"/>
          <w:szCs w:val="24"/>
        </w:rPr>
        <w:t xml:space="preserve">solidarno predujme iznos </w:t>
      </w:r>
      <w:r w:rsidR="00042E00" w:rsidRPr="00916B61">
        <w:rPr>
          <w:rFonts w:hAnsi="Times New Roman" w:ascii="Times New Roman"/>
          <w:sz w:val="24"/>
          <w:szCs w:val="24"/>
        </w:rPr>
        <w:t xml:space="preserve">od </w:t>
      </w:r>
      <w:r w:rsidR="00A456EE">
        <w:rPr>
          <w:rFonts w:hAnsi="Times New Roman" w:ascii="Times New Roman"/>
          <w:b/>
          <w:sz w:val="24"/>
          <w:szCs w:val="24"/>
        </w:rPr>
        <w:t>20</w:t>
      </w:r>
      <w:r w:rsidR="0047723A" w:rsidRPr="0071514C">
        <w:rPr>
          <w:rFonts w:hAnsi="Times New Roman" w:ascii="Times New Roman"/>
          <w:b/>
          <w:sz w:val="24"/>
          <w:szCs w:val="24"/>
        </w:rPr>
        <w:t xml:space="preserve">.000,00 </w:t>
      </w:r>
      <w:r w:rsidR="00042E00" w:rsidRPr="0071514C">
        <w:rPr>
          <w:rFonts w:hAnsi="Times New Roman" w:ascii="Times New Roman"/>
          <w:b/>
          <w:sz w:val="24"/>
          <w:szCs w:val="24"/>
        </w:rPr>
        <w:t>kuna</w:t>
      </w:r>
      <w:r w:rsidR="00042E00" w:rsidRPr="00916B61">
        <w:rPr>
          <w:rFonts w:hAnsi="Times New Roman" w:ascii="Times New Roman"/>
          <w:sz w:val="24"/>
          <w:szCs w:val="24"/>
        </w:rPr>
        <w:t xml:space="preserve"> </w:t>
      </w:r>
      <w:r w:rsidRPr="00916B61">
        <w:rPr>
          <w:rFonts w:hAnsi="Times New Roman" w:ascii="Times New Roman"/>
          <w:sz w:val="24"/>
          <w:szCs w:val="24"/>
        </w:rPr>
        <w:t xml:space="preserve">za pokriće troškova postupka, </w:t>
      </w:r>
      <w:r w:rsidR="00565FE6">
        <w:rPr>
          <w:rFonts w:hAnsi="Times New Roman" w:ascii="Times New Roman"/>
          <w:sz w:val="24"/>
          <w:szCs w:val="24"/>
        </w:rPr>
        <w:t xml:space="preserve">uplatom na depozitni račun ovoga suda IBAN: </w:t>
      </w:r>
      <w:r w:rsidR="00565FE6" w:rsidRPr="00565FE6">
        <w:rPr>
          <w:rFonts w:cs="Times New Roman" w:hAnsi="Times New Roman" w:ascii="Times New Roman"/>
          <w:sz w:val="24"/>
          <w:szCs w:val="24"/>
        </w:rPr>
        <w:t>HR92</w:t>
      </w:r>
      <w:r w:rsidR="00565FE6">
        <w:rPr>
          <w:rFonts w:cs="Times New Roman" w:hAnsi="Times New Roman" w:ascii="Times New Roman"/>
          <w:sz w:val="24"/>
          <w:szCs w:val="24"/>
        </w:rPr>
        <w:t xml:space="preserve"> </w:t>
      </w:r>
      <w:r w:rsidR="00565FE6" w:rsidRPr="00565FE6">
        <w:rPr>
          <w:rFonts w:cs="Times New Roman" w:hAnsi="Times New Roman" w:ascii="Times New Roman"/>
          <w:sz w:val="24"/>
          <w:szCs w:val="24"/>
        </w:rPr>
        <w:t>2390</w:t>
      </w:r>
      <w:r w:rsidR="00565FE6">
        <w:rPr>
          <w:rFonts w:cs="Times New Roman" w:hAnsi="Times New Roman" w:ascii="Times New Roman"/>
          <w:sz w:val="24"/>
          <w:szCs w:val="24"/>
        </w:rPr>
        <w:t xml:space="preserve"> </w:t>
      </w:r>
      <w:r w:rsidR="00565FE6" w:rsidRPr="00565FE6">
        <w:rPr>
          <w:rFonts w:cs="Times New Roman" w:hAnsi="Times New Roman" w:ascii="Times New Roman"/>
          <w:sz w:val="24"/>
          <w:szCs w:val="24"/>
        </w:rPr>
        <w:t>0011</w:t>
      </w:r>
      <w:r w:rsidR="00565FE6">
        <w:rPr>
          <w:rFonts w:cs="Times New Roman" w:hAnsi="Times New Roman" w:ascii="Times New Roman"/>
          <w:sz w:val="24"/>
          <w:szCs w:val="24"/>
        </w:rPr>
        <w:t xml:space="preserve"> </w:t>
      </w:r>
      <w:r w:rsidR="00565FE6" w:rsidRPr="00565FE6">
        <w:rPr>
          <w:rFonts w:cs="Times New Roman" w:hAnsi="Times New Roman" w:ascii="Times New Roman"/>
          <w:sz w:val="24"/>
          <w:szCs w:val="24"/>
        </w:rPr>
        <w:t>3000</w:t>
      </w:r>
      <w:r w:rsidR="00565FE6">
        <w:rPr>
          <w:rFonts w:cs="Times New Roman" w:hAnsi="Times New Roman" w:ascii="Times New Roman"/>
          <w:sz w:val="24"/>
          <w:szCs w:val="24"/>
        </w:rPr>
        <w:t xml:space="preserve"> </w:t>
      </w:r>
      <w:r w:rsidR="00565FE6" w:rsidRPr="00565FE6">
        <w:rPr>
          <w:rFonts w:cs="Times New Roman" w:hAnsi="Times New Roman" w:ascii="Times New Roman"/>
          <w:sz w:val="24"/>
          <w:szCs w:val="24"/>
        </w:rPr>
        <w:t>0046</w:t>
      </w:r>
      <w:r w:rsidR="00565FE6">
        <w:rPr>
          <w:rFonts w:cs="Times New Roman" w:hAnsi="Times New Roman" w:ascii="Times New Roman"/>
          <w:sz w:val="24"/>
          <w:szCs w:val="24"/>
        </w:rPr>
        <w:t xml:space="preserve"> </w:t>
      </w:r>
      <w:r w:rsidR="00565FE6" w:rsidRPr="00565FE6">
        <w:rPr>
          <w:rFonts w:cs="Times New Roman" w:hAnsi="Times New Roman" w:ascii="Times New Roman"/>
          <w:sz w:val="24"/>
          <w:szCs w:val="24"/>
        </w:rPr>
        <w:t>0, poziv na broj</w:t>
      </w:r>
      <w:r w:rsidR="0004633C">
        <w:rPr>
          <w:rFonts w:cs="Times New Roman" w:hAnsi="Times New Roman" w:ascii="Times New Roman"/>
          <w:sz w:val="24"/>
          <w:szCs w:val="24"/>
        </w:rPr>
        <w:t xml:space="preserve">: </w:t>
      </w:r>
      <w:r w:rsidR="00A456EE">
        <w:rPr>
          <w:rFonts w:cs="Times New Roman" w:hAnsi="Times New Roman" w:ascii="Times New Roman"/>
          <w:sz w:val="24"/>
          <w:szCs w:val="24"/>
        </w:rPr>
        <w:t>921-12</w:t>
      </w:r>
      <w:r w:rsidR="00565FE6">
        <w:rPr>
          <w:rFonts w:cs="Times New Roman" w:hAnsi="Times New Roman" w:ascii="Times New Roman"/>
          <w:sz w:val="24"/>
          <w:szCs w:val="24"/>
        </w:rPr>
        <w:t xml:space="preserve">, opis plaćanja: </w:t>
      </w:r>
      <w:r w:rsidR="00565FE6" w:rsidRPr="00565FE6">
        <w:rPr>
          <w:rFonts w:cs="Times New Roman" w:hAnsi="Times New Roman" w:ascii="Times New Roman"/>
          <w:sz w:val="24"/>
          <w:szCs w:val="24"/>
        </w:rPr>
        <w:t xml:space="preserve">"predujam troškova </w:t>
      </w:r>
      <w:r w:rsidR="00565FE6">
        <w:rPr>
          <w:rFonts w:cs="Times New Roman" w:hAnsi="Times New Roman" w:ascii="Times New Roman"/>
          <w:sz w:val="24"/>
          <w:szCs w:val="24"/>
        </w:rPr>
        <w:t>St-</w:t>
      </w:r>
      <w:r w:rsidR="00A456EE">
        <w:rPr>
          <w:rFonts w:cs="Times New Roman" w:hAnsi="Times New Roman" w:ascii="Times New Roman"/>
          <w:sz w:val="24"/>
          <w:szCs w:val="24"/>
        </w:rPr>
        <w:t>921/12</w:t>
      </w:r>
      <w:r w:rsidR="00D80D4A">
        <w:rPr>
          <w:rFonts w:cs="Times New Roman" w:hAnsi="Times New Roman" w:ascii="Times New Roman"/>
          <w:sz w:val="24"/>
          <w:szCs w:val="24"/>
        </w:rPr>
        <w:t>.</w:t>
      </w:r>
      <w:r w:rsidR="00565FE6">
        <w:rPr>
          <w:rFonts w:cs="Times New Roman" w:hAnsi="Times New Roman" w:ascii="Times New Roman"/>
          <w:sz w:val="24"/>
          <w:szCs w:val="24"/>
        </w:rPr>
        <w:t xml:space="preserve">" </w:t>
      </w:r>
      <w:r w:rsidR="00565FE6">
        <w:rPr>
          <w:rFonts w:hAnsi="Times New Roman" w:ascii="Times New Roman"/>
          <w:sz w:val="24"/>
          <w:szCs w:val="24"/>
        </w:rPr>
        <w:t xml:space="preserve"> </w:t>
      </w:r>
    </w:p>
    <w:p w:rsidRDefault="008E49F7" w:rsidP="00450B33" w:rsidR="008E49F7">
      <w:pPr>
        <w:jc w:val="both"/>
        <w:rPr>
          <w:rFonts w:hAnsi="Times New Roman" w:ascii="Times New Roman"/>
          <w:sz w:val="24"/>
          <w:szCs w:val="24"/>
        </w:rPr>
      </w:pPr>
    </w:p>
    <w:p w:rsidRDefault="008E49F7" w:rsidP="008E49F7" w:rsidR="008E49F7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Obrazloženje</w:t>
      </w:r>
    </w:p>
    <w:p w:rsidRDefault="008E49F7" w:rsidP="00450B33" w:rsidR="00565FE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8E49F7" w:rsidP="008E49F7" w:rsidR="008E49F7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</w:t>
      </w:r>
      <w:r w:rsidRPr="008E49F7">
        <w:rPr>
          <w:rFonts w:hAnsi="Times New Roman" w:ascii="Times New Roman"/>
          <w:sz w:val="24"/>
          <w:szCs w:val="24"/>
        </w:rPr>
        <w:t xml:space="preserve">ovom stečajnom postupku unovčena </w:t>
      </w:r>
      <w:r>
        <w:rPr>
          <w:rFonts w:hAnsi="Times New Roman" w:ascii="Times New Roman"/>
          <w:sz w:val="24"/>
          <w:szCs w:val="24"/>
        </w:rPr>
        <w:t xml:space="preserve">je jedina imovina dužnika i to </w:t>
      </w:r>
      <w:r w:rsidRPr="008E49F7">
        <w:rPr>
          <w:rFonts w:hAnsi="Times New Roman" w:ascii="Times New Roman"/>
          <w:sz w:val="24"/>
          <w:szCs w:val="24"/>
        </w:rPr>
        <w:t xml:space="preserve">nekretnina </w:t>
      </w:r>
      <w:r>
        <w:rPr>
          <w:rFonts w:hAnsi="Times New Roman" w:ascii="Times New Roman"/>
          <w:sz w:val="24"/>
          <w:szCs w:val="24"/>
        </w:rPr>
        <w:t>n</w:t>
      </w:r>
      <w:r w:rsidRPr="008E49F7">
        <w:rPr>
          <w:rFonts w:hAnsi="Times New Roman" w:ascii="Times New Roman"/>
          <w:sz w:val="24"/>
          <w:szCs w:val="24"/>
        </w:rPr>
        <w:t xml:space="preserve">a kojoj je postojalo razlučno pravo za iznos od 1.240.000,00 kuna, </w:t>
      </w:r>
      <w:r>
        <w:rPr>
          <w:rFonts w:hAnsi="Times New Roman" w:ascii="Times New Roman"/>
          <w:sz w:val="24"/>
          <w:szCs w:val="24"/>
        </w:rPr>
        <w:t xml:space="preserve">nakon čega je izvršena dioba kupovnine, </w:t>
      </w:r>
      <w:r w:rsidRPr="008E49F7">
        <w:rPr>
          <w:rFonts w:hAnsi="Times New Roman" w:ascii="Times New Roman"/>
          <w:sz w:val="24"/>
          <w:szCs w:val="24"/>
        </w:rPr>
        <w:t xml:space="preserve">sukladno pravilima ovršnog postupka, podjedno uz primjenu i relevantnih odredbi Stečajnog zakona. </w:t>
      </w:r>
    </w:p>
    <w:p w:rsidRDefault="008E49F7" w:rsidP="008E49F7" w:rsidR="008E49F7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4E1B46" w:rsidP="008E49F7" w:rsidR="008E49F7" w:rsidRPr="008E49F7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Budući da nakon provedene diobe i (djelomičnog) namirenja tražbine razlučnog vjerovnika, imovina dužnika nije dostatna niti za namirenje daljnjih troškova ovog postupka, temeljem </w:t>
      </w:r>
      <w:r w:rsidRPr="004E1B46">
        <w:rPr>
          <w:rFonts w:hAnsi="Times New Roman" w:ascii="Times New Roman"/>
          <w:sz w:val="24"/>
          <w:szCs w:val="24"/>
        </w:rPr>
        <w:t>članka 203. stavak 2. i 3. Stečajnog zakona (N</w:t>
      </w:r>
      <w:r>
        <w:rPr>
          <w:rFonts w:hAnsi="Times New Roman" w:ascii="Times New Roman"/>
          <w:sz w:val="24"/>
          <w:szCs w:val="24"/>
        </w:rPr>
        <w:t>arodne novine, broj</w:t>
      </w:r>
      <w:r w:rsidRPr="004E1B46">
        <w:rPr>
          <w:rFonts w:hAnsi="Times New Roman" w:ascii="Times New Roman"/>
          <w:sz w:val="24"/>
          <w:szCs w:val="24"/>
        </w:rPr>
        <w:t xml:space="preserve"> 44/96, 29/99, 129/00, 123/03, 82/06, 116/10, 25/12, 133/12 i 45/13 – odluka Ustavnog suda),  </w:t>
      </w:r>
      <w:r>
        <w:rPr>
          <w:rFonts w:hAnsi="Times New Roman" w:ascii="Times New Roman"/>
          <w:sz w:val="24"/>
          <w:szCs w:val="24"/>
        </w:rPr>
        <w:t>riješeno je kao u izreci.</w:t>
      </w:r>
    </w:p>
    <w:p w:rsidRDefault="008E49F7" w:rsidP="00450B33" w:rsidR="008E49F7">
      <w:pPr>
        <w:jc w:val="both"/>
        <w:rPr>
          <w:rFonts w:hAnsi="Times New Roman" w:ascii="Times New Roman"/>
          <w:sz w:val="24"/>
          <w:szCs w:val="24"/>
        </w:rPr>
      </w:pPr>
    </w:p>
    <w:p w:rsidRDefault="00BE151E" w:rsidP="0071514C" w:rsidR="00BE151E" w:rsidRPr="00916B61">
      <w:pPr>
        <w:jc w:val="center"/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 xml:space="preserve">U </w:t>
      </w:r>
      <w:r w:rsidR="00916B61">
        <w:rPr>
          <w:rFonts w:hAnsi="Times New Roman" w:ascii="Times New Roman"/>
          <w:sz w:val="24"/>
          <w:szCs w:val="24"/>
        </w:rPr>
        <w:t>Zagrebu</w:t>
      </w:r>
      <w:r w:rsidRPr="00916B61">
        <w:rPr>
          <w:rFonts w:hAnsi="Times New Roman" w:ascii="Times New Roman"/>
          <w:sz w:val="24"/>
          <w:szCs w:val="24"/>
        </w:rPr>
        <w:t>,</w:t>
      </w:r>
      <w:r w:rsidR="0071514C">
        <w:rPr>
          <w:rFonts w:hAnsi="Times New Roman" w:ascii="Times New Roman"/>
          <w:sz w:val="24"/>
          <w:szCs w:val="24"/>
        </w:rPr>
        <w:t xml:space="preserve"> </w:t>
      </w:r>
      <w:r w:rsidR="00D80D4A">
        <w:rPr>
          <w:rFonts w:hAnsi="Times New Roman" w:ascii="Times New Roman"/>
          <w:sz w:val="24"/>
          <w:szCs w:val="24"/>
        </w:rPr>
        <w:t>3. travnja</w:t>
      </w:r>
      <w:r w:rsidR="0004633C">
        <w:rPr>
          <w:rFonts w:hAnsi="Times New Roman" w:ascii="Times New Roman"/>
          <w:sz w:val="24"/>
          <w:szCs w:val="24"/>
        </w:rPr>
        <w:t xml:space="preserve"> </w:t>
      </w:r>
      <w:r w:rsidR="0071514C">
        <w:rPr>
          <w:rFonts w:hAnsi="Times New Roman" w:ascii="Times New Roman"/>
          <w:sz w:val="24"/>
          <w:szCs w:val="24"/>
        </w:rPr>
        <w:t>201</w:t>
      </w:r>
      <w:r w:rsidR="00D80D4A">
        <w:rPr>
          <w:rFonts w:hAnsi="Times New Roman" w:ascii="Times New Roman"/>
          <w:sz w:val="24"/>
          <w:szCs w:val="24"/>
        </w:rPr>
        <w:t>8</w:t>
      </w:r>
      <w:r w:rsidR="0071514C">
        <w:rPr>
          <w:rFonts w:hAnsi="Times New Roman" w:ascii="Times New Roman"/>
          <w:sz w:val="24"/>
          <w:szCs w:val="24"/>
        </w:rPr>
        <w:t>.</w:t>
      </w:r>
    </w:p>
    <w:p w:rsidRDefault="00BE151E" w:rsidP="00BE151E" w:rsidR="00BE151E" w:rsidRPr="00916B61">
      <w:pPr>
        <w:jc w:val="center"/>
        <w:rPr>
          <w:rFonts w:hAnsi="Times New Roman" w:ascii="Times New Roman"/>
          <w:sz w:val="24"/>
          <w:szCs w:val="24"/>
        </w:rPr>
      </w:pPr>
    </w:p>
    <w:p w:rsidRDefault="00BE151E" w:rsidP="00BE151E" w:rsidR="00BE151E" w:rsidRPr="00916B61">
      <w:pPr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      </w:t>
      </w:r>
      <w:r w:rsidR="0071514C">
        <w:rPr>
          <w:rFonts w:hAnsi="Times New Roman" w:ascii="Times New Roman"/>
          <w:sz w:val="24"/>
          <w:szCs w:val="24"/>
        </w:rPr>
        <w:t xml:space="preserve"> </w:t>
      </w:r>
      <w:r w:rsidR="00565FE6">
        <w:rPr>
          <w:rFonts w:hAnsi="Times New Roman" w:ascii="Times New Roman"/>
          <w:sz w:val="24"/>
          <w:szCs w:val="24"/>
        </w:rPr>
        <w:t xml:space="preserve"> </w:t>
      </w:r>
      <w:r w:rsidRPr="00916B61">
        <w:rPr>
          <w:rFonts w:hAnsi="Times New Roman" w:ascii="Times New Roman"/>
          <w:sz w:val="24"/>
          <w:szCs w:val="24"/>
        </w:rPr>
        <w:t>S U D A C:</w:t>
      </w:r>
    </w:p>
    <w:p w:rsidRDefault="00BE151E" w:rsidP="00BE151E" w:rsidR="00BE151E" w:rsidRPr="00916B61">
      <w:pPr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 MIHAEL KOVAČIĆ</w:t>
      </w:r>
      <w:r w:rsidR="00EB1025">
        <w:rPr>
          <w:rFonts w:hAnsi="Times New Roman" w:ascii="Times New Roman"/>
          <w:sz w:val="24"/>
          <w:szCs w:val="24"/>
        </w:rPr>
        <w:t>, v.r.</w:t>
      </w:r>
    </w:p>
    <w:p w:rsidRDefault="00BE151E" w:rsidP="00BE151E" w:rsidR="00BE151E">
      <w:pPr>
        <w:rPr>
          <w:rFonts w:hAnsi="Times New Roman" w:ascii="Times New Roman"/>
          <w:sz w:val="24"/>
          <w:szCs w:val="24"/>
        </w:rPr>
      </w:pPr>
    </w:p>
    <w:p w:rsidRDefault="0071514C" w:rsidP="00BE151E" w:rsidR="0071514C" w:rsidRPr="00916B61">
      <w:pPr>
        <w:rPr>
          <w:rFonts w:hAnsi="Times New Roman" w:ascii="Times New Roman"/>
          <w:sz w:val="24"/>
          <w:szCs w:val="24"/>
        </w:rPr>
      </w:pPr>
    </w:p>
    <w:p w:rsidRDefault="00D80D4A" w:rsidP="00DD2A53" w:rsidR="00D80D4A" w:rsidRPr="00FF44C4">
      <w:pPr>
        <w:overflowPunct w:val="false"/>
        <w:autoSpaceDE w:val="false"/>
        <w:autoSpaceDN w:val="false"/>
        <w:rPr>
          <w:rFonts w:hAnsi="Times New Roman" w:ascii="Times New Roman"/>
          <w:sz w:val="24"/>
          <w:szCs w:val="24"/>
        </w:rPr>
      </w:pPr>
      <w:r w:rsidRPr="00FF44C4">
        <w:rPr>
          <w:rFonts w:hAnsi="Times New Roman" w:ascii="Times New Roman"/>
          <w:sz w:val="24"/>
          <w:szCs w:val="24"/>
        </w:rPr>
        <w:t>Pravna pouka:</w:t>
      </w:r>
    </w:p>
    <w:p w:rsidRDefault="00D80D4A" w:rsidP="0076544B" w:rsidR="00D80D4A" w:rsidRPr="00624AC8">
      <w:pPr>
        <w:rPr>
          <w:rFonts w:hAnsi="Times New Roman" w:ascii="Times New Roman"/>
          <w:sz w:val="24"/>
          <w:lang w:val="sl-SI"/>
        </w:rPr>
      </w:pPr>
      <w:r w:rsidRPr="00FF44C4">
        <w:rPr>
          <w:rFonts w:hAnsi="Times New Roman" w:ascii="Times New Roman"/>
          <w:sz w:val="24"/>
          <w:szCs w:val="24"/>
        </w:rPr>
        <w:t>Na ovo rješenje dopuštena je žalba koja se podnosi ovome sudu u roku od osam dana, u tri primjerka.</w:t>
      </w:r>
      <w:r w:rsidRPr="00624AC8">
        <w:rPr>
          <w:rFonts w:hAnsi="Times New Roman" w:ascii="Times New Roman"/>
          <w:sz w:val="24"/>
          <w:lang w:val="sl-SI"/>
        </w:rPr>
        <w:t xml:space="preserve"> </w:t>
      </w:r>
    </w:p>
    <w:p w:rsidRDefault="00BE151E" w:rsidP="00BE151E" w:rsidR="00BE151E">
      <w:pPr>
        <w:rPr>
          <w:rFonts w:hAnsi="Times New Roman" w:ascii="Times New Roman"/>
          <w:sz w:val="24"/>
          <w:szCs w:val="24"/>
        </w:rPr>
      </w:pPr>
    </w:p>
    <w:p w:rsidRDefault="00EB1025" w:rsidP="00BE151E" w:rsidR="00EB1025">
      <w:pPr>
        <w:rPr>
          <w:rFonts w:hAnsi="Times New Roman" w:ascii="Times New Roman"/>
          <w:sz w:val="24"/>
          <w:szCs w:val="24"/>
        </w:rPr>
      </w:pPr>
    </w:p>
    <w:p w:rsidRDefault="00EB1025" w:rsidP="00BE151E" w:rsidR="00EB102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Za točnost otpravka ovlašteni službenik</w:t>
      </w:r>
    </w:p>
    <w:p w:rsidRDefault="00EB1025" w:rsidP="00BE151E" w:rsidR="00EB1025" w:rsidRPr="00916B61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Sonja Pilić</w:t>
      </w:r>
    </w:p>
    <w:p w:rsidRDefault="00BE151E" w:rsidP="00BE151E" w:rsidR="00BE151E" w:rsidRPr="00EB1025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EB1025">
        <w:rPr>
          <w:rFonts w:hAnsi="Times New Roman" w:ascii="Times New Roman"/>
          <w:color w:themeColor="background1" w:val="FFFFFF"/>
          <w:sz w:val="24"/>
          <w:szCs w:val="24"/>
        </w:rPr>
        <w:t>DNA:</w:t>
      </w:r>
    </w:p>
    <w:p w:rsidRDefault="00BE151E" w:rsidP="00BE151E" w:rsidR="00D80D4A" w:rsidRPr="00EB1025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EB1025">
        <w:rPr>
          <w:rFonts w:hAnsi="Times New Roman" w:ascii="Times New Roman"/>
          <w:color w:themeColor="background1" w:val="FFFFFF"/>
          <w:sz w:val="24"/>
          <w:szCs w:val="24"/>
        </w:rPr>
        <w:t xml:space="preserve">1. </w:t>
      </w:r>
      <w:r w:rsidR="00D80D4A" w:rsidRPr="00EB1025">
        <w:rPr>
          <w:rFonts w:hAnsi="Times New Roman" w:ascii="Times New Roman"/>
          <w:color w:themeColor="background1" w:val="FFFFFF"/>
          <w:sz w:val="24"/>
          <w:szCs w:val="24"/>
        </w:rPr>
        <w:t>Stečajnoj upraviteljici, osobno</w:t>
      </w:r>
    </w:p>
    <w:p w:rsidRDefault="00D80D4A" w:rsidP="00BE151E" w:rsidR="00BE151E" w:rsidRPr="00EB1025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EB1025">
        <w:rPr>
          <w:rFonts w:hAnsi="Times New Roman" w:ascii="Times New Roman"/>
          <w:color w:themeColor="background1" w:val="FFFFFF"/>
          <w:sz w:val="24"/>
          <w:szCs w:val="24"/>
        </w:rPr>
        <w:t xml:space="preserve">2. </w:t>
      </w:r>
      <w:r w:rsidR="0071514C" w:rsidRPr="00EB1025">
        <w:rPr>
          <w:rFonts w:hAnsi="Times New Roman" w:ascii="Times New Roman"/>
          <w:color w:themeColor="background1" w:val="FFFFFF"/>
          <w:sz w:val="24"/>
          <w:szCs w:val="24"/>
        </w:rPr>
        <w:t>e-</w:t>
      </w:r>
      <w:r w:rsidR="00BE151E" w:rsidRPr="00EB1025">
        <w:rPr>
          <w:rFonts w:hAnsi="Times New Roman" w:ascii="Times New Roman"/>
          <w:color w:themeColor="background1" w:val="FFFFFF"/>
          <w:sz w:val="24"/>
          <w:szCs w:val="24"/>
        </w:rPr>
        <w:t>Oglasna ploča, ovdje</w:t>
      </w:r>
    </w:p>
    <w:p w:rsidRDefault="0071514C" w:rsidP="00BE151E" w:rsidR="0071514C" w:rsidRPr="00EB1025">
      <w:pPr>
        <w:rPr>
          <w:rFonts w:hAnsi="Times New Roman" w:ascii="Times New Roman"/>
          <w:color w:themeColor="background1" w:val="FFFFFF"/>
          <w:sz w:val="24"/>
          <w:szCs w:val="24"/>
        </w:rPr>
      </w:pPr>
    </w:p>
    <w:p w:rsidRDefault="0071514C" w:rsidP="00BE151E" w:rsidR="0071514C" w:rsidRPr="00EB1025">
      <w:pPr>
        <w:rPr>
          <w:rFonts w:hAnsi="Times New Roman" w:ascii="Times New Roman"/>
          <w:color w:themeColor="background1" w:val="FFFFFF"/>
        </w:rPr>
      </w:pPr>
      <w:r w:rsidRPr="00EB1025">
        <w:rPr>
          <w:rFonts w:hAnsi="Times New Roman" w:ascii="Times New Roman"/>
          <w:color w:themeColor="background1" w:val="FFFFFF"/>
        </w:rPr>
        <w:t>NK:</w:t>
      </w:r>
    </w:p>
    <w:p w:rsidRDefault="0071514C" w:rsidP="00BE151E" w:rsidR="0071514C" w:rsidRPr="00EB1025">
      <w:pPr>
        <w:rPr>
          <w:rFonts w:hAnsi="Times New Roman" w:ascii="Times New Roman"/>
          <w:color w:themeColor="background1" w:val="FFFFFF"/>
        </w:rPr>
      </w:pPr>
      <w:r w:rsidRPr="00EB1025">
        <w:rPr>
          <w:rFonts w:hAnsi="Times New Roman" w:ascii="Times New Roman"/>
          <w:color w:themeColor="background1" w:val="FFFFFF"/>
        </w:rPr>
        <w:t xml:space="preserve">- kal. </w:t>
      </w:r>
      <w:r w:rsidR="008E49F7" w:rsidRPr="00EB1025">
        <w:rPr>
          <w:rFonts w:hAnsi="Times New Roman" w:ascii="Times New Roman"/>
          <w:color w:themeColor="background1" w:val="FFFFFF"/>
        </w:rPr>
        <w:t>30</w:t>
      </w:r>
      <w:r w:rsidRPr="00EB1025">
        <w:rPr>
          <w:rFonts w:hAnsi="Times New Roman" w:ascii="Times New Roman"/>
          <w:color w:themeColor="background1" w:val="FFFFFF"/>
        </w:rPr>
        <w:t xml:space="preserve"> d.</w:t>
      </w:r>
    </w:p>
    <w:p w:rsidRDefault="0071514C" w:rsidP="00BE151E" w:rsidR="0071514C" w:rsidRPr="00EB1025">
      <w:pPr>
        <w:rPr>
          <w:rFonts w:hAnsi="Times New Roman" w:ascii="Times New Roman"/>
          <w:color w:themeColor="background1" w:val="FFFFFF"/>
        </w:rPr>
      </w:pPr>
    </w:p>
    <w:p w:rsidRDefault="0071514C" w:rsidP="00450B33" w:rsidR="0071514C" w:rsidRPr="00EB1025">
      <w:pPr>
        <w:rPr>
          <w:rFonts w:hAnsi="Times New Roman" w:ascii="Times New Roman"/>
          <w:b/>
          <w:color w:themeColor="background1" w:val="FFFFFF"/>
          <w:sz w:val="24"/>
          <w:szCs w:val="24"/>
        </w:rPr>
      </w:pPr>
      <w:r w:rsidRPr="00EB1025">
        <w:rPr>
          <w:rFonts w:hAnsi="Times New Roman" w:ascii="Times New Roman"/>
          <w:color w:themeColor="background1" w:val="FFFFFF"/>
        </w:rPr>
        <w:t xml:space="preserve">             Z, </w:t>
      </w:r>
      <w:r w:rsidRPr="00EB1025">
        <w:rPr>
          <w:rFonts w:hAnsi="Times New Roman" w:ascii="Times New Roman"/>
          <w:color w:themeColor="background1" w:val="FFFFFF"/>
        </w:rPr>
        <w:fldChar w:fldCharType="begin"/>
      </w:r>
      <w:r w:rsidRPr="00EB1025">
        <w:rPr>
          <w:rFonts w:hAnsi="Times New Roman" w:ascii="Times New Roman"/>
          <w:color w:themeColor="background1" w:val="FFFFFF"/>
        </w:rPr>
        <w:instrText xml:space="preserve"> TIME \@ "d.M.yy." </w:instrText>
      </w:r>
      <w:r w:rsidRPr="00EB1025">
        <w:rPr>
          <w:rFonts w:hAnsi="Times New Roman" w:ascii="Times New Roman"/>
          <w:color w:themeColor="background1" w:val="FFFFFF"/>
        </w:rPr>
        <w:fldChar w:fldCharType="separate"/>
      </w:r>
      <w:r w:rsidR="007842DB">
        <w:rPr>
          <w:rFonts w:hAnsi="Times New Roman" w:ascii="Times New Roman"/>
          <w:noProof/>
          <w:color w:themeColor="background1" w:val="FFFFFF"/>
        </w:rPr>
        <w:t>6.4.18.</w:t>
      </w:r>
      <w:r w:rsidRPr="00EB1025">
        <w:rPr>
          <w:rFonts w:hAnsi="Times New Roman" w:ascii="Times New Roman"/>
          <w:color w:themeColor="background1" w:val="FFFFFF"/>
        </w:rPr>
        <w:fldChar w:fldCharType="end"/>
      </w:r>
      <w:r w:rsidRPr="00EB1025">
        <w:rPr>
          <w:rFonts w:hAnsi="Times New Roman" w:ascii="Times New Roman"/>
          <w:color w:themeColor="background1" w:val="FFFFFF"/>
        </w:rPr>
        <w:t xml:space="preserve">  Sudac:</w:t>
      </w:r>
    </w:p>
    <w:sectPr w:rsidSect="00FB64FF" w:rsidR="0071514C" w:rsidRPr="00EB1025">
      <w:headerReference w:type="even" r:id="rId9"/>
      <w:headerReference w:type="default" r:id="rId10"/>
      <w:headerReference w:type="first" r:id="rId11"/>
      <w:pgSz w:code="9" w:h="16838" w:w="11906"/>
      <w:pgMar w:gutter="0" w:footer="0" w:header="964" w:left="1531" w:bottom="1418" w:right="1418" w:top="153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0A24" w:rsidR="00A60A24">
      <w:r>
        <w:separator/>
      </w:r>
    </w:p>
  </w:endnote>
  <w:endnote w:id="0" w:type="continuationSeparator">
    <w:p w:rsidRDefault="00A60A24" w:rsidR="00A60A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0A24" w:rsidR="00A60A24">
      <w:r>
        <w:separator/>
      </w:r>
    </w:p>
  </w:footnote>
  <w:footnote w:id="0" w:type="continuationSeparator">
    <w:p w:rsidRDefault="00A60A24" w:rsidR="00A60A2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062" w:rsidP="00FB64FF" w:rsidR="0065206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52062" w:rsidR="0065206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062" w:rsidP="00FB64FF" w:rsidR="00652062" w:rsidRPr="00D80D4A">
    <w:pPr>
      <w:pStyle w:val="Zaglavlje"/>
      <w:framePr w:y="1" w:xAlign="center" w:vAnchor="text" w:hAnchor="margin" w:wrap="around"/>
      <w:jc w:val="right"/>
      <w:rPr>
        <w:rStyle w:val="Brojstranice"/>
        <w:rFonts w:cs="Times New Roman" w:hAnsi="Times New Roman" w:ascii="Times New Roman"/>
      </w:rPr>
    </w:pPr>
    <w:r w:rsidRPr="00D80D4A">
      <w:rPr>
        <w:rStyle w:val="Brojstranice"/>
        <w:rFonts w:cs="Times New Roman" w:hAnsi="Times New Roman" w:ascii="Times New Roman"/>
      </w:rPr>
      <w:t xml:space="preserve">- </w:t>
    </w:r>
    <w:r w:rsidRPr="00D80D4A">
      <w:rPr>
        <w:rStyle w:val="Brojstranice"/>
        <w:rFonts w:cs="Times New Roman" w:hAnsi="Times New Roman" w:ascii="Times New Roman"/>
      </w:rPr>
      <w:fldChar w:fldCharType="begin"/>
    </w:r>
    <w:r w:rsidRPr="00D80D4A">
      <w:rPr>
        <w:rStyle w:val="Brojstranice"/>
        <w:rFonts w:cs="Times New Roman" w:hAnsi="Times New Roman" w:ascii="Times New Roman"/>
      </w:rPr>
      <w:instrText xml:space="preserve">PAGE  </w:instrText>
    </w:r>
    <w:r w:rsidRPr="00D80D4A">
      <w:rPr>
        <w:rStyle w:val="Brojstranice"/>
        <w:rFonts w:cs="Times New Roman" w:hAnsi="Times New Roman" w:ascii="Times New Roman"/>
      </w:rPr>
      <w:fldChar w:fldCharType="separate"/>
    </w:r>
    <w:r w:rsidR="007842DB">
      <w:rPr>
        <w:rStyle w:val="Brojstranice"/>
        <w:rFonts w:cs="Times New Roman" w:hAnsi="Times New Roman" w:ascii="Times New Roman"/>
        <w:noProof/>
      </w:rPr>
      <w:t>2</w:t>
    </w:r>
    <w:r w:rsidRPr="00D80D4A">
      <w:rPr>
        <w:rStyle w:val="Brojstranice"/>
        <w:rFonts w:cs="Times New Roman" w:hAnsi="Times New Roman" w:ascii="Times New Roman"/>
      </w:rPr>
      <w:fldChar w:fldCharType="end"/>
    </w:r>
    <w:r w:rsidRPr="00D80D4A">
      <w:rPr>
        <w:rStyle w:val="Brojstranice"/>
        <w:rFonts w:cs="Times New Roman" w:hAnsi="Times New Roman" w:ascii="Times New Roman"/>
      </w:rPr>
      <w:t xml:space="preserve"> -</w:t>
    </w:r>
  </w:p>
  <w:p w:rsidRDefault="00652062" w:rsidP="0067538A" w:rsidR="00652062" w:rsidRPr="00D80D4A">
    <w:pPr>
      <w:pStyle w:val="Zaglavlje"/>
      <w:jc w:val="right"/>
      <w:rPr>
        <w:rFonts w:cs="Times New Roman" w:hAnsi="Times New Roman" w:ascii="Times New Roman"/>
      </w:rPr>
    </w:pPr>
    <w:r w:rsidRPr="00D80D4A">
      <w:rPr>
        <w:rFonts w:cs="Times New Roman" w:hAnsi="Times New Roman" w:ascii="Times New Roman"/>
      </w:rPr>
      <w:t>3 St-</w:t>
    </w:r>
    <w:r w:rsidR="00D80D4A" w:rsidRPr="00D80D4A">
      <w:rPr>
        <w:rFonts w:cs="Times New Roman" w:hAnsi="Times New Roman" w:ascii="Times New Roman"/>
      </w:rPr>
      <w:t>921/12</w:t>
    </w:r>
    <w:r w:rsidR="00EB1025">
      <w:rPr>
        <w:rFonts w:cs="Times New Roman" w:hAnsi="Times New Roman" w:ascii="Times New Roman"/>
      </w:rPr>
      <w:t>-204</w:t>
    </w:r>
  </w:p>
  <w:p w:rsidRDefault="00652062" w:rsidR="00652062">
    <w:pPr>
      <w:pStyle w:val="Zaglavlje"/>
    </w:pPr>
  </w:p>
  <w:p w:rsidRDefault="00652062" w:rsidR="00652062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062" w:rsidR="00652062">
    <w:pPr>
      <w:pStyle w:val="Zaglavlje"/>
    </w:pPr>
  </w:p>
  <w:p w:rsidRDefault="00652062" w:rsidR="00652062">
    <w:pPr>
      <w:pStyle w:val="Zaglavlje"/>
    </w:pPr>
  </w:p>
  <w:p w:rsidRDefault="00652062" w:rsidR="0065206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displayBackgroundShape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466A8"/>
    <w:rsid w:val="00000B5F"/>
    <w:rsid w:val="000036B8"/>
    <w:rsid w:val="0000592D"/>
    <w:rsid w:val="00007AA1"/>
    <w:rsid w:val="00020BA4"/>
    <w:rsid w:val="00027233"/>
    <w:rsid w:val="0003267D"/>
    <w:rsid w:val="00042E00"/>
    <w:rsid w:val="0004633C"/>
    <w:rsid w:val="0006417A"/>
    <w:rsid w:val="0006505A"/>
    <w:rsid w:val="00071D41"/>
    <w:rsid w:val="00071E1B"/>
    <w:rsid w:val="00082920"/>
    <w:rsid w:val="00083474"/>
    <w:rsid w:val="000A3AC6"/>
    <w:rsid w:val="000D15AD"/>
    <w:rsid w:val="000D34A4"/>
    <w:rsid w:val="000D642A"/>
    <w:rsid w:val="000D751D"/>
    <w:rsid w:val="0013368F"/>
    <w:rsid w:val="00133F4F"/>
    <w:rsid w:val="00152BDA"/>
    <w:rsid w:val="00160CDC"/>
    <w:rsid w:val="00173990"/>
    <w:rsid w:val="001918F3"/>
    <w:rsid w:val="0019658F"/>
    <w:rsid w:val="00197A2C"/>
    <w:rsid w:val="001A556F"/>
    <w:rsid w:val="001E4E5F"/>
    <w:rsid w:val="00201C51"/>
    <w:rsid w:val="00207B14"/>
    <w:rsid w:val="00235AAE"/>
    <w:rsid w:val="0025654A"/>
    <w:rsid w:val="0027478E"/>
    <w:rsid w:val="002751F1"/>
    <w:rsid w:val="002A7772"/>
    <w:rsid w:val="002C5A12"/>
    <w:rsid w:val="003003D2"/>
    <w:rsid w:val="00312B57"/>
    <w:rsid w:val="00320107"/>
    <w:rsid w:val="00340247"/>
    <w:rsid w:val="00342454"/>
    <w:rsid w:val="003633C5"/>
    <w:rsid w:val="0036341C"/>
    <w:rsid w:val="003828BE"/>
    <w:rsid w:val="003C6959"/>
    <w:rsid w:val="003D359E"/>
    <w:rsid w:val="00450B33"/>
    <w:rsid w:val="00473DB3"/>
    <w:rsid w:val="00475E64"/>
    <w:rsid w:val="0047723A"/>
    <w:rsid w:val="004A01AE"/>
    <w:rsid w:val="004B0A90"/>
    <w:rsid w:val="004C0ED9"/>
    <w:rsid w:val="004E1B46"/>
    <w:rsid w:val="00505FA9"/>
    <w:rsid w:val="005272EF"/>
    <w:rsid w:val="00553F94"/>
    <w:rsid w:val="00565FE6"/>
    <w:rsid w:val="00575AA2"/>
    <w:rsid w:val="005764D5"/>
    <w:rsid w:val="005774B3"/>
    <w:rsid w:val="005806AD"/>
    <w:rsid w:val="00590EBE"/>
    <w:rsid w:val="005C3453"/>
    <w:rsid w:val="005C5C6F"/>
    <w:rsid w:val="005D794F"/>
    <w:rsid w:val="005F4249"/>
    <w:rsid w:val="00604BD4"/>
    <w:rsid w:val="006235E3"/>
    <w:rsid w:val="006368F5"/>
    <w:rsid w:val="00652062"/>
    <w:rsid w:val="0067538A"/>
    <w:rsid w:val="00676A07"/>
    <w:rsid w:val="006824AB"/>
    <w:rsid w:val="00690B2C"/>
    <w:rsid w:val="00692318"/>
    <w:rsid w:val="006A4506"/>
    <w:rsid w:val="006B27DD"/>
    <w:rsid w:val="006B40DD"/>
    <w:rsid w:val="006B5783"/>
    <w:rsid w:val="006C081D"/>
    <w:rsid w:val="006E3E04"/>
    <w:rsid w:val="006E64F4"/>
    <w:rsid w:val="0071514C"/>
    <w:rsid w:val="0072695E"/>
    <w:rsid w:val="00727277"/>
    <w:rsid w:val="00731D64"/>
    <w:rsid w:val="00736C5C"/>
    <w:rsid w:val="00741E1B"/>
    <w:rsid w:val="007519B3"/>
    <w:rsid w:val="007627B3"/>
    <w:rsid w:val="00764AEE"/>
    <w:rsid w:val="007842DB"/>
    <w:rsid w:val="007A216B"/>
    <w:rsid w:val="007C422F"/>
    <w:rsid w:val="007E687B"/>
    <w:rsid w:val="00816B01"/>
    <w:rsid w:val="008222AD"/>
    <w:rsid w:val="00841F3D"/>
    <w:rsid w:val="00854BE1"/>
    <w:rsid w:val="00862700"/>
    <w:rsid w:val="00871205"/>
    <w:rsid w:val="008777FA"/>
    <w:rsid w:val="00881589"/>
    <w:rsid w:val="00896490"/>
    <w:rsid w:val="008A1B6B"/>
    <w:rsid w:val="008C543B"/>
    <w:rsid w:val="008E49F7"/>
    <w:rsid w:val="008F569D"/>
    <w:rsid w:val="0090223B"/>
    <w:rsid w:val="00902FE2"/>
    <w:rsid w:val="00912B66"/>
    <w:rsid w:val="00912E1D"/>
    <w:rsid w:val="00912E9F"/>
    <w:rsid w:val="00916B61"/>
    <w:rsid w:val="009466A8"/>
    <w:rsid w:val="00950EFB"/>
    <w:rsid w:val="00953DED"/>
    <w:rsid w:val="00957111"/>
    <w:rsid w:val="00963F34"/>
    <w:rsid w:val="009655BD"/>
    <w:rsid w:val="00981BDB"/>
    <w:rsid w:val="0098766B"/>
    <w:rsid w:val="009A4C3B"/>
    <w:rsid w:val="009B4306"/>
    <w:rsid w:val="009B749B"/>
    <w:rsid w:val="009B7EAA"/>
    <w:rsid w:val="009C6833"/>
    <w:rsid w:val="009D0ED3"/>
    <w:rsid w:val="009E0DB5"/>
    <w:rsid w:val="009F3211"/>
    <w:rsid w:val="00A1064C"/>
    <w:rsid w:val="00A26151"/>
    <w:rsid w:val="00A26EAF"/>
    <w:rsid w:val="00A456EE"/>
    <w:rsid w:val="00A60A24"/>
    <w:rsid w:val="00A62B54"/>
    <w:rsid w:val="00A709F0"/>
    <w:rsid w:val="00AA0C7F"/>
    <w:rsid w:val="00AB314A"/>
    <w:rsid w:val="00AC4626"/>
    <w:rsid w:val="00AD5B2B"/>
    <w:rsid w:val="00B06605"/>
    <w:rsid w:val="00B10AA7"/>
    <w:rsid w:val="00B330D1"/>
    <w:rsid w:val="00B40560"/>
    <w:rsid w:val="00B472C2"/>
    <w:rsid w:val="00B70980"/>
    <w:rsid w:val="00B96157"/>
    <w:rsid w:val="00BB128D"/>
    <w:rsid w:val="00BB40FF"/>
    <w:rsid w:val="00BC01F7"/>
    <w:rsid w:val="00BC3346"/>
    <w:rsid w:val="00BE151E"/>
    <w:rsid w:val="00BF2FE8"/>
    <w:rsid w:val="00C16795"/>
    <w:rsid w:val="00C34FDD"/>
    <w:rsid w:val="00C5702B"/>
    <w:rsid w:val="00C76A58"/>
    <w:rsid w:val="00C81AFE"/>
    <w:rsid w:val="00CA22FE"/>
    <w:rsid w:val="00CA4666"/>
    <w:rsid w:val="00CD7395"/>
    <w:rsid w:val="00CE6259"/>
    <w:rsid w:val="00D00B0D"/>
    <w:rsid w:val="00D32F2E"/>
    <w:rsid w:val="00D373D4"/>
    <w:rsid w:val="00D41EC4"/>
    <w:rsid w:val="00D61D33"/>
    <w:rsid w:val="00D74871"/>
    <w:rsid w:val="00D80D4A"/>
    <w:rsid w:val="00DA0460"/>
    <w:rsid w:val="00DA06BE"/>
    <w:rsid w:val="00DA7FC0"/>
    <w:rsid w:val="00DB085A"/>
    <w:rsid w:val="00DB2BC1"/>
    <w:rsid w:val="00DD7B24"/>
    <w:rsid w:val="00DF6F33"/>
    <w:rsid w:val="00E11D37"/>
    <w:rsid w:val="00E1582B"/>
    <w:rsid w:val="00E21B3F"/>
    <w:rsid w:val="00E33D47"/>
    <w:rsid w:val="00E46B2C"/>
    <w:rsid w:val="00E52208"/>
    <w:rsid w:val="00E53B34"/>
    <w:rsid w:val="00E66B4A"/>
    <w:rsid w:val="00E8366C"/>
    <w:rsid w:val="00EB1025"/>
    <w:rsid w:val="00EB1EE5"/>
    <w:rsid w:val="00EC6731"/>
    <w:rsid w:val="00F06F7D"/>
    <w:rsid w:val="00F206F2"/>
    <w:rsid w:val="00F71849"/>
    <w:rsid w:val="00F849E3"/>
    <w:rsid w:val="00FA0533"/>
    <w:rsid w:val="00FB64FF"/>
    <w:rsid w:val="00FB718B"/>
    <w:rsid w:val="00FD5646"/>
    <w:rsid w:val="00FD572A"/>
    <w:rsid w:val="00FE3471"/>
    <w:rsid w:val="00FF0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styleId="Reetkatablice" w:type="table">
    <w:name w:val="Table Grid"/>
    <w:basedOn w:val="Obinatablica"/>
    <w:rsid w:val="006B27D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tabletextfield" w:type="character">
    <w:name w:val="table_text_field"/>
    <w:basedOn w:val="Zadanifontodlomka"/>
    <w:rsid w:val="0047723A"/>
  </w:style>
  <w:style w:styleId="Tekstrezerviranogmjesta" w:type="character">
    <w:name w:val="Placeholder Text"/>
    <w:basedOn w:val="Zadanifontodlomka"/>
    <w:uiPriority w:val="99"/>
    <w:semiHidden/>
    <w:rsid w:val="007842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42D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42DB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42D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42D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styleId="Reetkatablice" w:type="table">
    <w:name w:val="Table Grid"/>
    <w:basedOn w:val="Obinatablica"/>
    <w:rsid w:val="006B27D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tabletextfield" w:type="character">
    <w:name w:val="table_text_field"/>
    <w:basedOn w:val="Zadanifontodlomka"/>
    <w:rsid w:val="0047723A"/>
  </w:style>
  <w:style w:styleId="Tekstrezerviranogmjesta" w:type="character">
    <w:name w:val="Placeholder Text"/>
    <w:basedOn w:val="Zadanifontodlomka"/>
    <w:uiPriority w:val="99"/>
    <w:semiHidden/>
    <w:rsid w:val="007842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42D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42DB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42D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42D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coding w:val="windows-1252"/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travnja 2018.</izvorni_sadrzaj>
    <derivirana_varijabla naziv="DomainObject.DatumDonosenjaOdluke_1">6.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921</izvorni_sadrzaj>
    <derivirana_varijabla naziv="DomainObject.Predmet.Broj_1">921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kolovoza 2012.</izvorni_sadrzaj>
    <derivirana_varijabla naziv="DomainObject.Predmet.DatumOsnivanja_1">27. kolovoza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I i II dio spisa u ref.</izvorni_sadrzaj>
    <derivirana_varijabla naziv="DomainObject.Predmet.Opis_1">I i II dio spisa u ref.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St-921/2012</izvorni_sadrzaj>
    <derivirana_varijabla naziv="DomainObject.Predmet.OznakaBroj_1">St-921/2012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GRADIVUS d.o.o.</izvorni_sadrzaj>
    <derivirana_varijabla naziv="DomainObject.Predmet.ProtustrankaFormated_1">  GRADIVUS d.o.o.</derivirana_varijabla>
  </DomainObject.Predmet.ProtustrankaFormated>
  <DomainObject.Predmet.ProtustrankaFormatedOIB>
    <izvorni_sadrzaj>  GRADIVUS d.o.o., OIB 92123622225</izvorni_sadrzaj>
    <derivirana_varijabla naziv="DomainObject.Predmet.ProtustrankaFormatedOIB_1">  GRADIVUS d.o.o., OIB 92123622225</derivirana_varijabla>
  </DomainObject.Predmet.ProtustrankaFormatedOIB>
  <DomainObject.Predmet.ProtustrankaFormatedWithAdress>
    <izvorni_sadrzaj> GRADIVUS d.o.o., Šubićeva 42, 10000 Zagreb</izvorni_sadrzaj>
    <derivirana_varijabla naziv="DomainObject.Predmet.ProtustrankaFormatedWithAdress_1"> GRADIVUS d.o.o., Šubićeva 42, 10000 Zagreb</derivirana_varijabla>
  </DomainObject.Predmet.ProtustrankaFormatedWithAdress>
  <DomainObject.Predmet.ProtustrankaFormatedWithAdressOIB>
    <izvorni_sadrzaj> GRADIVUS d.o.o., OIB 92123622225, Šubićeva 42, 10000 Zagreb</izvorni_sadrzaj>
    <derivirana_varijabla naziv="DomainObject.Predmet.ProtustrankaFormatedWithAdressOIB_1"> GRADIVUS d.o.o., OIB 92123622225, Šubićeva 42, 10000 Zagreb</derivirana_varijabla>
  </DomainObject.Predmet.ProtustrankaFormatedWithAdressOIB>
  <DomainObject.Predmet.ProtustrankaWithAdress>
    <izvorni_sadrzaj>GRADIVUS d.o.o. Šubićeva 42, 10000 Zagreb</izvorni_sadrzaj>
    <derivirana_varijabla naziv="DomainObject.Predmet.ProtustrankaWithAdress_1">GRADIVUS d.o.o. Šubićeva 42, 10000 Zagreb</derivirana_varijabla>
  </DomainObject.Predmet.ProtustrankaWithAdress>
  <DomainObject.Predmet.ProtustrankaWithAdressOIB>
    <izvorni_sadrzaj>GRADIVUS d.o.o., OIB 92123622225, Šubićeva 42, 10000 Zagreb</izvorni_sadrzaj>
    <derivirana_varijabla naziv="DomainObject.Predmet.ProtustrankaWithAdressOIB_1">GRADIVUS d.o.o., OIB 92123622225, Šubićeva 42, 10000 Zagreb</derivirana_varijabla>
  </DomainObject.Predmet.ProtustrankaWithAdressOIB>
  <DomainObject.Predmet.ProtustrankaNazivFormated>
    <izvorni_sadrzaj>GRADIVUS d.o.o.</izvorni_sadrzaj>
    <derivirana_varijabla naziv="DomainObject.Predmet.ProtustrankaNazivFormated_1">GRADIVUS d.o.o.</derivirana_varijabla>
  </DomainObject.Predmet.ProtustrankaNazivFormated>
  <DomainObject.Predmet.ProtustrankaNazivFormatedOIB>
    <izvorni_sadrzaj>GRADIVUS d.o.o., OIB 92123622225</izvorni_sadrzaj>
    <derivirana_varijabla naziv="DomainObject.Predmet.ProtustrankaNazivFormatedOIB_1">GRADIVUS d.o.o., OIB 92123622225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ZAGREB; Proprius d.d. zatvoreni AIF s javnom ponudom za ulaganje u nekretnine</izvorni_sadrzaj>
    <derivirana_varijabla naziv="DomainObject.Predmet.StrankaFormated_1">  REPUBLIKA HRVATSKA, MINISTARSTVO FINANCIJA, POREZNA UPRAVA, PODRUČNI URED ZAGREB; Proprius d.d. zatvoreni AIF s javnom ponudom za ulaganje u nekretnine</derivirana_varijabla>
  </DomainObject.Predmet.StrankaFormated>
  <DomainObject.Predmet.StrankaFormatedOIB>
    <izvorni_sadrzaj>  REPUBLIKA HRVATSKA, MINISTARSTVO FINANCIJA, POREZNA UPRAVA, PODRUČNI URED ZAGREB, OIB 18683136487; Proprius d.d. zatvoreni AIF s javnom ponudom za ulaganje u nekretnine, OIB 56903349567</izvorni_sadrzaj>
    <derivirana_varijabla naziv="DomainObject.Predmet.StrankaFormatedOIB_1">  REPUBLIKA HRVATSKA, MINISTARSTVO FINANCIJA, POREZNA UPRAVA, PODRUČNI URED ZAGREB, OIB 18683136487; Proprius d.d. zatvoreni AIF s javnom ponudom za ulaganje u nekretnine, OIB 56903349567</derivirana_varijabla>
  </DomainObject.Predmet.StrankaFormatedOIB>
  <DomainObject.Predmet.StrankaFormatedWithAdress>
    <izvorni_sadrzaj> REPUBLIKA HRVATSKA, MINISTARSTVO FINANCIJA, POREZNA UPRAVA, PODRUČNI URED ZAGREB; Proprius d.d. zatvoreni AIF s javnom ponudom za ulaganje u nekretnine, Radićeva 14, 10000 Zagreb</izvorni_sadrzaj>
    <derivirana_varijabla naziv="DomainObject.Predmet.StrankaFormatedWithAdress_1"> REPUBLIKA HRVATSKA, MINISTARSTVO FINANCIJA, POREZNA UPRAVA, PODRUČNI URED ZAGREB; Proprius d.d. zatvoreni AIF s javnom ponudom za ulaganje u nekretnine, Radićeva 14, 10000 Zagreb</derivirana_varijabla>
  </DomainObject.Predmet.StrankaFormatedWithAdress>
  <DomainObject.Predmet.StrankaFormatedWithAdressOIB>
    <izvorni_sadrzaj> REPUBLIKA HRVATSKA, MINISTARSTVO FINANCIJA, POREZNA UPRAVA, PODRUČNI URED ZAGREB, OIB 18683136487; Proprius d.d. zatvoreni AIF s javnom ponudom za ulaganje u nekretnine, OIB 56903349567, Radićeva 14, 10000 Zagreb</izvorni_sadrzaj>
    <derivirana_varijabla naziv="DomainObject.Predmet.StrankaFormatedWithAdressOIB_1"> REPUBLIKA HRVATSKA, MINISTARSTVO FINANCIJA, POREZNA UPRAVA, PODRUČNI URED ZAGREB, OIB 18683136487; Proprius d.d. zatvoreni AIF s javnom ponudom za ulaganje u nekretnine, OIB 56903349567, Radićeva 14, 10000 Zagreb</derivirana_varijabla>
  </DomainObject.Predmet.StrankaFormatedWithAdressOIB>
  <DomainObject.Predmet.StrankaWithAdress>
    <izvorni_sadrzaj>REPUBLIKA HRVATSKA, MINISTARSTVO FINANCIJA, POREZNA UPRAVA, PODRUČNI URED ZAGREB ,Proprius d.d. zatvoreni AIF s javnom ponudom za ulaganje u nekretnine Radićeva 14,10000 Zagreb</izvorni_sadrzaj>
    <derivirana_varijabla naziv="DomainObject.Predmet.StrankaWithAdress_1">REPUBLIKA HRVATSKA, MINISTARSTVO FINANCIJA, POREZNA UPRAVA, PODRUČNI URED ZAGREB ,Proprius d.d. zatvoreni AIF s javnom ponudom za ulaganje u nekretnine Radićeva 14,10000 Zagreb</derivirana_varijabla>
  </DomainObject.Predmet.StrankaWithAdress>
  <DomainObject.Predmet.StrankaWithAdressOIB>
    <izvorni_sadrzaj>REPUBLIKA HRVATSKA, MINISTARSTVO FINANCIJA, POREZNA UPRAVA, PODRUČNI URED ZAGREB, OIB 18683136487,Proprius d.d. zatvoreni AIF s javnom ponudom za ulaganje u nekretnine, OIB 56903349567, Radićeva 14,10000 Zagreb</izvorni_sadrzaj>
    <derivirana_varijabla naziv="DomainObject.Predmet.StrankaWithAdressOIB_1">REPUBLIKA HRVATSKA, MINISTARSTVO FINANCIJA, POREZNA UPRAVA, PODRUČNI URED ZAGREB, OIB 18683136487,Proprius d.d. zatvoreni AIF s javnom ponudom za ulaganje u nekretnine, OIB 56903349567, Radićeva 14,10000 Zagreb</derivirana_varijabla>
  </DomainObject.Predmet.StrankaWithAdressOIB>
  <DomainObject.Predmet.StrankaNazivFormated>
    <izvorni_sadrzaj>REPUBLIKA HRVATSKA, MINISTARSTVO FINANCIJA, POREZNA UPRAVA, PODRUČNI URED ZAGREB,Proprius d.d. zatvoreni AIF s javnom ponudom za ulaganje u nekretnine</izvorni_sadrzaj>
    <derivirana_varijabla naziv="DomainObject.Predmet.StrankaNazivFormated_1">REPUBLIKA HRVATSKA, MINISTARSTVO FINANCIJA, POREZNA UPRAVA, PODRUČNI URED ZAGREB,Proprius d.d. zatvoreni AIF s javnom ponudom za ulaganje u nekretnine</derivirana_varijabla>
  </DomainObject.Predmet.StrankaNazivFormated>
  <DomainObject.Predmet.StrankaNazivFormatedOIB>
    <izvorni_sadrzaj>REPUBLIKA HRVATSKA, MINISTARSTVO FINANCIJA, POREZNA UPRAVA, PODRUČNI URED ZAGREB, OIB 18683136487,Proprius d.d. zatvoreni AIF s javnom ponudom za ulaganje u nekretnine, OIB 56903349567</izvorni_sadrzaj>
    <derivirana_varijabla naziv="DomainObject.Predmet.StrankaNazivFormatedOIB_1">REPUBLIKA HRVATSKA, MINISTARSTVO FINANCIJA, POREZNA UPRAVA, PODRUČNI URED ZAGREB, OIB 18683136487,Proprius d.d. zatvoreni AIF s javnom ponudom za ulaganje u nekretnine, OIB 56903349567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REPUBLIKA HRVATSKA, MINISTARSTVO FINANCIJA, POREZNA UPRAVA, PODRUČNI URED ZAGREB</item>
      <item>Proprius d.d. zatvoreni AIF s javnom ponudom za ulaganje u nekretnine</item>
    </izvorni_sadrzaj>
    <derivirana_varijabla naziv="DomainObject.Predmet.StrankaListFormated_1">
      <item>REPUBLIKA HRVATSKA, MINISTARSTVO FINANCIJA, POREZNA UPRAVA, PODRUČNI URED ZAGREB</item>
      <item>Proprius d.d. zatvoreni AIF s javnom ponudom za ulaganje u nekretnine</item>
    </derivirana_varijabla>
  </DomainObject.Predmet.StrankaListFormated>
  <DomainObject.Predmet.StrankaListFormatedOIB>
    <izvorni_sadrzaj>
      <item>REPUBLIKA HRVATSKA, MINISTARSTVO FINANCIJA, POREZNA UPRAVA, PODRUČNI URED ZAGREB, OIB 18683136487</item>
      <item>Proprius d.d. zatvoreni AIF s javnom ponudom za ulaganje u nekretnine, OIB 56903349567</item>
    </izvorni_sadrzaj>
    <derivirana_varijabla naziv="DomainObject.Predmet.StrankaListFormatedOIB_1">
      <item>REPUBLIKA HRVATSKA, MINISTARSTVO FINANCIJA, POREZNA UPRAVA, PODRUČNI URED ZAGREB, OIB 18683136487</item>
      <item>Proprius d.d. zatvoreni AIF s javnom ponudom za ulaganje u nekretnine, OIB 56903349567</item>
    </derivirana_varijabla>
  </DomainObject.Predmet.StrankaListFormatedOIB>
  <DomainObject.Predmet.StrankaListFormatedWithAdress>
    <izvorni_sadrzaj>
      <item>REPUBLIKA HRVATSKA, MINISTARSTVO FINANCIJA, POREZNA UPRAVA, PODRUČNI URED ZAGREB</item>
      <item>Proprius d.d. zatvoreni AIF s javnom ponudom za ulaganje u nekretnine, Radićeva 14, 10000 Zagreb</item>
    </izvorni_sadrzaj>
    <derivirana_varijabla naziv="DomainObject.Predmet.StrankaListFormatedWithAdress_1">
      <item>REPUBLIKA HRVATSKA, MINISTARSTVO FINANCIJA, POREZNA UPRAVA, PODRUČNI URED ZAGREB</item>
      <item>Proprius d.d. zatvoreni AIF s javnom ponudom za ulaganje u nekretnine, Radićeva 14, 10000 Zagreb</item>
    </derivirana_varijabla>
  </DomainObject.Predmet.StrankaListFormatedWithAdress>
  <DomainObject.Predmet.StrankaListFormatedWithAdressOIB>
    <izvorni_sadrzaj>
      <item>REPUBLIKA HRVATSKA, MINISTARSTVO FINANCIJA, POREZNA UPRAVA, PODRUČNI URED ZAGREB, OIB 18683136487</item>
      <item>Proprius d.d. zatvoreni AIF s javnom ponudom za ulaganje u nekretnine, OIB 56903349567, Radićeva 14, 10000 Zagreb</item>
    </izvorni_sadrzaj>
    <derivirana_varijabla naziv="DomainObject.Predmet.StrankaListFormatedWithAdressOIB_1">
      <item>REPUBLIKA HRVATSKA, MINISTARSTVO FINANCIJA, POREZNA UPRAVA, PODRUČNI URED ZAGREB, OIB 18683136487</item>
      <item>Proprius d.d. zatvoreni AIF s javnom ponudom za ulaganje u nekretnine, OIB 56903349567, Radićeva 14, 10000 Zagreb</item>
    </derivirana_varijabla>
  </DomainObject.Predmet.StrankaListFormatedWithAdressOIB>
  <DomainObject.Predmet.StrankaListNazivFormated>
    <izvorni_sadrzaj>
      <item>REPUBLIKA HRVATSKA, MINISTARSTVO FINANCIJA, POREZNA UPRAVA, PODRUČNI URED ZAGREB</item>
      <item>Proprius d.d. zatvoreni AIF s javnom ponudom za ulaganje u nekretnine</item>
    </izvorni_sadrzaj>
    <derivirana_varijabla naziv="DomainObject.Predmet.StrankaListNazivFormated_1">
      <item>REPUBLIKA HRVATSKA, MINISTARSTVO FINANCIJA, POREZNA UPRAVA, PODRUČNI URED ZAGREB</item>
      <item>Proprius d.d. zatvoreni AIF s javnom ponudom za ulaganje u nekretnine</item>
    </derivirana_varijabla>
  </DomainObject.Predmet.StrankaListNazivFormated>
  <DomainObject.Predmet.StrankaListNazivFormatedOIB>
    <izvorni_sadrzaj>
      <item>REPUBLIKA HRVATSKA, MINISTARSTVO FINANCIJA, POREZNA UPRAVA, PODRUČNI URED ZAGREB, OIB 18683136487</item>
      <item>Proprius d.d. zatvoreni AIF s javnom ponudom za ulaganje u nekretnine, OIB 56903349567</item>
    </izvorni_sadrzaj>
    <derivirana_varijabla naziv="DomainObject.Predmet.StrankaListNazivFormatedOIB_1">
      <item>REPUBLIKA HRVATSKA, MINISTARSTVO FINANCIJA, POREZNA UPRAVA, PODRUČNI URED ZAGREB, OIB 18683136487</item>
      <item>Proprius d.d. zatvoreni AIF s javnom ponudom za ulaganje u nekretnine, OIB 56903349567</item>
    </derivirana_varijabla>
  </DomainObject.Predmet.StrankaListNazivFormatedOIB>
  <DomainObject.Predmet.ProtuStrankaListFormated>
    <izvorni_sadrzaj>
      <item>GRADIVUS d.o.o.</item>
    </izvorni_sadrzaj>
    <derivirana_varijabla naziv="DomainObject.Predmet.ProtuStrankaListFormated_1">
      <item>GRADIVUS d.o.o.</item>
    </derivirana_varijabla>
  </DomainObject.Predmet.ProtuStrankaListFormated>
  <DomainObject.Predmet.ProtuStrankaListFormatedOIB>
    <izvorni_sadrzaj>
      <item>GRADIVUS d.o.o., OIB 92123622225</item>
    </izvorni_sadrzaj>
    <derivirana_varijabla naziv="DomainObject.Predmet.ProtuStrankaListFormatedOIB_1">
      <item>GRADIVUS d.o.o., OIB 92123622225</item>
    </derivirana_varijabla>
  </DomainObject.Predmet.ProtuStrankaListFormatedOIB>
  <DomainObject.Predmet.ProtuStrankaListFormatedWithAdress>
    <izvorni_sadrzaj>
      <item>GRADIVUS d.o.o., Šubićeva 42, 10000 Zagreb</item>
    </izvorni_sadrzaj>
    <derivirana_varijabla naziv="DomainObject.Predmet.ProtuStrankaListFormatedWithAdress_1">
      <item>GRADIVUS d.o.o., Šubićeva 42, 10000 Zagreb</item>
    </derivirana_varijabla>
  </DomainObject.Predmet.ProtuStrankaListFormatedWithAdress>
  <DomainObject.Predmet.ProtuStrankaListFormatedWithAdressOIB>
    <izvorni_sadrzaj>
      <item>GRADIVUS d.o.o., OIB 92123622225, Šubićeva 42, 10000 Zagreb</item>
    </izvorni_sadrzaj>
    <derivirana_varijabla naziv="DomainObject.Predmet.ProtuStrankaListFormatedWithAdressOIB_1">
      <item>GRADIVUS d.o.o., OIB 92123622225, Šubićeva 42, 10000 Zagreb</item>
    </derivirana_varijabla>
  </DomainObject.Predmet.ProtuStrankaListFormatedWithAdressOIB>
  <DomainObject.Predmet.ProtuStrankaListNazivFormated>
    <izvorni_sadrzaj>
      <item>GRADIVUS d.o.o.</item>
    </izvorni_sadrzaj>
    <derivirana_varijabla naziv="DomainObject.Predmet.ProtuStrankaListNazivFormated_1">
      <item>GRADIVUS d.o.o.</item>
    </derivirana_varijabla>
  </DomainObject.Predmet.ProtuStrankaListNazivFormated>
  <DomainObject.Predmet.ProtuStrankaListNazivFormatedOIB>
    <izvorni_sadrzaj>
      <item>GRADIVUS d.o.o., OIB 92123622225</item>
    </izvorni_sadrzaj>
    <derivirana_varijabla naziv="DomainObject.Predmet.ProtuStrankaListNazivFormatedOIB_1">
      <item>GRADIVUS d.o.o., OIB 92123622225</item>
    </derivirana_varijabla>
  </DomainObject.Predmet.ProtuStrankaListNazivFormatedOIB>
  <DomainObject.Predmet.OstaliListFormated>
    <izvorni_sadrzaj>
      <item>FINANCIJSKA AGENCIJA</item>
      <item>Ivan Gale</item>
      <item>ŽUPANIJSKO DRŽAVNO ODVJETNIŠTVO U ZAGREBU</item>
      <item>odvjetnik Rade Bomeštar</item>
      <item>Vesna Kocbek</item>
      <item>CENTAR BANKA dioničko društvo u stečaju</item>
    </izvorni_sadrzaj>
    <derivirana_varijabla naziv="DomainObject.Predmet.OstaliListFormated_1">
      <item>FINANCIJSKA AGENCIJA</item>
      <item>Ivan Gale</item>
      <item>ŽUPANIJSKO DRŽAVNO ODVJETNIŠTVO U ZAGREBU</item>
      <item>odvjetnik Rade Bomeštar</item>
      <item>Vesna Kocbek</item>
      <item>CENTAR BANKA dioničko društvo u stečaju</item>
    </derivirana_varijabla>
  </DomainObject.Predmet.OstaliListFormated>
  <DomainObject.Predmet.OstaliListFormatedOIB>
    <izvorni_sadrzaj>
      <item>FINANCIJSKA AGENCIJA</item>
      <item>Ivan Gale</item>
      <item>ŽUPANIJSKO DRŽAVNO ODVJETNIŠTVO U ZAGREBU</item>
      <item>odvjetnik Rade Bomeštar</item>
      <item>Vesna Kocbek, OIB 64935258953</item>
      <item>CENTAR BANKA dioničko društvo u stečaju, OIB 89296739230</item>
    </izvorni_sadrzaj>
    <derivirana_varijabla naziv="DomainObject.Predmet.OstaliListFormatedOIB_1">
      <item>FINANCIJSKA AGENCIJA</item>
      <item>Ivan Gale</item>
      <item>ŽUPANIJSKO DRŽAVNO ODVJETNIŠTVO U ZAGREBU</item>
      <item>odvjetnik Rade Bomeštar</item>
      <item>Vesna Kocbek, OIB 64935258953</item>
      <item>CENTAR BANKA dioničko društvo u stečaju, OIB 89296739230</item>
    </derivirana_varijabla>
  </DomainObject.Predmet.OstaliListFormatedOIB>
  <DomainObject.Predmet.OstaliListFormatedWithAdress>
    <izvorni_sadrzaj>
      <item>FINANCIJSKA AGENCIJA, 10000 Zagreb</item>
      <item>Ivan Gale, Gračanski Mihaljevac 7a, 10000 Zagreb</item>
      <item>ŽUPANIJSKO DRŽAVNO ODVJETNIŠTVO U ZAGREBU</item>
      <item>odvjetnik Rade Bomeštar, Miramarska 13d, 10000 Zagreb</item>
      <item>Vesna Kocbek, Trg Nikole Zrinskog 17, 10000 Zagreb</item>
      <item>CENTAR BANKA dioničko društvo u stečaju, Heinzelova 47A, 10000 Zagreb</item>
    </izvorni_sadrzaj>
    <derivirana_varijabla naziv="DomainObject.Predmet.OstaliListFormatedWithAdress_1">
      <item>FINANCIJSKA AGENCIJA, 10000 Zagreb</item>
      <item>Ivan Gale, Gračanski Mihaljevac 7a, 10000 Zagreb</item>
      <item>ŽUPANIJSKO DRŽAVNO ODVJETNIŠTVO U ZAGREBU</item>
      <item>odvjetnik Rade Bomeštar, Miramarska 13d, 10000 Zagreb</item>
      <item>Vesna Kocbek, Trg Nikole Zrinskog 17, 10000 Zagreb</item>
      <item>CENTAR BANKA dioničko društvo u stečaju, Heinzelova 47A, 10000 Zagreb</item>
    </derivirana_varijabla>
  </DomainObject.Predmet.OstaliListFormatedWithAdress>
  <DomainObject.Predmet.OstaliListFormatedWithAdressOIB>
    <izvorni_sadrzaj>
      <item>FINANCIJSKA AGENCIJA, 10000 Zagreb</item>
      <item>Ivan Gale, Gračanski Mihaljevac 7a, 10000 Zagreb</item>
      <item>ŽUPANIJSKO DRŽAVNO ODVJETNIŠTVO U ZAGREBU</item>
      <item>odvjetnik Rade Bomeštar, Miramarska 13d, 10000 Zagreb</item>
      <item>Vesna Kocbek, OIB 64935258953, Trg Nikole Zrinskog 17, 10000 Zagreb</item>
      <item>CENTAR BANKA dioničko društvo u stečaju, OIB 89296739230, Heinzelova 47A, 10000 Zagreb</item>
    </izvorni_sadrzaj>
    <derivirana_varijabla naziv="DomainObject.Predmet.OstaliListFormatedWithAdressOIB_1">
      <item>FINANCIJSKA AGENCIJA, 10000 Zagreb</item>
      <item>Ivan Gale, Gračanski Mihaljevac 7a, 10000 Zagreb</item>
      <item>ŽUPANIJSKO DRŽAVNO ODVJETNIŠTVO U ZAGREBU</item>
      <item>odvjetnik Rade Bomeštar, Miramarska 13d, 10000 Zagreb</item>
      <item>Vesna Kocbek, OIB 64935258953, Trg Nikole Zrinskog 17, 10000 Zagreb</item>
      <item>CENTAR BANKA dioničko društvo u stečaju, OIB 89296739230, Heinzelova 47A, 10000 Zagreb</item>
    </derivirana_varijabla>
  </DomainObject.Predmet.OstaliListFormatedWithAdressOIB>
  <DomainObject.Predmet.OstaliListNazivFormated>
    <izvorni_sadrzaj>
      <item>FINANCIJSKA AGENCIJA</item>
      <item>Ivan Gale</item>
      <item>ŽUPANIJSKO DRŽAVNO ODVJETNIŠTVO U ZAGREBU</item>
      <item>odvjetnik Rade Bomeštar</item>
      <item>Vesna Kocbek</item>
      <item>CENTAR BANKA dioničko društvo u stečaju</item>
    </izvorni_sadrzaj>
    <derivirana_varijabla naziv="DomainObject.Predmet.OstaliListNazivFormated_1">
      <item>FINANCIJSKA AGENCIJA</item>
      <item>Ivan Gale</item>
      <item>ŽUPANIJSKO DRŽAVNO ODVJETNIŠTVO U ZAGREBU</item>
      <item>odvjetnik Rade Bomeštar</item>
      <item>Vesna Kocbek</item>
      <item>CENTAR BANKA dioničko društvo u stečaju</item>
    </derivirana_varijabla>
  </DomainObject.Predmet.OstaliListNazivFormated>
  <DomainObject.Predmet.OstaliListNazivFormatedOIB>
    <izvorni_sadrzaj>
      <item>FINANCIJSKA AGENCIJA</item>
      <item>Ivan Gale</item>
      <item>ŽUPANIJSKO DRŽAVNO ODVJETNIŠTVO U ZAGREBU</item>
      <item>odvjetnik Rade Bomeštar</item>
      <item>Vesna Kocbek, OIB 64935258953</item>
      <item>CENTAR BANKA dioničko društvo u stečaju, OIB 89296739230</item>
    </izvorni_sadrzaj>
    <derivirana_varijabla naziv="DomainObject.Predmet.OstaliListNazivFormatedOIB_1">
      <item>FINANCIJSKA AGENCIJA</item>
      <item>Ivan Gale</item>
      <item>ŽUPANIJSKO DRŽAVNO ODVJETNIŠTVO U ZAGREBU</item>
      <item>odvjetnik Rade Bomeštar</item>
      <item>Vesna Kocbek, OIB 64935258953</item>
      <item>CENTAR BANKA dioničko društvo u stečaju, OIB 89296739230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2018.</izvorni_sadrzaj>
    <derivirana_varijabla naziv="DomainObject.Datum_1">6.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ZAGREB i dr.</izvorni_sadrzaj>
    <derivirana_varijabla naziv="DomainObject.Predmet.StrankaIDrugi_1">REPUBLIKA HRVATSKA, MINISTARSTVO FINANCIJA, POREZNA UPRAVA, PODRUČNI URED ZAGREB i dr.</derivirana_varijabla>
  </DomainObject.Predmet.StrankaIDrugi>
  <DomainObject.Predmet.ProtustrankaIDrugi>
    <izvorni_sadrzaj>GRADIVUS d.o.o.</izvorni_sadrzaj>
    <derivirana_varijabla naziv="DomainObject.Predmet.ProtustrankaIDrugi_1">GRADIVUS d.o.o.</derivirana_varijabla>
  </DomainObject.Predmet.ProtustrankaIDrugi>
  <DomainObject.Predmet.StrankaIDrugiAdressOIB>
    <izvorni_sadrzaj>REPUBLIKA HRVATSKA, MINISTARSTVO FINANCIJA, POREZNA UPRAVA, PODRUČNI URED ZAGREB, OIB 18683136487 i dr.</izvorni_sadrzaj>
    <derivirana_varijabla naziv="DomainObject.Predmet.StrankaIDrugiAdressOIB_1">REPUBLIKA HRVATSKA, MINISTARSTVO FINANCIJA, POREZNA UPRAVA, PODRUČNI URED ZAGREB, OIB 18683136487 i dr.</derivirana_varijabla>
  </DomainObject.Predmet.StrankaIDrugiAdressOIB>
  <DomainObject.Predmet.ProtustrankaIDrugiAdressOIB>
    <izvorni_sadrzaj>GRADIVUS d.o.o., OIB 92123622225, Šubićeva 42, 10000 Zagreb</izvorni_sadrzaj>
    <derivirana_varijabla naziv="DomainObject.Predmet.ProtustrankaIDrugiAdressOIB_1">GRADIVUS d.o.o., OIB 92123622225, Šubićeva 42,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GRADIVUS d.o.o.</item>
      <item>FINANCIJSKA AGENCIJA</item>
      <item>Ivan Gale</item>
      <item>ŽUPANIJSKO DRŽAVNO ODVJETNIŠTVO U ZAGREBU</item>
      <item>REPUBLIKA HRVATSKA, MINISTARSTVO FINANCIJA, POREZNA UPRAVA, PODRUČNI URED ZAGREB</item>
      <item>odvjetnik Rade Bomeštar</item>
      <item>Vesna Kocbek</item>
      <item>CENTAR BANKA dioničko društvo u stečaju</item>
      <item>Proprius d.d. zatvoreni AIF s javnom ponudom za ulaganje u nekretnine</item>
    </izvorni_sadrzaj>
    <derivirana_varijabla naziv="DomainObject.Predmet.SudioniciListNaziv_1">
      <item>GRADIVUS d.o.o.</item>
      <item>FINANCIJSKA AGENCIJA</item>
      <item>Ivan Gale</item>
      <item>ŽUPANIJSKO DRŽAVNO ODVJETNIŠTVO U ZAGREBU</item>
      <item>REPUBLIKA HRVATSKA, MINISTARSTVO FINANCIJA, POREZNA UPRAVA, PODRUČNI URED ZAGREB</item>
      <item>odvjetnik Rade Bomeštar</item>
      <item>Vesna Kocbek</item>
      <item>CENTAR BANKA dioničko društvo u stečaju</item>
      <item>Proprius d.d. zatvoreni AIF s javnom ponudom za ulaganje u nekretnine</item>
    </derivirana_varijabla>
  </DomainObject.Predmet.SudioniciListNaziv>
  <DomainObject.Predmet.SudioniciListAdressOIB>
    <izvorni_sadrzaj>
      <item>GRADIVUS d.o.o., OIB 92123622225, Šubićeva 42,10000 Zagreb</item>
      <item>FINANCIJSKA AGENCIJA, 10000 Zagreb</item>
      <item>Ivan Gale, Gračanski Mihaljevac 7a,10000 Zagreb</item>
      <item>ŽUPANIJSKO DRŽAVNO ODVJETNIŠTVO U ZAGREBU</item>
      <item>REPUBLIKA HRVATSKA, MINISTARSTVO FINANCIJA, POREZNA UPRAVA, PODRUČNI URED ZAGREB, OIB 18683136487</item>
      <item>odvjetnik Rade Bomeštar, Miramarska 13d,10000 Zagreb</item>
      <item>Vesna Kocbek, OIB 64935258953, Trg Nikole Zrinskog 17,10000 Zagreb</item>
      <item>CENTAR BANKA dioničko društvo u stečaju, OIB 89296739230, Heinzelova 47A,10000 Zagreb</item>
      <item>Proprius d.d. zatvoreni AIF s javnom ponudom za ulaganje u nekretnine, OIB 56903349567, Radićeva 14,10000 Zagreb</item>
    </izvorni_sadrzaj>
    <derivirana_varijabla naziv="DomainObject.Predmet.SudioniciListAdressOIB_1">
      <item>GRADIVUS d.o.o., OIB 92123622225, Šubićeva 42,10000 Zagreb</item>
      <item>FINANCIJSKA AGENCIJA, 10000 Zagreb</item>
      <item>Ivan Gale, Gračanski Mihaljevac 7a,10000 Zagreb</item>
      <item>ŽUPANIJSKO DRŽAVNO ODVJETNIŠTVO U ZAGREBU</item>
      <item>REPUBLIKA HRVATSKA, MINISTARSTVO FINANCIJA, POREZNA UPRAVA, PODRUČNI URED ZAGREB, OIB 18683136487</item>
      <item>odvjetnik Rade Bomeštar, Miramarska 13d,10000 Zagreb</item>
      <item>Vesna Kocbek, OIB 64935258953, Trg Nikole Zrinskog 17,10000 Zagreb</item>
      <item>CENTAR BANKA dioničko društvo u stečaju, OIB 89296739230, Heinzelova 47A,10000 Zagreb</item>
      <item>Proprius d.d. zatvoreni AIF s javnom ponudom za ulaganje u nekretnine, OIB 56903349567, Radićeva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92123622225</item>
      <item>, OIB null</item>
      <item>, OIB null</item>
      <item>, OIB null</item>
      <item>, OIB 18683136487</item>
      <item>, OIB null</item>
      <item>, OIB 64935258953</item>
      <item>, OIB 89296739230</item>
      <item>, OIB 56903349567</item>
    </izvorni_sadrzaj>
    <derivirana_varijabla naziv="DomainObject.Predmet.SudioniciListNazivOIB_1">
      <item>, OIB 92123622225</item>
      <item>, OIB null</item>
      <item>, OIB null</item>
      <item>, OIB null</item>
      <item>, OIB 18683136487</item>
      <item>, OIB null</item>
      <item>, OIB 64935258953</item>
      <item>, OIB 89296739230</item>
      <item>, OIB 56903349567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Vesna Kocbek, OIB 64935258953, Trg Nikole Zrinskog 17 Zagreb</item>
    </izvorni_sadrzaj>
    <derivirana_varijabla naziv="DomainObject.Predmet.StecajniUpraviteljiListAddressOIB_1">
      <item>Vesna Kocbek, OIB 64935258953, Trg Nikole Zrinskog 17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307</properties:Words>
  <properties:Characters>1567</properties:Characters>
  <properties:Lines>62</properties:Lines>
  <properties:Paragraphs>26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2018-04-06T06:50:00Z</dcterms:created>
  <dc:creator>MK</dc:creator>
  <cp:lastModifiedBy>Sonja Pilić</cp:lastModifiedBy>
  <cp:lastPrinted>2018-04-06T06:53:00Z</cp:lastPrinted>
  <dcterms:modified xmlns:xsi="http://www.w3.org/2001/XMLSchema-instance" xsi:type="dcterms:W3CDTF">2018-04-06T06:54:00Z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(Poziv vjerovnicima po čl. 203. 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