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26EAE" w:rsidP="00F26EAE" w:rsidRDefault="00F26EAE" w14:paraId="13ce5ad" w14:textId="13ce5ad">
      <w:pPr>
        <w15:collapsed w:val="false"/>
      </w:pPr>
      <w:bookmarkStart w:name="_GoBack" w:id="0"/>
      <w:bookmarkEnd w:id="0"/>
      <w:r>
        <w:t>REPUBLIKA HRVATSKA</w:t>
      </w:r>
    </w:p>
    <w:p w:rsidR="00F26EAE" w:rsidP="00F26EAE" w:rsidRDefault="00F26EAE">
      <w:r>
        <w:t>Trgovački sud u Zagrebu</w:t>
      </w:r>
    </w:p>
    <w:p w:rsidR="00F26EAE" w:rsidP="00F26EAE" w:rsidRDefault="00F26EAE">
      <w:pPr>
        <w:rPr>
          <w:b/>
        </w:rPr>
      </w:pPr>
      <w:r>
        <w:t>Zagreb, Amruševa 2/II</w:t>
      </w:r>
      <w:r>
        <w:tab/>
      </w:r>
      <w:r>
        <w:tab/>
      </w:r>
      <w:r>
        <w:tab/>
      </w:r>
      <w:r>
        <w:tab/>
      </w:r>
      <w:r>
        <w:tab/>
      </w:r>
      <w:r>
        <w:tab/>
        <w:t>40. St-</w:t>
      </w:r>
      <w:r w:rsidR="001D1901">
        <w:t>1181/17</w:t>
      </w:r>
    </w:p>
    <w:p w:rsidR="00F26EAE" w:rsidP="00F26EAE" w:rsidRDefault="00F26EAE">
      <w:pPr>
        <w:jc w:val="center"/>
        <w:rPr>
          <w:b/>
        </w:rPr>
      </w:pPr>
    </w:p>
    <w:p w:rsidR="00B3707E" w:rsidP="00F26EAE" w:rsidRDefault="00B3707E">
      <w:pPr>
        <w:jc w:val="center"/>
        <w:rPr>
          <w:b/>
        </w:rPr>
      </w:pPr>
      <w:r>
        <w:rPr>
          <w:b/>
        </w:rPr>
        <w:t xml:space="preserve">ZAPISNIK </w:t>
      </w:r>
    </w:p>
    <w:p w:rsidR="00F26EAE" w:rsidP="00F26EAE" w:rsidRDefault="00F26EAE">
      <w:pPr>
        <w:jc w:val="center"/>
        <w:rPr>
          <w:b/>
        </w:rPr>
      </w:pPr>
      <w:r>
        <w:rPr>
          <w:b/>
        </w:rPr>
        <w:t>SA SKUPŠTINE VJEROVNIKA</w:t>
      </w:r>
    </w:p>
    <w:p w:rsidR="00F26EAE" w:rsidP="00F26EAE" w:rsidRDefault="00F26EAE">
      <w:pPr>
        <w:jc w:val="center"/>
        <w:rPr>
          <w:b/>
        </w:rPr>
      </w:pPr>
    </w:p>
    <w:p w:rsidR="00F26EAE" w:rsidP="001D1901" w:rsidRDefault="00F26EAE">
      <w:pPr>
        <w:ind w:firstLine="720"/>
        <w:jc w:val="both"/>
      </w:pPr>
      <w:r>
        <w:t xml:space="preserve">održane dana </w:t>
      </w:r>
      <w:r w:rsidR="00514AE6">
        <w:t>28. kolovoza 2019</w:t>
      </w:r>
      <w:r>
        <w:t xml:space="preserve">. na Trgovačkom sudu u Zagrebu u stečajnom postupku nad dužnikom </w:t>
      </w:r>
      <w:r w:rsidR="00034AE5">
        <w:t>VIADUKT d.d. u stečaju, Zagreb, Kranjčevićeva 2, OIB 74794390096.</w:t>
      </w:r>
    </w:p>
    <w:p w:rsidR="00034AE5" w:rsidP="001D1901" w:rsidRDefault="00034AE5">
      <w:pPr>
        <w:ind w:firstLine="720"/>
        <w:jc w:val="both"/>
      </w:pPr>
    </w:p>
    <w:p w:rsidR="00F26EAE" w:rsidP="00F26EAE" w:rsidRDefault="00F26EAE">
      <w:pPr>
        <w:jc w:val="both"/>
      </w:pPr>
      <w:r>
        <w:t>Nazočni od suda:</w:t>
      </w:r>
    </w:p>
    <w:p w:rsidR="00F26EAE" w:rsidP="00F26EAE" w:rsidRDefault="00F26EAE">
      <w:pPr>
        <w:jc w:val="both"/>
      </w:pPr>
      <w:r>
        <w:t>Ante Galić, stečajni sudac</w:t>
      </w:r>
    </w:p>
    <w:p w:rsidR="00F26EAE" w:rsidP="00F26EAE" w:rsidRDefault="00F26EAE">
      <w:pPr>
        <w:jc w:val="both"/>
      </w:pPr>
      <w:r>
        <w:t xml:space="preserve">Valentina </w:t>
      </w:r>
      <w:r w:rsidR="006B00D7">
        <w:t>Považanj</w:t>
      </w:r>
      <w:r>
        <w:t>, zapisničar</w:t>
      </w:r>
    </w:p>
    <w:p w:rsidR="00F26EAE" w:rsidP="00F26EAE" w:rsidRDefault="00F26EAE">
      <w:pPr>
        <w:jc w:val="both"/>
      </w:pPr>
    </w:p>
    <w:p w:rsidR="00C63E25" w:rsidP="00F26EAE" w:rsidRDefault="00F26EAE">
      <w:pPr>
        <w:jc w:val="both"/>
      </w:pPr>
      <w:r>
        <w:t xml:space="preserve">Utvrđuje se da je pristupio stečajni  upravitelj  </w:t>
      </w:r>
      <w:r w:rsidR="00DC6E67">
        <w:t>Milorad Zajkovski</w:t>
      </w:r>
    </w:p>
    <w:p w:rsidR="00F26EAE" w:rsidP="00F26EAE" w:rsidRDefault="00F26EAE">
      <w:pPr>
        <w:jc w:val="both"/>
      </w:pPr>
      <w:r>
        <w:t xml:space="preserve">Započeto u </w:t>
      </w:r>
      <w:r w:rsidR="00F412A2">
        <w:t>11</w:t>
      </w:r>
      <w:r>
        <w:t>,30 sati.</w:t>
      </w:r>
    </w:p>
    <w:p w:rsidR="00B3707E" w:rsidP="00F26EAE" w:rsidRDefault="00B3707E">
      <w:pPr>
        <w:jc w:val="both"/>
      </w:pPr>
    </w:p>
    <w:p w:rsidR="00B3707E" w:rsidP="00B3707E" w:rsidRDefault="00B3707E">
      <w:pPr>
        <w:ind w:firstLine="720"/>
        <w:jc w:val="both"/>
      </w:pPr>
      <w:r>
        <w:t>Utvrđuje se da su pristupili:</w:t>
      </w:r>
    </w:p>
    <w:p w:rsidR="00DC6E67" w:rsidP="00B3707E" w:rsidRDefault="00DC6E67">
      <w:pPr>
        <w:ind w:firstLine="720"/>
        <w:jc w:val="both"/>
      </w:pPr>
      <w:r>
        <w:t>-</w:t>
      </w:r>
      <w:r w:rsidR="008A1E83">
        <w:t>IMPULS LEASING d.d. – po pun. Zlatko Knezović u zz Antonija Ljubenko odvj. vježbenica</w:t>
      </w:r>
      <w:r w:rsidR="001651C8">
        <w:t xml:space="preserve"> prema pun. koju dostavlja u spis</w:t>
      </w:r>
    </w:p>
    <w:p w:rsidR="008A1E83" w:rsidP="00B3707E" w:rsidRDefault="008A1E83">
      <w:pPr>
        <w:ind w:firstLine="720"/>
        <w:jc w:val="both"/>
      </w:pPr>
      <w:r>
        <w:t xml:space="preserve">- PBZ- po odjv. Ivica Škunca </w:t>
      </w:r>
    </w:p>
    <w:p w:rsidR="008A1E83" w:rsidP="00B3707E" w:rsidRDefault="008A1E83">
      <w:pPr>
        <w:ind w:firstLine="720"/>
        <w:jc w:val="both"/>
      </w:pPr>
      <w:r>
        <w:t xml:space="preserve">- </w:t>
      </w:r>
      <w:r w:rsidR="001651C8">
        <w:t>HP d.d. po pu</w:t>
      </w:r>
      <w:r w:rsidR="00176705">
        <w:t>n Lidija Rovčić Galunić</w:t>
      </w:r>
      <w:r w:rsidR="001651C8">
        <w:t>, Su -1267/12</w:t>
      </w:r>
    </w:p>
    <w:p w:rsidR="001651C8" w:rsidP="00B3707E" w:rsidRDefault="001651C8">
      <w:pPr>
        <w:ind w:firstLine="720"/>
        <w:jc w:val="both"/>
      </w:pPr>
      <w:r>
        <w:t>-</w:t>
      </w:r>
      <w:r w:rsidR="00F859B3">
        <w:t xml:space="preserve"> </w:t>
      </w:r>
      <w:r w:rsidR="00DA4D50">
        <w:t>HUP ZAG</w:t>
      </w:r>
      <w:r w:rsidR="00176705">
        <w:t>R</w:t>
      </w:r>
      <w:r w:rsidR="00DA4D50">
        <w:t>E</w:t>
      </w:r>
      <w:r w:rsidR="00176705">
        <w:t>B d.d. po pun Petrunjela Branić prema pun. koju dostavlja u spis</w:t>
      </w:r>
    </w:p>
    <w:p w:rsidR="00176705" w:rsidP="00B3707E" w:rsidRDefault="00176705">
      <w:pPr>
        <w:ind w:firstLine="720"/>
        <w:jc w:val="both"/>
      </w:pPr>
      <w:r>
        <w:t>- HIDRAULIKA SERVISI-  po p</w:t>
      </w:r>
      <w:r w:rsidR="00DA4D50">
        <w:t>u</w:t>
      </w:r>
      <w:r>
        <w:t xml:space="preserve">n Filip Galić u zz </w:t>
      </w:r>
      <w:r w:rsidR="00DA4D50">
        <w:t>Marijan Beljo, odvj. vježbenica</w:t>
      </w:r>
    </w:p>
    <w:p w:rsidR="00DA4D50" w:rsidP="00B3707E" w:rsidRDefault="00DA4D50">
      <w:pPr>
        <w:ind w:firstLine="720"/>
        <w:jc w:val="both"/>
      </w:pPr>
      <w:r>
        <w:t>- INA d.d. po pun. Tomislav Orehovec, u zz Valentina Bakarić, odvj vjež.</w:t>
      </w:r>
    </w:p>
    <w:p w:rsidR="00DA4D50" w:rsidP="00B3707E" w:rsidRDefault="00DA4D50">
      <w:pPr>
        <w:ind w:firstLine="720"/>
        <w:jc w:val="both"/>
      </w:pPr>
      <w:r>
        <w:t>-</w:t>
      </w:r>
      <w:r w:rsidR="00F859B3">
        <w:t xml:space="preserve"> </w:t>
      </w:r>
      <w:r w:rsidR="009C4D6C">
        <w:t>HRVATSKA BANKA ZA OBNOVU I RAZVITAK po  Rene Veronek prema pun. uz prijavu tražbina</w:t>
      </w:r>
    </w:p>
    <w:p w:rsidR="009C4D6C" w:rsidP="00B3707E" w:rsidRDefault="009C4D6C">
      <w:pPr>
        <w:ind w:firstLine="720"/>
        <w:jc w:val="both"/>
      </w:pPr>
      <w:r>
        <w:t xml:space="preserve">- </w:t>
      </w:r>
      <w:r w:rsidR="00FE4E3B">
        <w:t>ERSTE STEIERMARKISCHE  BANKA- PO PUN. Nikolina Sertić, odvj. punomoć uz prijavu tražbina</w:t>
      </w:r>
    </w:p>
    <w:p w:rsidR="00FE4E3B" w:rsidP="00B3707E" w:rsidRDefault="00FE4E3B">
      <w:pPr>
        <w:ind w:firstLine="720"/>
        <w:jc w:val="both"/>
      </w:pPr>
      <w:r>
        <w:t>-</w:t>
      </w:r>
      <w:r w:rsidR="00F859B3">
        <w:t xml:space="preserve"> </w:t>
      </w:r>
      <w:r>
        <w:t>RH MF po zamjenici ŽDO Zagreb- Sabina Matijević</w:t>
      </w:r>
    </w:p>
    <w:p w:rsidR="00FE4E3B" w:rsidP="00B3707E" w:rsidRDefault="00FE4E3B">
      <w:pPr>
        <w:ind w:firstLine="720"/>
        <w:jc w:val="both"/>
      </w:pPr>
      <w:r>
        <w:t>-</w:t>
      </w:r>
      <w:r w:rsidR="00F859B3">
        <w:t xml:space="preserve"> DOKA HRVATSKA d.o.o. po pun. Ivana Aralica Valić, pun. uz prijavu tražbine</w:t>
      </w:r>
    </w:p>
    <w:p w:rsidR="00F859B3" w:rsidP="00B3707E" w:rsidRDefault="00F859B3">
      <w:pPr>
        <w:ind w:firstLine="720"/>
        <w:jc w:val="both"/>
      </w:pPr>
      <w:r>
        <w:t xml:space="preserve">- RUDARSKO GEOLOŠKO NAFTNI FAKULTET </w:t>
      </w:r>
      <w:r w:rsidR="000B4916">
        <w:t xml:space="preserve">i INŽENJERSKI </w:t>
      </w:r>
      <w:r w:rsidR="00C13E0F">
        <w:t xml:space="preserve">PROJEKTNI </w:t>
      </w:r>
      <w:r w:rsidR="000B4916">
        <w:t>ZAVOD- po pun. Danijel Bolfan u zz Ana Bolfan</w:t>
      </w:r>
    </w:p>
    <w:p w:rsidR="003C60F0" w:rsidP="00B3707E" w:rsidRDefault="003C60F0">
      <w:pPr>
        <w:ind w:firstLine="720"/>
        <w:jc w:val="both"/>
      </w:pPr>
      <w:r>
        <w:t xml:space="preserve">- </w:t>
      </w:r>
      <w:r w:rsidR="00746155">
        <w:t xml:space="preserve">HRVATSKE AUTOCESTE – Martina Drenščak punomoć uz prijavu </w:t>
      </w:r>
    </w:p>
    <w:p w:rsidR="000B4916" w:rsidP="00B3707E" w:rsidRDefault="000B4916">
      <w:pPr>
        <w:ind w:firstLine="720"/>
        <w:jc w:val="both"/>
      </w:pPr>
      <w:r>
        <w:t xml:space="preserve">- </w:t>
      </w:r>
      <w:r w:rsidR="00746155">
        <w:t xml:space="preserve">HRVATSKA POŠTANSKA BANKA- po pun. Evelin Jakopović </w:t>
      </w:r>
    </w:p>
    <w:p w:rsidR="00746155" w:rsidP="00B3707E" w:rsidRDefault="00746155">
      <w:pPr>
        <w:ind w:firstLine="720"/>
        <w:jc w:val="both"/>
      </w:pPr>
      <w:r>
        <w:t>- LAGER BAŠIĆ- Antonio Voloravić</w:t>
      </w:r>
    </w:p>
    <w:p w:rsidR="00E03463" w:rsidP="00B3707E" w:rsidRDefault="00E03463">
      <w:pPr>
        <w:ind w:firstLine="720"/>
        <w:jc w:val="both"/>
      </w:pPr>
      <w:r>
        <w:t>-ZAGREBAČKI HOLDING- po pun. Ladislav Škrinjar, u zz Ana Slovenec, odvj vježbenica</w:t>
      </w:r>
    </w:p>
    <w:p w:rsidR="00E03463" w:rsidP="00B3707E" w:rsidRDefault="00E03463">
      <w:pPr>
        <w:ind w:firstLine="720"/>
        <w:jc w:val="both"/>
      </w:pPr>
      <w:r>
        <w:t xml:space="preserve">-VSL- po pun. Sanja Porobija u zz  Zvonimir Kamenber Skoko odvj vjež. </w:t>
      </w:r>
    </w:p>
    <w:p w:rsidR="00E03463" w:rsidP="00B3707E" w:rsidRDefault="00E03463">
      <w:pPr>
        <w:ind w:firstLine="720"/>
        <w:jc w:val="both"/>
      </w:pPr>
    </w:p>
    <w:p w:rsidR="00FE4E3B" w:rsidP="00B3707E" w:rsidRDefault="00FE4E3B">
      <w:pPr>
        <w:ind w:firstLine="720"/>
        <w:jc w:val="both"/>
      </w:pPr>
    </w:p>
    <w:p w:rsidR="00FE4E3B" w:rsidP="00B3707E" w:rsidRDefault="00FE4E3B">
      <w:pPr>
        <w:ind w:firstLine="720"/>
        <w:jc w:val="both"/>
      </w:pPr>
    </w:p>
    <w:p w:rsidR="00DA4D50" w:rsidP="00B3707E" w:rsidRDefault="00DA4D50">
      <w:pPr>
        <w:ind w:firstLine="720"/>
        <w:jc w:val="both"/>
      </w:pPr>
    </w:p>
    <w:p w:rsidR="001651C8" w:rsidP="00B3707E" w:rsidRDefault="001651C8">
      <w:pPr>
        <w:ind w:firstLine="720"/>
        <w:jc w:val="both"/>
      </w:pPr>
    </w:p>
    <w:p w:rsidR="00B3707E" w:rsidP="00F26EAE" w:rsidRDefault="00B3707E">
      <w:pPr>
        <w:jc w:val="both"/>
      </w:pPr>
    </w:p>
    <w:p w:rsidR="00F26EAE" w:rsidP="00F26EAE" w:rsidRDefault="00F26EAE">
      <w:pPr>
        <w:jc w:val="both"/>
      </w:pPr>
    </w:p>
    <w:p w:rsidR="00386BA1" w:rsidP="00386BA1" w:rsidRDefault="00386BA1">
      <w:pPr>
        <w:ind w:firstLine="720"/>
        <w:jc w:val="both"/>
      </w:pPr>
      <w:r>
        <w:lastRenderedPageBreak/>
        <w:t xml:space="preserve">Utvrđuje se da je održavanje današnje skupštine vjerovnika određeno </w:t>
      </w:r>
      <w:r w:rsidR="0018454F">
        <w:t>zaključkom</w:t>
      </w:r>
      <w:r>
        <w:t xml:space="preserve"> suca od </w:t>
      </w:r>
      <w:r w:rsidR="00F412A2">
        <w:t>16. srpnja 2019.</w:t>
      </w:r>
      <w:r>
        <w:t xml:space="preserve"> Oglas o održavanju današnje skupštine vjerovnika  objavljen na e-oglasnoj ploči suda dana </w:t>
      </w:r>
      <w:r w:rsidR="0062671C">
        <w:t>17. srpnja 2019</w:t>
      </w:r>
    </w:p>
    <w:p w:rsidR="0017515E" w:rsidP="00386BA1" w:rsidRDefault="0017515E">
      <w:pPr>
        <w:ind w:firstLine="720"/>
        <w:jc w:val="both"/>
      </w:pPr>
    </w:p>
    <w:p w:rsidR="00386BA1" w:rsidP="00386BA1" w:rsidRDefault="00386BA1">
      <w:pPr>
        <w:ind w:firstLine="720"/>
        <w:jc w:val="both"/>
      </w:pPr>
      <w:r>
        <w:t xml:space="preserve">Stečajni sudac otvara raspravu i objavljuje da je dnevni red današnje Skupštine vjerovnika određen </w:t>
      </w:r>
      <w:r w:rsidR="007F62B1">
        <w:t>zaključkom</w:t>
      </w:r>
      <w:r>
        <w:t xml:space="preserve"> suca od </w:t>
      </w:r>
      <w:r w:rsidR="0062671C">
        <w:t>16. srpnja 2019.</w:t>
      </w:r>
      <w:r>
        <w:t xml:space="preserve"> i to:</w:t>
      </w:r>
    </w:p>
    <w:p w:rsidR="00386BA1" w:rsidP="00386BA1" w:rsidRDefault="00386BA1">
      <w:pPr>
        <w:pStyle w:val="BodyText21"/>
        <w:rPr>
          <w:szCs w:val="24"/>
        </w:rPr>
      </w:pPr>
    </w:p>
    <w:p w:rsidR="007F62B1" w:rsidP="007F62B1" w:rsidRDefault="0017515E">
      <w:pPr>
        <w:ind w:left="709"/>
        <w:jc w:val="both"/>
      </w:pPr>
      <w:r>
        <w:tab/>
        <w:t xml:space="preserve">1. </w:t>
      </w:r>
      <w:r w:rsidR="007F62B1">
        <w:t>Dnevnim redom:</w:t>
      </w:r>
    </w:p>
    <w:p w:rsidR="007F62B1" w:rsidP="007F62B1" w:rsidRDefault="007F62B1">
      <w:pPr>
        <w:ind w:left="709"/>
        <w:jc w:val="both"/>
      </w:pPr>
    </w:p>
    <w:p w:rsidR="0062671C" w:rsidP="0062671C" w:rsidRDefault="0062671C">
      <w:pPr>
        <w:pStyle w:val="Odlomakpopisa"/>
        <w:numPr>
          <w:ilvl w:val="0"/>
          <w:numId w:val="31"/>
        </w:numPr>
        <w:jc w:val="both"/>
      </w:pPr>
      <w:r>
        <w:t>Izvješće stečajnog upravitelja i tijeku stečajnog postupka i stanju stečajne mase</w:t>
      </w:r>
    </w:p>
    <w:p w:rsidR="0062671C" w:rsidP="0062671C" w:rsidRDefault="0062671C">
      <w:pPr>
        <w:pStyle w:val="Odlomakpopisa"/>
        <w:numPr>
          <w:ilvl w:val="0"/>
          <w:numId w:val="31"/>
        </w:numPr>
        <w:jc w:val="both"/>
      </w:pPr>
      <w:r>
        <w:t>Donošenje odluke o davanju odobrenja stečajnom upravitelju za sklapanje nagodbe pred Arbitražnim sudom u predmetu broj AS-P-2011/4 po tužbi VIADUKT d.d., u stečaju protiv HAC d.o.o., autocesta A1, dionica Šestanovac-Zagvozd,</w:t>
      </w:r>
    </w:p>
    <w:p w:rsidR="0062671C" w:rsidP="0062671C" w:rsidRDefault="0062671C">
      <w:pPr>
        <w:pStyle w:val="Odlomakpopisa"/>
        <w:numPr>
          <w:ilvl w:val="0"/>
          <w:numId w:val="31"/>
        </w:numPr>
        <w:jc w:val="both"/>
      </w:pPr>
      <w:r>
        <w:t>Donošenje odluke o davanju odobrenja stečajnom upravitelju za sklapanje nagodbe  u predmetu P-2027/17, kod TS Zagreb, po tužbi VIADUKT d.d., u stečaju protiv HAC d.o.o. , autocesta A1, dionica Ravča-Ploče 1.,</w:t>
      </w:r>
    </w:p>
    <w:p w:rsidR="0062671C" w:rsidP="0062671C" w:rsidRDefault="0062671C">
      <w:pPr>
        <w:pStyle w:val="Odlomakpopisa"/>
        <w:numPr>
          <w:ilvl w:val="0"/>
          <w:numId w:val="31"/>
        </w:numPr>
        <w:jc w:val="both"/>
      </w:pPr>
      <w:r>
        <w:t>Donošenje odluke o davanju odobrenja stečajnom upravitelju za sklapanje nagodbe  u predmetu Povr-1399/16, kod TS Zagreb, po tužbi VIADUKT d.d., u stečaju protiv HAC d.o.o., autocesta A1, dionica Ploče 1.-Luka Ploče,</w:t>
      </w:r>
    </w:p>
    <w:p w:rsidR="0062671C" w:rsidP="0062671C" w:rsidRDefault="0062671C">
      <w:pPr>
        <w:pStyle w:val="Odlomakpopisa"/>
        <w:numPr>
          <w:ilvl w:val="0"/>
          <w:numId w:val="31"/>
        </w:numPr>
        <w:jc w:val="both"/>
      </w:pPr>
      <w:r>
        <w:t>Donošenje odluke o davanju odobrenja stečajnom upravitelju za sklapanje ugovora za završetak radova na Mostu Drava i to:</w:t>
      </w:r>
    </w:p>
    <w:p w:rsidR="0062671C" w:rsidP="0062671C" w:rsidRDefault="0062671C">
      <w:pPr>
        <w:pStyle w:val="Odlomakpopisa"/>
        <w:ind w:left="502"/>
        <w:jc w:val="both"/>
      </w:pPr>
      <w:r>
        <w:t>a) IV anex-a ugovora  između članova Polovne udruge i HAC d.o.o.,</w:t>
      </w:r>
    </w:p>
    <w:p w:rsidR="0062671C" w:rsidP="0062671C" w:rsidRDefault="0062671C">
      <w:pPr>
        <w:pStyle w:val="Odlomakpopisa"/>
        <w:ind w:left="502"/>
        <w:jc w:val="both"/>
      </w:pPr>
      <w:r>
        <w:t>b) IV anex-a ugovora  između VIADUKT d.d. u stečaju i VSL Ltd, Švicarska</w:t>
      </w:r>
    </w:p>
    <w:p w:rsidR="0062671C" w:rsidP="0062671C" w:rsidRDefault="0062671C">
      <w:pPr>
        <w:pStyle w:val="Odlomakpopisa"/>
        <w:ind w:left="502"/>
        <w:jc w:val="both"/>
      </w:pPr>
      <w:r>
        <w:t>c)II Anex –a ugovora između članova Poslovne udruge za izvršenje ugovora Most Drava.</w:t>
      </w:r>
    </w:p>
    <w:p w:rsidR="00386BA1" w:rsidP="007F62B1" w:rsidRDefault="00386BA1">
      <w:pPr>
        <w:pStyle w:val="Tijeloteksta"/>
        <w:tabs>
          <w:tab w:val="left" w:pos="426"/>
        </w:tabs>
      </w:pPr>
    </w:p>
    <w:p w:rsidRPr="00381536" w:rsidR="00386BA1" w:rsidP="00A41EDE" w:rsidRDefault="00386BA1">
      <w:pPr>
        <w:pStyle w:val="BodyText21"/>
        <w:ind w:left="0" w:firstLine="708"/>
        <w:rPr>
          <w:rFonts w:ascii="Times New Roman" w:hAnsi="Times New Roman"/>
          <w:szCs w:val="24"/>
        </w:rPr>
      </w:pPr>
      <w:r w:rsidRPr="00381536">
        <w:rPr>
          <w:rFonts w:ascii="Times New Roman" w:hAnsi="Times New Roman"/>
          <w:szCs w:val="24"/>
        </w:rPr>
        <w:t>Pravo sudjelovanja na skupštini vjerovnika imaju svi vjerovnici s pravom odvojenog namirenja, svi stečajni vjerovnici, stečajni upravitelj, predstavnici gospodarske i obrtničke komore.</w:t>
      </w:r>
    </w:p>
    <w:p w:rsidRPr="00381536" w:rsidR="00386BA1" w:rsidP="00386BA1" w:rsidRDefault="00386BA1"/>
    <w:p w:rsidR="00386BA1" w:rsidP="00386BA1" w:rsidRDefault="007F62B1">
      <w:pPr>
        <w:ind w:firstLine="720"/>
      </w:pPr>
      <w:r>
        <w:t>S</w:t>
      </w:r>
      <w:r w:rsidR="00386BA1">
        <w:t xml:space="preserve">udac objavljuje da se dnevni red današnje skupštine vjerovnika može dopuniti po pravilima koja vrijede za donošenje odluke na skupštini vjerovnika. </w:t>
      </w:r>
    </w:p>
    <w:p w:rsidR="00386BA1" w:rsidP="00386BA1" w:rsidRDefault="00386BA1"/>
    <w:p w:rsidR="00386BA1" w:rsidP="00386BA1" w:rsidRDefault="00386BA1">
      <w:pPr>
        <w:ind w:firstLine="720"/>
      </w:pPr>
      <w:r>
        <w:t>Ročište je javno.</w:t>
      </w:r>
    </w:p>
    <w:p w:rsidR="00386BA1" w:rsidP="00386BA1" w:rsidRDefault="00386BA1">
      <w:pPr>
        <w:rPr>
          <w:b/>
        </w:rPr>
      </w:pPr>
    </w:p>
    <w:p w:rsidR="00386BA1" w:rsidP="00386BA1" w:rsidRDefault="00386BA1">
      <w:pPr>
        <w:ind w:firstLine="720"/>
        <w:jc w:val="both"/>
      </w:pPr>
      <w:r>
        <w:t>Stečajni sudac upoznaje vjerovnike da se radi održavanja reda na današnjem ročištu sudionicima mogu izricati kazne propisane odredbama članka 318. ZPP-a u vezi članka 6. SZ-a.</w:t>
      </w:r>
    </w:p>
    <w:p w:rsidR="00386BA1" w:rsidP="00386BA1" w:rsidRDefault="00386BA1"/>
    <w:p w:rsidR="00386BA1" w:rsidP="00386BA1" w:rsidRDefault="00386BA1">
      <w:pPr>
        <w:jc w:val="both"/>
      </w:pPr>
      <w:r>
        <w:tab/>
        <w:t>Stečajni sudac upoznaje vjerovnike kako je na današnjoj skupštini vjerovnika odluke je donesena ako zbroj tražbina vjerovnika koji su glasovali za neku odluku iznosi više od zbroja iznosa tražbina vjerovnika koji su glasovali protiv neke odluke.</w:t>
      </w:r>
    </w:p>
    <w:p w:rsidR="00386BA1" w:rsidP="00386BA1" w:rsidRDefault="00386BA1">
      <w:pPr>
        <w:jc w:val="both"/>
      </w:pPr>
      <w:r>
        <w:tab/>
        <w:t xml:space="preserve"> </w:t>
      </w:r>
    </w:p>
    <w:p w:rsidRPr="00891451" w:rsidR="00386BA1" w:rsidP="00386BA1" w:rsidRDefault="00386BA1">
      <w:pPr>
        <w:ind w:firstLine="720"/>
        <w:jc w:val="both"/>
      </w:pPr>
      <w:r w:rsidRPr="00891451">
        <w:t xml:space="preserve">Stečajni sudac objavljuje da je na skupštini nazočno </w:t>
      </w:r>
      <w:r w:rsidR="006E2F65">
        <w:t>23</w:t>
      </w:r>
      <w:r w:rsidRPr="00891451">
        <w:t xml:space="preserve"> vjerovnika s ukupno utvrđenim tražbinama u iznosu </w:t>
      </w:r>
      <w:r w:rsidR="006E2F65">
        <w:t>426.215.603 kn</w:t>
      </w:r>
      <w:r w:rsidR="008B3AD2">
        <w:t>.</w:t>
      </w:r>
      <w:r w:rsidRPr="00891451" w:rsidR="00D729D5">
        <w:t xml:space="preserve"> </w:t>
      </w:r>
      <w:r w:rsidRPr="00891451">
        <w:t xml:space="preserve">te da vjerovnici glasuju sa sljedećim omjerima </w:t>
      </w:r>
    </w:p>
    <w:p w:rsidR="00386BA1" w:rsidP="00386BA1" w:rsidRDefault="00386BA1">
      <w:pPr>
        <w:ind w:firstLine="720"/>
        <w:jc w:val="both"/>
        <w:rPr>
          <w:b/>
        </w:rPr>
      </w:pPr>
    </w:p>
    <w:p w:rsidR="006E2F65" w:rsidP="000B4916" w:rsidRDefault="003C60F0">
      <w:pPr>
        <w:ind w:firstLine="720"/>
        <w:jc w:val="both"/>
      </w:pPr>
      <w:r>
        <w:t>-</w:t>
      </w:r>
    </w:p>
    <w:p w:rsidR="006E2F65" w:rsidP="000B4916" w:rsidRDefault="00C96C3E">
      <w:pPr>
        <w:ind w:firstLine="720"/>
        <w:jc w:val="both"/>
      </w:pPr>
      <w:r>
        <w:t>-</w:t>
      </w:r>
      <w:r w:rsidR="006E2F65">
        <w:t>IMPULS LEASING sa 0,46</w:t>
      </w:r>
      <w:r w:rsidR="003C60F0">
        <w:t xml:space="preserve"> </w:t>
      </w:r>
    </w:p>
    <w:p w:rsidR="000B4916" w:rsidP="000B4916" w:rsidRDefault="000B4916">
      <w:pPr>
        <w:ind w:firstLine="720"/>
        <w:jc w:val="both"/>
      </w:pPr>
      <w:r>
        <w:t xml:space="preserve">PBZ- </w:t>
      </w:r>
      <w:r w:rsidR="003C60F0">
        <w:t>sa</w:t>
      </w:r>
      <w:r w:rsidR="006E2F65">
        <w:t xml:space="preserve"> 63,57</w:t>
      </w:r>
      <w:r w:rsidR="003C60F0">
        <w:t xml:space="preserve"> % glasova</w:t>
      </w:r>
    </w:p>
    <w:p w:rsidR="000B4916" w:rsidP="000B4916" w:rsidRDefault="000B4916">
      <w:pPr>
        <w:ind w:firstLine="720"/>
        <w:jc w:val="both"/>
      </w:pPr>
      <w:r>
        <w:lastRenderedPageBreak/>
        <w:t>- HP</w:t>
      </w:r>
      <w:r w:rsidR="003C60F0">
        <w:t>-</w:t>
      </w:r>
      <w:r>
        <w:t xml:space="preserve"> </w:t>
      </w:r>
      <w:r w:rsidR="003C60F0">
        <w:t xml:space="preserve">sa </w:t>
      </w:r>
      <w:r w:rsidR="006E2F65">
        <w:t>0,01</w:t>
      </w:r>
      <w:r w:rsidR="003C60F0">
        <w:t>% glasova</w:t>
      </w:r>
    </w:p>
    <w:p w:rsidR="000B4916" w:rsidP="000B4916" w:rsidRDefault="000B4916">
      <w:pPr>
        <w:ind w:firstLine="720"/>
        <w:jc w:val="both"/>
      </w:pPr>
      <w:r>
        <w:t xml:space="preserve">- HUP ZAGREB </w:t>
      </w:r>
      <w:r w:rsidR="00455CC3">
        <w:t>-</w:t>
      </w:r>
      <w:r w:rsidR="003C60F0">
        <w:t xml:space="preserve">sa </w:t>
      </w:r>
      <w:r w:rsidR="006E2F65">
        <w:t xml:space="preserve"> 0,00</w:t>
      </w:r>
      <w:r w:rsidR="003C60F0">
        <w:t>% glasova</w:t>
      </w:r>
    </w:p>
    <w:p w:rsidR="000B4916" w:rsidP="000B4916" w:rsidRDefault="000B4916">
      <w:pPr>
        <w:ind w:firstLine="720"/>
        <w:jc w:val="both"/>
      </w:pPr>
      <w:r>
        <w:t xml:space="preserve">- HIDRAULIKA SERVISI- </w:t>
      </w:r>
      <w:r w:rsidR="003C60F0">
        <w:t>sa</w:t>
      </w:r>
      <w:r w:rsidR="00C96C3E">
        <w:t xml:space="preserve"> 0,03</w:t>
      </w:r>
      <w:r w:rsidR="003C60F0">
        <w:t xml:space="preserve"> % glasova</w:t>
      </w:r>
      <w:r>
        <w:t xml:space="preserve"> </w:t>
      </w:r>
    </w:p>
    <w:p w:rsidR="00C96C3E" w:rsidP="000B4916" w:rsidRDefault="000B4916">
      <w:pPr>
        <w:ind w:firstLine="720"/>
        <w:jc w:val="both"/>
      </w:pPr>
      <w:r>
        <w:t xml:space="preserve">- INA </w:t>
      </w:r>
      <w:r w:rsidR="00C96C3E">
        <w:t>–</w:t>
      </w:r>
      <w:r>
        <w:t xml:space="preserve"> </w:t>
      </w:r>
      <w:r w:rsidR="00455CC3">
        <w:t xml:space="preserve">sa </w:t>
      </w:r>
      <w:r w:rsidR="00C96C3E">
        <w:t>0,07</w:t>
      </w:r>
      <w:r w:rsidR="00455CC3">
        <w:t>%</w:t>
      </w:r>
      <w:r w:rsidR="00A37A4B">
        <w:t xml:space="preserve"> glasova</w:t>
      </w:r>
    </w:p>
    <w:p w:rsidR="003C60F0" w:rsidP="000B4916" w:rsidRDefault="000B4916">
      <w:pPr>
        <w:ind w:firstLine="720"/>
        <w:jc w:val="both"/>
      </w:pPr>
      <w:r>
        <w:t xml:space="preserve">HRVATSKA BANKA ZA OBNOVU I RAZVITAK </w:t>
      </w:r>
      <w:r w:rsidR="003C60F0">
        <w:t xml:space="preserve">sa </w:t>
      </w:r>
      <w:r w:rsidR="00C96C3E">
        <w:t xml:space="preserve"> 7,72</w:t>
      </w:r>
      <w:r w:rsidR="003C60F0">
        <w:t xml:space="preserve">% glasova </w:t>
      </w:r>
    </w:p>
    <w:p w:rsidR="003C60F0" w:rsidP="000B4916" w:rsidRDefault="000B4916">
      <w:pPr>
        <w:ind w:firstLine="720"/>
        <w:jc w:val="both"/>
      </w:pPr>
      <w:r>
        <w:t xml:space="preserve">- ERSTE STEIERMARKISCHE  BANKA- </w:t>
      </w:r>
      <w:r w:rsidR="003C60F0">
        <w:t>sa</w:t>
      </w:r>
      <w:r w:rsidR="00C96C3E">
        <w:t xml:space="preserve"> 12,64</w:t>
      </w:r>
      <w:r w:rsidR="003C60F0">
        <w:t xml:space="preserve"> % glasova </w:t>
      </w:r>
    </w:p>
    <w:p w:rsidR="00C13E0F" w:rsidP="000B4916" w:rsidRDefault="000B4916">
      <w:pPr>
        <w:ind w:firstLine="720"/>
        <w:jc w:val="both"/>
      </w:pPr>
      <w:r>
        <w:t>- RH MF</w:t>
      </w:r>
      <w:r w:rsidR="00455CC3">
        <w:t>-</w:t>
      </w:r>
      <w:r>
        <w:t xml:space="preserve"> </w:t>
      </w:r>
      <w:r w:rsidR="003C60F0">
        <w:t xml:space="preserve">sa </w:t>
      </w:r>
      <w:r w:rsidR="00C96C3E">
        <w:t xml:space="preserve"> 4,19</w:t>
      </w:r>
      <w:r w:rsidR="003C60F0">
        <w:t>% glasova</w:t>
      </w:r>
    </w:p>
    <w:p w:rsidR="00826C83" w:rsidP="003C60F0" w:rsidRDefault="003C60F0">
      <w:pPr>
        <w:ind w:firstLine="720"/>
        <w:jc w:val="both"/>
      </w:pPr>
      <w:r>
        <w:t xml:space="preserve">- </w:t>
      </w:r>
      <w:r w:rsidR="000B4916">
        <w:t xml:space="preserve">DOKA HRAVATSKA </w:t>
      </w:r>
      <w:r w:rsidR="008B3AD2">
        <w:t>sa</w:t>
      </w:r>
      <w:r w:rsidR="00C96C3E">
        <w:t xml:space="preserve"> 0,21</w:t>
      </w:r>
      <w:r w:rsidR="008B3AD2">
        <w:t xml:space="preserve"> % glasova</w:t>
      </w:r>
    </w:p>
    <w:p w:rsidR="00C13E0F" w:rsidP="003C60F0" w:rsidRDefault="00C13E0F">
      <w:pPr>
        <w:ind w:firstLine="720"/>
        <w:jc w:val="both"/>
      </w:pPr>
      <w:r>
        <w:t>- RUDARSKO GEOLOŠKO NAFTNI FAKULTET</w:t>
      </w:r>
      <w:r w:rsidR="00A37A4B">
        <w:t xml:space="preserve"> i INŽENJERSKI PROJEKTNI ZAVOD-</w:t>
      </w:r>
      <w:r>
        <w:t xml:space="preserve"> sa </w:t>
      </w:r>
      <w:r w:rsidR="00C96C3E">
        <w:t xml:space="preserve"> 0,02</w:t>
      </w:r>
      <w:r>
        <w:t>% glasova</w:t>
      </w:r>
    </w:p>
    <w:p w:rsidR="00746155" w:rsidP="003C60F0" w:rsidRDefault="00746155">
      <w:pPr>
        <w:ind w:firstLine="720"/>
        <w:jc w:val="both"/>
      </w:pPr>
      <w:r>
        <w:t>-HRVATSKE AUTOCESTE</w:t>
      </w:r>
      <w:r w:rsidR="006E2F65">
        <w:t xml:space="preserve"> sa</w:t>
      </w:r>
      <w:r w:rsidR="00C96C3E">
        <w:t xml:space="preserve"> 0,33</w:t>
      </w:r>
      <w:r w:rsidR="006E2F65">
        <w:t xml:space="preserve"> % glasova</w:t>
      </w:r>
    </w:p>
    <w:p w:rsidR="006E2F65" w:rsidP="006E2F65" w:rsidRDefault="006E2F65">
      <w:pPr>
        <w:ind w:firstLine="720"/>
        <w:jc w:val="both"/>
      </w:pPr>
      <w:r>
        <w:t>HRVATSKA POŠTANSKA BANKA- sa</w:t>
      </w:r>
      <w:r w:rsidR="00C96C3E">
        <w:t xml:space="preserve"> 10,33</w:t>
      </w:r>
      <w:r>
        <w:t xml:space="preserve"> % glasova </w:t>
      </w:r>
    </w:p>
    <w:p w:rsidR="006E2F65" w:rsidP="006E2F65" w:rsidRDefault="006E2F65">
      <w:pPr>
        <w:ind w:firstLine="720"/>
        <w:jc w:val="both"/>
      </w:pPr>
      <w:r>
        <w:t xml:space="preserve">- LAGER BAŠIĆ- sa </w:t>
      </w:r>
      <w:r w:rsidR="00C96C3E">
        <w:t>0,01</w:t>
      </w:r>
      <w:r>
        <w:t>% glasova</w:t>
      </w:r>
    </w:p>
    <w:p w:rsidR="006E2F65" w:rsidP="006E2F65" w:rsidRDefault="006E2F65">
      <w:pPr>
        <w:ind w:firstLine="720"/>
        <w:jc w:val="both"/>
      </w:pPr>
      <w:r>
        <w:t xml:space="preserve">-ZAGREBAČKI HOLDING- sa </w:t>
      </w:r>
      <w:r w:rsidR="00C96C3E">
        <w:t xml:space="preserve"> 0,19</w:t>
      </w:r>
      <w:r>
        <w:t xml:space="preserve">% </w:t>
      </w:r>
    </w:p>
    <w:p w:rsidR="006E2F65" w:rsidP="006E2F65" w:rsidRDefault="006E2F65">
      <w:pPr>
        <w:ind w:firstLine="720"/>
        <w:jc w:val="both"/>
      </w:pPr>
      <w:r>
        <w:t xml:space="preserve">-VSL- </w:t>
      </w:r>
      <w:r w:rsidR="00C96C3E">
        <w:t>0,22%</w:t>
      </w:r>
      <w:r w:rsidR="00A37A4B">
        <w:t xml:space="preserve"> glasova</w:t>
      </w:r>
    </w:p>
    <w:p w:rsidR="008B3AD2" w:rsidP="008B3AD2" w:rsidRDefault="008B3AD2">
      <w:pPr>
        <w:jc w:val="both"/>
      </w:pPr>
    </w:p>
    <w:p w:rsidR="00386BA1" w:rsidP="00386BA1" w:rsidRDefault="00386BA1">
      <w:pPr>
        <w:ind w:firstLine="720"/>
        <w:jc w:val="both"/>
      </w:pPr>
      <w:r>
        <w:t xml:space="preserve">Stečajni sudac objavljuje kako će se glasovati dizanjem ruku. Nakon glasovanja stečajni sudac objaviti će rezultate glasovanja. </w:t>
      </w:r>
    </w:p>
    <w:p w:rsidR="00386BA1" w:rsidP="00386BA1" w:rsidRDefault="00386BA1">
      <w:pPr>
        <w:ind w:firstLine="720"/>
        <w:jc w:val="both"/>
      </w:pPr>
      <w:r>
        <w:tab/>
      </w:r>
    </w:p>
    <w:p w:rsidR="00386BA1" w:rsidP="00386BA1" w:rsidRDefault="00386BA1">
      <w:pPr>
        <w:ind w:firstLine="720"/>
        <w:jc w:val="both"/>
      </w:pPr>
      <w:r w:rsidRPr="00406DF2">
        <w:t>Stečajni sudac utvrđuje kako nema prijedloga za dopunu dnevnog reda.</w:t>
      </w:r>
    </w:p>
    <w:p w:rsidR="00406DF2" w:rsidP="00386BA1" w:rsidRDefault="00406DF2">
      <w:pPr>
        <w:ind w:firstLine="720"/>
        <w:jc w:val="both"/>
      </w:pPr>
    </w:p>
    <w:p w:rsidR="00386BA1" w:rsidP="00386BA1" w:rsidRDefault="00386BA1">
      <w:pPr>
        <w:ind w:firstLine="720"/>
        <w:jc w:val="both"/>
      </w:pPr>
      <w:r>
        <w:t>Prelazi se na raspravljanje o prvoj točci dnevnog reda.</w:t>
      </w:r>
    </w:p>
    <w:p w:rsidR="00386BA1" w:rsidP="00386BA1" w:rsidRDefault="00386BA1"/>
    <w:p w:rsidR="00386BA1" w:rsidP="00386BA1" w:rsidRDefault="00386BA1">
      <w:r>
        <w:t>Ad-1</w:t>
      </w:r>
    </w:p>
    <w:p w:rsidR="00386BA1" w:rsidP="00386BA1" w:rsidRDefault="00386BA1">
      <w:pPr>
        <w:ind w:firstLine="720"/>
        <w:jc w:val="both"/>
      </w:pPr>
      <w:r>
        <w:t>Stečajni upravitelj</w:t>
      </w:r>
      <w:r w:rsidR="00A37A4B">
        <w:t xml:space="preserve"> izlaže kao u pisanom izviješću, te nadodaje kako je u međuvremenu od dana objave izviješća provedena 2 djelomična dioba  te djelomično namireni vjerovnici I višeg isplatnog reda. Nadalje, elektroničkom javnom dražbom unovčen je brod Žigljen. Trenutno stanje žiro računa dužnika je 2.167.445,00 kn, a devizni račun dužnika je 1.284.576,00 EUR-a. Nadalje,  broj radnika dužnika u ovom trenutku je 26.</w:t>
      </w:r>
    </w:p>
    <w:p w:rsidR="00386BA1" w:rsidP="00386BA1" w:rsidRDefault="00386BA1">
      <w:pPr>
        <w:ind w:firstLine="720"/>
        <w:jc w:val="both"/>
      </w:pPr>
    </w:p>
    <w:p w:rsidR="00386BA1" w:rsidP="00386BA1" w:rsidRDefault="00386BA1">
      <w:pPr>
        <w:jc w:val="both"/>
      </w:pPr>
      <w:r>
        <w:tab/>
        <w:t>Na stečajnog upravitelja nema daljnjih pitanja.</w:t>
      </w:r>
    </w:p>
    <w:p w:rsidR="00386BA1" w:rsidP="00386BA1" w:rsidRDefault="00386BA1">
      <w:pPr>
        <w:jc w:val="both"/>
      </w:pPr>
    </w:p>
    <w:p w:rsidR="00386BA1" w:rsidP="00386BA1" w:rsidRDefault="00386BA1">
      <w:pPr>
        <w:jc w:val="both"/>
      </w:pPr>
      <w:r>
        <w:tab/>
        <w:t>Stečajni sudac utvrđuje da su vjerovnici jednoglasno  donijeli slijedeću</w:t>
      </w:r>
    </w:p>
    <w:p w:rsidR="00386BA1" w:rsidP="00386BA1" w:rsidRDefault="00386BA1">
      <w:pPr>
        <w:jc w:val="both"/>
      </w:pPr>
    </w:p>
    <w:p w:rsidR="00386BA1" w:rsidP="00386BA1" w:rsidRDefault="00386BA1">
      <w:pPr>
        <w:jc w:val="center"/>
        <w:rPr>
          <w:b/>
        </w:rPr>
      </w:pPr>
      <w:r>
        <w:rPr>
          <w:b/>
        </w:rPr>
        <w:t>O D L U K U</w:t>
      </w:r>
    </w:p>
    <w:p w:rsidR="00386BA1" w:rsidP="00386BA1" w:rsidRDefault="00386BA1">
      <w:pPr>
        <w:jc w:val="center"/>
        <w:rPr>
          <w:b/>
        </w:rPr>
      </w:pPr>
    </w:p>
    <w:p w:rsidR="004A353D" w:rsidP="004A353D" w:rsidRDefault="00FD51B7">
      <w:pPr>
        <w:pStyle w:val="Tijeloteksta"/>
        <w:tabs>
          <w:tab w:val="left" w:pos="426"/>
        </w:tabs>
      </w:pPr>
      <w:r>
        <w:tab/>
      </w:r>
      <w:r w:rsidR="005C7C0B">
        <w:t>P</w:t>
      </w:r>
      <w:r w:rsidR="004A353D">
        <w:t>rihvaća</w:t>
      </w:r>
      <w:r w:rsidR="005C7C0B">
        <w:t xml:space="preserve"> se u </w:t>
      </w:r>
      <w:r w:rsidR="004A353D">
        <w:t xml:space="preserve"> cijelosti izvješće stečajnog upravitelja o </w:t>
      </w:r>
      <w:r w:rsidR="0095187E">
        <w:t xml:space="preserve">tijeku stečajnog postupka </w:t>
      </w:r>
      <w:r w:rsidR="004A353D">
        <w:t xml:space="preserve">i </w:t>
      </w:r>
      <w:r w:rsidR="0095187E">
        <w:t>stanju stečajne mase</w:t>
      </w:r>
      <w:r w:rsidR="004A353D">
        <w:t>.</w:t>
      </w:r>
    </w:p>
    <w:p w:rsidR="00386BA1" w:rsidP="00386BA1" w:rsidRDefault="00386BA1">
      <w:pPr>
        <w:ind w:firstLine="720"/>
        <w:jc w:val="both"/>
      </w:pPr>
    </w:p>
    <w:p w:rsidR="00386BA1" w:rsidP="00386BA1" w:rsidRDefault="00386BA1">
      <w:pPr>
        <w:ind w:firstLine="720"/>
        <w:jc w:val="both"/>
      </w:pPr>
      <w:r>
        <w:t>Prelazi se na drugu točku dnevnog reda.</w:t>
      </w:r>
    </w:p>
    <w:p w:rsidR="00386BA1" w:rsidP="00386BA1" w:rsidRDefault="00386BA1">
      <w:pPr>
        <w:ind w:firstLine="720"/>
        <w:jc w:val="both"/>
      </w:pPr>
      <w:r>
        <w:t xml:space="preserve"> </w:t>
      </w:r>
    </w:p>
    <w:p w:rsidR="00386BA1" w:rsidP="00386BA1" w:rsidRDefault="00386BA1">
      <w:pPr>
        <w:ind w:firstLine="720"/>
        <w:jc w:val="both"/>
      </w:pPr>
      <w:r>
        <w:t>Ad. 2</w:t>
      </w:r>
    </w:p>
    <w:p w:rsidR="00386BA1" w:rsidP="00386BA1" w:rsidRDefault="00386BA1">
      <w:pPr>
        <w:ind w:firstLine="720"/>
        <w:jc w:val="both"/>
      </w:pPr>
    </w:p>
    <w:p w:rsidR="00386BA1" w:rsidP="00386BA1" w:rsidRDefault="00386BA1">
      <w:pPr>
        <w:ind w:firstLine="720"/>
        <w:jc w:val="both"/>
      </w:pPr>
      <w:r>
        <w:t>Stečajni upravitelj</w:t>
      </w:r>
      <w:r w:rsidR="00B64957">
        <w:t xml:space="preserve"> izlaže kao u pisanom izvješću, te nadodaje  kako je  u odnosu na  prijedlog odluka pod t</w:t>
      </w:r>
      <w:r w:rsidR="0037732B">
        <w:t xml:space="preserve">očkama </w:t>
      </w:r>
      <w:r w:rsidR="00B64957">
        <w:t>2 do</w:t>
      </w:r>
      <w:r w:rsidR="0037732B">
        <w:t xml:space="preserve"> 4</w:t>
      </w:r>
      <w:r w:rsidR="00B64957">
        <w:t xml:space="preserve"> Dnevnog reda posljedica dobre suradnje sa HAC-om i pokušaja izbjegavanja daljnjih troškova parničnih i drugih postupaka. </w:t>
      </w:r>
    </w:p>
    <w:p w:rsidR="00505471" w:rsidP="00386BA1" w:rsidRDefault="00505471">
      <w:pPr>
        <w:ind w:firstLine="720"/>
        <w:jc w:val="both"/>
      </w:pPr>
      <w:r>
        <w:lastRenderedPageBreak/>
        <w:t>Na posebno pitanje vjerovnika HBOR stečajni upravitelja navodi da su troškovi arbitraže u iznosu od cca 400.000,00 kn .</w:t>
      </w:r>
    </w:p>
    <w:p w:rsidR="00386BA1" w:rsidP="00386BA1" w:rsidRDefault="00386BA1">
      <w:pPr>
        <w:ind w:firstLine="720"/>
        <w:jc w:val="both"/>
      </w:pPr>
    </w:p>
    <w:p w:rsidR="00386BA1" w:rsidP="00386BA1" w:rsidRDefault="00386BA1">
      <w:pPr>
        <w:ind w:firstLine="720"/>
        <w:jc w:val="both"/>
      </w:pPr>
      <w:r>
        <w:t xml:space="preserve">Stečajni sudac utvrđuje da su vjerovnici nakon glasovanja  </w:t>
      </w:r>
      <w:r w:rsidR="00505471">
        <w:t>ZA</w:t>
      </w:r>
      <w:r w:rsidR="00B85909">
        <w:t xml:space="preserve"> </w:t>
      </w:r>
      <w:r w:rsidR="003906A0">
        <w:t>95,56</w:t>
      </w:r>
      <w:r w:rsidR="00505471">
        <w:t xml:space="preserve"> % i PROTIV</w:t>
      </w:r>
      <w:r w:rsidR="003906A0">
        <w:t xml:space="preserve"> 4,44</w:t>
      </w:r>
      <w:r w:rsidR="00505471">
        <w:t xml:space="preserve"> </w:t>
      </w:r>
      <w:r w:rsidR="00B85909">
        <w:t>%</w:t>
      </w:r>
      <w:r>
        <w:t xml:space="preserve"> donijeli slijedeću</w:t>
      </w:r>
    </w:p>
    <w:p w:rsidR="00E47950" w:rsidP="00386BA1" w:rsidRDefault="00E47950">
      <w:pPr>
        <w:ind w:firstLine="720"/>
        <w:jc w:val="both"/>
      </w:pPr>
    </w:p>
    <w:p w:rsidR="00E47950" w:rsidP="00E47950" w:rsidRDefault="00E47950">
      <w:pPr>
        <w:ind w:firstLine="720"/>
        <w:jc w:val="center"/>
      </w:pPr>
      <w:r>
        <w:t>O D L U K U</w:t>
      </w:r>
    </w:p>
    <w:p w:rsidR="00340BF6" w:rsidP="00E47950" w:rsidRDefault="00340BF6">
      <w:pPr>
        <w:ind w:firstLine="720"/>
        <w:jc w:val="center"/>
      </w:pPr>
    </w:p>
    <w:p w:rsidR="00340BF6" w:rsidP="00340BF6" w:rsidRDefault="007F244C">
      <w:pPr>
        <w:pStyle w:val="Odlomakpopisa"/>
        <w:ind w:left="502"/>
        <w:jc w:val="both"/>
      </w:pPr>
      <w:r>
        <w:t>daje se odobrenje</w:t>
      </w:r>
      <w:r w:rsidR="00340BF6">
        <w:t xml:space="preserve"> stečajnom upravitelju</w:t>
      </w:r>
      <w:r>
        <w:t xml:space="preserve"> za</w:t>
      </w:r>
      <w:r w:rsidR="00340BF6">
        <w:t xml:space="preserve"> sklapanje nagodbe pred Arbitražnim sudom u predmetu broj AS-P-2011/4 po tužbi VIADUKT d.d., u stečaju protiv HAC d.o.o., autocesta A1, dionica Šestanovac-Zagvozd,</w:t>
      </w:r>
      <w:r w:rsidR="006F3D26">
        <w:t>kojom se HAC obvezuju Viadukt d.d. u</w:t>
      </w:r>
      <w:r w:rsidR="00ED2742">
        <w:t xml:space="preserve"> </w:t>
      </w:r>
      <w:r w:rsidR="00F16562">
        <w:t>stečaju</w:t>
      </w:r>
      <w:r w:rsidR="006F3D26">
        <w:t xml:space="preserve"> </w:t>
      </w:r>
      <w:r w:rsidR="00F16562">
        <w:t>isplatiti</w:t>
      </w:r>
      <w:r w:rsidR="006F3D26">
        <w:t xml:space="preserve"> </w:t>
      </w:r>
      <w:r w:rsidR="00F16562">
        <w:t>nesporni</w:t>
      </w:r>
      <w:r w:rsidR="006F3D26">
        <w:t xml:space="preserve"> iznos od 1.313.</w:t>
      </w:r>
      <w:r w:rsidR="00877345">
        <w:t>717,14 kn uveć</w:t>
      </w:r>
      <w:r w:rsidR="00F16562">
        <w:t>ano</w:t>
      </w:r>
      <w:r w:rsidR="00877345">
        <w:t xml:space="preserve"> za PDV od 23%, zajedno sa zateznim kamatama koje na taj iznos teku od 10. ožujka 2011. do 30. lipnja 2011.g. po</w:t>
      </w:r>
      <w:r w:rsidR="00F16562">
        <w:t xml:space="preserve"> </w:t>
      </w:r>
      <w:r w:rsidR="00877345">
        <w:t>stopi 12% godišnje od 1. srpnja 2011</w:t>
      </w:r>
      <w:r w:rsidR="00B64957">
        <w:t>.</w:t>
      </w:r>
      <w:r w:rsidR="00877345">
        <w:t xml:space="preserve"> do 31. listopada 2015. po stopi od 10% godišnje, a od 1. studenog 2015 do 28. kolovoza 2019</w:t>
      </w:r>
      <w:r w:rsidR="00B64957">
        <w:t>.</w:t>
      </w:r>
      <w:r w:rsidR="00877345">
        <w:t xml:space="preserve"> po stopi od 6% godišnje, dok se Viadukt d.d</w:t>
      </w:r>
      <w:r w:rsidR="00F16562">
        <w:t>.</w:t>
      </w:r>
      <w:r w:rsidR="00877345">
        <w:t xml:space="preserve"> u</w:t>
      </w:r>
      <w:r w:rsidR="00F16562">
        <w:t xml:space="preserve"> </w:t>
      </w:r>
      <w:r w:rsidR="00877345">
        <w:t xml:space="preserve">stečaju </w:t>
      </w:r>
      <w:r w:rsidR="00F16562">
        <w:t>obvezuje</w:t>
      </w:r>
      <w:r w:rsidR="00877345">
        <w:t xml:space="preserve"> povući tužbu za preostale </w:t>
      </w:r>
      <w:r w:rsidR="00F16562">
        <w:t>zahtjeve</w:t>
      </w:r>
      <w:r w:rsidR="00877345">
        <w:t>, sa  time da svaka st</w:t>
      </w:r>
      <w:r w:rsidR="00D54B74">
        <w:t>r</w:t>
      </w:r>
      <w:r w:rsidR="00877345">
        <w:t xml:space="preserve">anka u sporu sama snosi </w:t>
      </w:r>
      <w:r w:rsidR="00F16562">
        <w:t>troškove</w:t>
      </w:r>
      <w:r w:rsidR="00877345">
        <w:t xml:space="preserve"> postupka.</w:t>
      </w:r>
    </w:p>
    <w:p w:rsidR="00272A7A" w:rsidP="00340BF6" w:rsidRDefault="00272A7A">
      <w:pPr>
        <w:pStyle w:val="Odlomakpopisa"/>
        <w:ind w:left="502"/>
        <w:jc w:val="both"/>
      </w:pPr>
    </w:p>
    <w:p w:rsidR="00272A7A" w:rsidP="00272A7A" w:rsidRDefault="00272A7A">
      <w:pPr>
        <w:ind w:firstLine="720"/>
        <w:jc w:val="both"/>
      </w:pPr>
      <w:r>
        <w:t>Prelazi se na treću točku dnevnog reda.</w:t>
      </w:r>
    </w:p>
    <w:p w:rsidR="00272A7A" w:rsidP="00272A7A" w:rsidRDefault="00272A7A">
      <w:pPr>
        <w:ind w:firstLine="720"/>
        <w:jc w:val="both"/>
      </w:pPr>
      <w:r>
        <w:t xml:space="preserve"> </w:t>
      </w:r>
    </w:p>
    <w:p w:rsidR="00272A7A" w:rsidP="00272A7A" w:rsidRDefault="00272A7A">
      <w:pPr>
        <w:ind w:firstLine="720"/>
        <w:jc w:val="both"/>
      </w:pPr>
      <w:r>
        <w:t>Ad. 3</w:t>
      </w:r>
    </w:p>
    <w:p w:rsidR="00272A7A" w:rsidP="00272A7A" w:rsidRDefault="00272A7A">
      <w:pPr>
        <w:ind w:firstLine="720"/>
        <w:jc w:val="both"/>
      </w:pPr>
    </w:p>
    <w:p w:rsidR="00272A7A" w:rsidP="00272A7A" w:rsidRDefault="00272A7A">
      <w:pPr>
        <w:ind w:firstLine="720"/>
        <w:jc w:val="both"/>
      </w:pPr>
      <w:r>
        <w:t xml:space="preserve">Stečajni upravitelj izlaže kao u pisanom izvješću. </w:t>
      </w:r>
    </w:p>
    <w:p w:rsidR="00272A7A" w:rsidP="00272A7A" w:rsidRDefault="00272A7A">
      <w:pPr>
        <w:ind w:firstLine="720"/>
        <w:jc w:val="both"/>
      </w:pPr>
    </w:p>
    <w:p w:rsidR="00272A7A" w:rsidP="00272A7A" w:rsidRDefault="00272A7A">
      <w:pPr>
        <w:ind w:firstLine="720"/>
        <w:jc w:val="both"/>
      </w:pPr>
      <w:r>
        <w:t>Stečajni sudac utvrđuje da su vjerovnici nakon glasovanja  jednoglasno donijeli slijedeću</w:t>
      </w:r>
    </w:p>
    <w:p w:rsidR="00272A7A" w:rsidP="00272A7A" w:rsidRDefault="00272A7A">
      <w:pPr>
        <w:ind w:firstLine="720"/>
        <w:jc w:val="both"/>
      </w:pPr>
    </w:p>
    <w:p w:rsidR="00272A7A" w:rsidP="00272A7A" w:rsidRDefault="00272A7A">
      <w:pPr>
        <w:ind w:firstLine="720"/>
        <w:jc w:val="center"/>
      </w:pPr>
      <w:r>
        <w:t>O D L U K U</w:t>
      </w:r>
    </w:p>
    <w:p w:rsidR="007F244C" w:rsidP="00272A7A" w:rsidRDefault="007F244C">
      <w:pPr>
        <w:ind w:firstLine="720"/>
        <w:jc w:val="center"/>
      </w:pPr>
    </w:p>
    <w:p w:rsidR="007F244C" w:rsidP="007F244C" w:rsidRDefault="007F244C">
      <w:pPr>
        <w:pStyle w:val="Odlomakpopisa"/>
        <w:ind w:left="502"/>
        <w:jc w:val="both"/>
      </w:pPr>
      <w:r>
        <w:t>Daje se odobrenje stečajnom upravitelju za sklapanje</w:t>
      </w:r>
      <w:r w:rsidR="00ED2742">
        <w:t xml:space="preserve"> sudske</w:t>
      </w:r>
      <w:r>
        <w:t xml:space="preserve"> nagodbe  u predmetu P-2027/17, kod TS Zagreb, po tužbi VIADUKT d.d., u stečaju protiv HAC d.o.o. , autocesta A1, dionica Ravča-Ploče 1.,</w:t>
      </w:r>
      <w:r w:rsidR="00ED2742">
        <w:t xml:space="preserve"> kojim se HAC  </w:t>
      </w:r>
      <w:r w:rsidR="00F16562">
        <w:t>obvezuju</w:t>
      </w:r>
      <w:r w:rsidR="00ED2742">
        <w:t xml:space="preserve"> </w:t>
      </w:r>
      <w:r w:rsidR="00F16562">
        <w:t>Viadukt</w:t>
      </w:r>
      <w:r w:rsidR="00ED2742">
        <w:t xml:space="preserve"> d.d. u stečaju </w:t>
      </w:r>
      <w:r w:rsidR="00F16562">
        <w:t>isplatiti</w:t>
      </w:r>
      <w:r w:rsidR="00ED2742">
        <w:t xml:space="preserve"> </w:t>
      </w:r>
      <w:r w:rsidR="00F16562">
        <w:t>iznos</w:t>
      </w:r>
      <w:r w:rsidR="00ED2742">
        <w:t xml:space="preserve"> od 5.896.369,74 kn  dok Viadukt d.d. odustaje od </w:t>
      </w:r>
      <w:r w:rsidR="00F16562">
        <w:t>zahtjeva</w:t>
      </w:r>
      <w:r w:rsidR="00ED2742">
        <w:t xml:space="preserve"> osnovo</w:t>
      </w:r>
      <w:r w:rsidR="00F16562">
        <w:t xml:space="preserve">m kamata, s a time </w:t>
      </w:r>
      <w:r w:rsidR="00ED2742">
        <w:t>da svaka strana u sporu snosi svoje troškove postupka.</w:t>
      </w:r>
    </w:p>
    <w:p w:rsidR="007F244C" w:rsidP="007F244C" w:rsidRDefault="007F244C">
      <w:pPr>
        <w:pStyle w:val="Odlomakpopisa"/>
        <w:ind w:left="502"/>
        <w:jc w:val="both"/>
      </w:pPr>
    </w:p>
    <w:p w:rsidR="007F244C" w:rsidP="007F244C" w:rsidRDefault="007F244C">
      <w:pPr>
        <w:ind w:firstLine="720"/>
        <w:jc w:val="both"/>
      </w:pPr>
      <w:r>
        <w:t>Prelazi se na četvrtu točku dnevnog reda.</w:t>
      </w:r>
    </w:p>
    <w:p w:rsidR="007F244C" w:rsidP="007F244C" w:rsidRDefault="007F244C">
      <w:pPr>
        <w:ind w:firstLine="720"/>
        <w:jc w:val="both"/>
      </w:pPr>
      <w:r>
        <w:t xml:space="preserve"> </w:t>
      </w:r>
    </w:p>
    <w:p w:rsidR="007F244C" w:rsidP="007F244C" w:rsidRDefault="007F244C">
      <w:pPr>
        <w:ind w:firstLine="720"/>
        <w:jc w:val="both"/>
      </w:pPr>
      <w:r>
        <w:t>Ad. 4</w:t>
      </w:r>
    </w:p>
    <w:p w:rsidR="007F244C" w:rsidP="007F244C" w:rsidRDefault="007F244C">
      <w:pPr>
        <w:ind w:firstLine="720"/>
        <w:jc w:val="both"/>
      </w:pPr>
    </w:p>
    <w:p w:rsidR="007F244C" w:rsidP="007F244C" w:rsidRDefault="007F244C">
      <w:pPr>
        <w:ind w:firstLine="720"/>
        <w:jc w:val="both"/>
      </w:pPr>
      <w:r>
        <w:t xml:space="preserve">Stečajni upravitelj izlaže kao u pisanom izvješću. </w:t>
      </w:r>
    </w:p>
    <w:p w:rsidR="00937152" w:rsidP="007F244C" w:rsidRDefault="00937152">
      <w:pPr>
        <w:ind w:firstLine="720"/>
        <w:jc w:val="both"/>
      </w:pPr>
    </w:p>
    <w:p w:rsidR="00937152" w:rsidP="007F244C" w:rsidRDefault="00937152">
      <w:pPr>
        <w:ind w:firstLine="720"/>
        <w:jc w:val="both"/>
      </w:pPr>
      <w:r>
        <w:t>Na posebno vjerovnika HBOR stečajni up</w:t>
      </w:r>
      <w:r w:rsidR="008604AD">
        <w:t>r</w:t>
      </w:r>
      <w:r>
        <w:t>avite</w:t>
      </w:r>
      <w:r w:rsidR="008604AD">
        <w:t>l</w:t>
      </w:r>
      <w:r>
        <w:t>j navodi kako je u odnosu na prij</w:t>
      </w:r>
      <w:r w:rsidR="008604AD">
        <w:t>e</w:t>
      </w:r>
      <w:r>
        <w:t>d</w:t>
      </w:r>
      <w:r w:rsidR="008604AD">
        <w:t>l</w:t>
      </w:r>
      <w:r>
        <w:t>og ove točke dnevnog reda konzultiran odvjetnik.</w:t>
      </w:r>
    </w:p>
    <w:p w:rsidR="007F244C" w:rsidP="007F244C" w:rsidRDefault="007F244C">
      <w:pPr>
        <w:ind w:firstLine="720"/>
        <w:jc w:val="both"/>
      </w:pPr>
    </w:p>
    <w:p w:rsidR="007F244C" w:rsidP="007F244C" w:rsidRDefault="007F244C">
      <w:pPr>
        <w:ind w:firstLine="720"/>
        <w:jc w:val="both"/>
      </w:pPr>
      <w:r>
        <w:t>Stečajni sudac utvrđuje da su vjerovnici nakon glasovanja  jednoglasno donijeli slijedeću</w:t>
      </w:r>
    </w:p>
    <w:p w:rsidR="007F244C" w:rsidP="007F244C" w:rsidRDefault="007F244C">
      <w:pPr>
        <w:ind w:firstLine="720"/>
        <w:jc w:val="both"/>
      </w:pPr>
    </w:p>
    <w:p w:rsidR="007F244C" w:rsidP="007F244C" w:rsidRDefault="007F244C">
      <w:pPr>
        <w:ind w:firstLine="720"/>
        <w:jc w:val="center"/>
      </w:pPr>
      <w:r>
        <w:t>O D L U K U</w:t>
      </w:r>
    </w:p>
    <w:p w:rsidR="00627D37" w:rsidP="007F244C" w:rsidRDefault="00627D37">
      <w:pPr>
        <w:ind w:firstLine="720"/>
        <w:jc w:val="center"/>
      </w:pPr>
    </w:p>
    <w:p w:rsidR="00627D37" w:rsidP="00627D37" w:rsidRDefault="00627D37">
      <w:pPr>
        <w:pStyle w:val="Odlomakpopisa"/>
        <w:ind w:left="502"/>
        <w:jc w:val="both"/>
      </w:pPr>
      <w:r>
        <w:lastRenderedPageBreak/>
        <w:t>Daje se odobrenje stečajnom upravitelju za sklapanje nagodbe  u predmetu Povr-1399/16, kod TS Zagreb, po tužbi VIADUKT d.d., u stečaju protiv HAC d.o.o., autocesta A1, dionica Ploče 1.-Luka Ploče,</w:t>
      </w:r>
      <w:r w:rsidR="00077D66">
        <w:t xml:space="preserve"> kojim se  HAC obvezuju Viadukt d.d. u stečaju isplatiti iznos od 73.676,15 kn uvećano za PDV</w:t>
      </w:r>
      <w:r w:rsidR="00937152">
        <w:t>,</w:t>
      </w:r>
      <w:r w:rsidR="00077D66">
        <w:t>a Viadukt d.d. u stečaju se obvezuje povući tužb</w:t>
      </w:r>
      <w:r w:rsidR="00086EDF">
        <w:t>u</w:t>
      </w:r>
      <w:r w:rsidR="00077D66">
        <w:t xml:space="preserve"> za preostali dio zahtjeva uz uvjet da svaka strana u sporu snosi svoje troškove postupka.</w:t>
      </w:r>
    </w:p>
    <w:p w:rsidR="00627D37" w:rsidP="00627D37" w:rsidRDefault="00627D37">
      <w:pPr>
        <w:pStyle w:val="Odlomakpopisa"/>
        <w:ind w:left="502"/>
        <w:jc w:val="both"/>
      </w:pPr>
    </w:p>
    <w:p w:rsidR="00627D37" w:rsidP="00627D37" w:rsidRDefault="00627D37">
      <w:pPr>
        <w:ind w:firstLine="720"/>
        <w:jc w:val="both"/>
      </w:pPr>
      <w:r>
        <w:t>Prelazi se na petu točku dnevnog reda.</w:t>
      </w:r>
    </w:p>
    <w:p w:rsidR="00627D37" w:rsidP="00627D37" w:rsidRDefault="00627D37">
      <w:pPr>
        <w:ind w:firstLine="720"/>
        <w:jc w:val="both"/>
      </w:pPr>
      <w:r>
        <w:t xml:space="preserve"> </w:t>
      </w:r>
    </w:p>
    <w:p w:rsidR="00627D37" w:rsidP="00627D37" w:rsidRDefault="00627D37">
      <w:pPr>
        <w:ind w:firstLine="720"/>
        <w:jc w:val="both"/>
      </w:pPr>
      <w:r>
        <w:t>Ad. 5</w:t>
      </w:r>
    </w:p>
    <w:p w:rsidR="00627D37" w:rsidP="00627D37" w:rsidRDefault="00627D37">
      <w:pPr>
        <w:ind w:firstLine="720"/>
        <w:jc w:val="both"/>
      </w:pPr>
    </w:p>
    <w:p w:rsidR="00627D37" w:rsidP="00627D37" w:rsidRDefault="00627D37">
      <w:pPr>
        <w:ind w:firstLine="720"/>
        <w:jc w:val="both"/>
      </w:pPr>
      <w:r>
        <w:t>Stečajni upravitelj</w:t>
      </w:r>
      <w:r w:rsidR="007009CE">
        <w:t xml:space="preserve"> izlaže kao u pisanom izvješću, te nadodaje kako je službena verzija predloženih ugovora na engleskom jeziku. Verzija na hrvatskom jeziku koja je objavljena na e-Oglasnoj ploči suda prevedena je i služio kao informacija.</w:t>
      </w:r>
    </w:p>
    <w:p w:rsidR="00627D37" w:rsidP="00627D37" w:rsidRDefault="00627D37">
      <w:pPr>
        <w:ind w:firstLine="720"/>
        <w:jc w:val="both"/>
      </w:pPr>
    </w:p>
    <w:p w:rsidR="00627D37" w:rsidP="00627D37" w:rsidRDefault="00627D37">
      <w:pPr>
        <w:ind w:firstLine="720"/>
        <w:jc w:val="both"/>
      </w:pPr>
      <w:r>
        <w:t xml:space="preserve">Stečajni sudac utvrđuje da su vjerovnici nakon glasovanja </w:t>
      </w:r>
      <w:r w:rsidR="00EE55C1">
        <w:t xml:space="preserve"> uz suzdržan glas vjerovnik</w:t>
      </w:r>
      <w:r w:rsidR="007009CE">
        <w:t xml:space="preserve"> HBOR</w:t>
      </w:r>
      <w:r>
        <w:t xml:space="preserve"> donijeli slijedeću</w:t>
      </w:r>
    </w:p>
    <w:p w:rsidR="00500672" w:rsidP="00627D37" w:rsidRDefault="00500672">
      <w:pPr>
        <w:ind w:firstLine="720"/>
        <w:jc w:val="both"/>
      </w:pPr>
    </w:p>
    <w:p w:rsidR="00500672" w:rsidP="00500672" w:rsidRDefault="00500672">
      <w:pPr>
        <w:ind w:firstLine="720"/>
        <w:jc w:val="center"/>
      </w:pPr>
      <w:r>
        <w:t>O D L U K U</w:t>
      </w:r>
    </w:p>
    <w:p w:rsidR="00627D37" w:rsidP="00627D37" w:rsidRDefault="00627D37">
      <w:pPr>
        <w:pStyle w:val="Odlomakpopisa"/>
        <w:ind w:left="502"/>
        <w:jc w:val="both"/>
      </w:pPr>
    </w:p>
    <w:p w:rsidR="00627D37" w:rsidP="00627D37" w:rsidRDefault="00627D37">
      <w:pPr>
        <w:ind w:firstLine="720"/>
        <w:jc w:val="both"/>
      </w:pPr>
    </w:p>
    <w:p w:rsidR="00500672" w:rsidP="00307F22" w:rsidRDefault="00307F22">
      <w:pPr>
        <w:pStyle w:val="Odlomakpopisa"/>
        <w:ind w:left="502"/>
        <w:jc w:val="both"/>
      </w:pPr>
      <w:r>
        <w:t>5.</w:t>
      </w:r>
      <w:r w:rsidR="00500672">
        <w:t>davanju odobrenja stečajnom upravitelju za sklapanje ugovora za završetak radova na Mostu Drava i to:</w:t>
      </w:r>
    </w:p>
    <w:p w:rsidR="00500672" w:rsidP="00500672" w:rsidRDefault="00500672">
      <w:pPr>
        <w:pStyle w:val="Odlomakpopisa"/>
        <w:ind w:left="502"/>
        <w:jc w:val="both"/>
      </w:pPr>
      <w:r>
        <w:t>a) IV anex-a ugovora  između članova Po</w:t>
      </w:r>
      <w:r w:rsidR="00AF0769">
        <w:t>s</w:t>
      </w:r>
      <w:r>
        <w:t>lovne udruge i HAC d.o.o.,</w:t>
      </w:r>
    </w:p>
    <w:p w:rsidR="00500672" w:rsidP="00500672" w:rsidRDefault="00500672">
      <w:pPr>
        <w:pStyle w:val="Odlomakpopisa"/>
        <w:ind w:left="502"/>
        <w:jc w:val="both"/>
      </w:pPr>
      <w:r>
        <w:t>b) IV anex-a ugovora  između VIADUKT d.d. u stečaju i VSL Ltd, Švicarska</w:t>
      </w:r>
      <w:r w:rsidR="00307F22">
        <w:t xml:space="preserve"> zajedno sa  sastavnim dijelovima ugovora: delegacija plaćanja za podizvoditelja i delegacija obveza izvođača</w:t>
      </w:r>
    </w:p>
    <w:p w:rsidR="00500672" w:rsidP="00500672" w:rsidRDefault="00500672">
      <w:pPr>
        <w:pStyle w:val="Odlomakpopisa"/>
        <w:ind w:left="502"/>
        <w:jc w:val="both"/>
      </w:pPr>
      <w:r>
        <w:t>c)II Anex –a ugovora između članova Poslovne udruge za izvršenje ugovora Most Drava.</w:t>
      </w:r>
    </w:p>
    <w:p w:rsidR="006C2E7A" w:rsidP="00500672" w:rsidRDefault="006C2E7A">
      <w:pPr>
        <w:pStyle w:val="Odlomakpopisa"/>
        <w:ind w:left="502"/>
        <w:jc w:val="both"/>
      </w:pPr>
    </w:p>
    <w:p w:rsidR="006C2E7A" w:rsidP="00500672" w:rsidRDefault="006C2E7A">
      <w:pPr>
        <w:pStyle w:val="Odlomakpopisa"/>
        <w:ind w:left="502"/>
        <w:jc w:val="both"/>
      </w:pPr>
      <w:r>
        <w:t xml:space="preserve">sve prema tekstu  ugovora i prijevodu istih </w:t>
      </w:r>
      <w:r w:rsidR="00086EDF">
        <w:t>o</w:t>
      </w:r>
      <w:r>
        <w:t>bj</w:t>
      </w:r>
      <w:r w:rsidR="00086EDF">
        <w:t>a</w:t>
      </w:r>
      <w:r>
        <w:t>vljenom  na e-</w:t>
      </w:r>
      <w:r w:rsidR="00086EDF">
        <w:t>oglasna</w:t>
      </w:r>
      <w:r>
        <w:t xml:space="preserve"> ploča suda .</w:t>
      </w:r>
    </w:p>
    <w:p w:rsidRPr="00176FCD" w:rsidR="00386BA1" w:rsidP="00386BA1" w:rsidRDefault="00386BA1">
      <w:pPr>
        <w:jc w:val="both"/>
      </w:pPr>
    </w:p>
    <w:p w:rsidR="00386BA1" w:rsidP="00386BA1" w:rsidRDefault="00386BA1">
      <w:pPr>
        <w:jc w:val="both"/>
      </w:pPr>
      <w:r>
        <w:t xml:space="preserve">Dovršeno u </w:t>
      </w:r>
      <w:r w:rsidR="008E0979">
        <w:t xml:space="preserve"> </w:t>
      </w:r>
      <w:r w:rsidR="007009CE">
        <w:t xml:space="preserve">12,10 </w:t>
      </w:r>
      <w:r>
        <w:t xml:space="preserve">sati. </w:t>
      </w:r>
    </w:p>
    <w:p w:rsidR="00386BA1" w:rsidP="00386BA1" w:rsidRDefault="00386BA1">
      <w:pPr>
        <w:jc w:val="both"/>
      </w:pPr>
    </w:p>
    <w:p w:rsidR="00386BA1" w:rsidP="00386BA1" w:rsidRDefault="00386BA1">
      <w:pPr>
        <w:jc w:val="both"/>
      </w:pPr>
      <w:r>
        <w:t xml:space="preserve"> SUDAC:                         </w:t>
      </w:r>
      <w:r>
        <w:tab/>
      </w:r>
      <w:r>
        <w:tab/>
      </w:r>
      <w:r>
        <w:tab/>
      </w:r>
      <w:r>
        <w:tab/>
        <w:t xml:space="preserve">  VJEROVNICI: </w:t>
      </w:r>
    </w:p>
    <w:p w:rsidR="00386BA1" w:rsidP="00386BA1" w:rsidRDefault="00386BA1">
      <w:pPr>
        <w:jc w:val="both"/>
      </w:pPr>
      <w:smartTag w:uri="urn:schemas-microsoft-com:office:smarttags" w:element="PersonName">
        <w:r>
          <w:t>Ante Galić</w:t>
        </w:r>
      </w:smartTag>
    </w:p>
    <w:p w:rsidR="00386BA1" w:rsidP="00386BA1" w:rsidRDefault="00386BA1">
      <w:pPr>
        <w:jc w:val="both"/>
      </w:pPr>
    </w:p>
    <w:p w:rsidR="00386BA1" w:rsidP="00386BA1" w:rsidRDefault="00386BA1">
      <w:pPr>
        <w:jc w:val="both"/>
      </w:pPr>
      <w:r>
        <w:t>Zapisničar:</w:t>
      </w:r>
    </w:p>
    <w:p w:rsidR="00386BA1" w:rsidP="00386BA1" w:rsidRDefault="00386BA1">
      <w:pPr>
        <w:jc w:val="both"/>
      </w:pPr>
    </w:p>
    <w:p w:rsidR="00386BA1" w:rsidP="00E47950" w:rsidRDefault="00386BA1">
      <w:pPr>
        <w:ind w:left="4320" w:firstLine="720"/>
      </w:pPr>
      <w:r>
        <w:t>Stečajni upravitelj:</w:t>
      </w:r>
    </w:p>
    <w:p w:rsidR="00386BA1" w:rsidP="00386BA1" w:rsidRDefault="00386BA1">
      <w:pPr>
        <w:pStyle w:val="Naslov2"/>
        <w:rPr>
          <w:sz w:val="22"/>
        </w:rPr>
      </w:pPr>
    </w:p>
    <w:p w:rsidRPr="00CB60CE" w:rsidR="00386BA1" w:rsidP="00386BA1" w:rsidRDefault="00386BA1"/>
    <w:p w:rsidRPr="00F26EAE" w:rsidR="00A24B13" w:rsidP="00386BA1" w:rsidRDefault="00A24B13">
      <w:pPr>
        <w:jc w:val="both"/>
      </w:pPr>
    </w:p>
    <w:sectPr w:rsidRPr="00F26EAE" w:rsidR="00A24B13" w:rsidSect="00CC03FD">
      <w:headerReference w:type="default" r:id="rId9"/>
      <w:pgSz w:w="12240" w:h="15840"/>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A1CB0" w:rsidP="006A1CB0" w:rsidRDefault="006A1CB0">
      <w:r>
        <w:separator/>
      </w:r>
    </w:p>
  </w:endnote>
  <w:endnote w:type="continuationSeparator" w:id="0">
    <w:p w:rsidR="006A1CB0" w:rsidP="006A1CB0" w:rsidRDefault="006A1CB0">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A1CB0" w:rsidP="006A1CB0" w:rsidRDefault="006A1CB0">
      <w:r>
        <w:separator/>
      </w:r>
    </w:p>
  </w:footnote>
  <w:footnote w:type="continuationSeparator" w:id="0">
    <w:p w:rsidR="006A1CB0" w:rsidP="006A1CB0" w:rsidRDefault="006A1CB0">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A1CB0" w:rsidP="006A1CB0" w:rsidRDefault="006A1CB0">
    <w:pPr>
      <w:pStyle w:val="Zaglavlje"/>
      <w:tabs>
        <w:tab w:val="center" w:pos="4320"/>
        <w:tab w:val="left" w:pos="6762"/>
      </w:tabs>
    </w:pPr>
    <w:r>
      <w:tab/>
    </w:r>
    <w:sdt>
      <w:sdtPr>
        <w:id w:val="1498304595"/>
        <w:docPartObj>
          <w:docPartGallery w:val="Page Numbers (Top of Page)"/>
          <w:docPartUnique/>
        </w:docPartObj>
      </w:sdtPr>
      <w:sdtEndPr/>
      <w:sdtContent>
        <w:r>
          <w:fldChar w:fldCharType="begin"/>
        </w:r>
        <w:r>
          <w:instrText>PAGE   \* MERGEFORMAT</w:instrText>
        </w:r>
        <w:r>
          <w:fldChar w:fldCharType="separate"/>
        </w:r>
        <w:r w:rsidR="00455CC3">
          <w:rPr>
            <w:noProof/>
          </w:rPr>
          <w:t>5</w:t>
        </w:r>
        <w:r>
          <w:fldChar w:fldCharType="end"/>
        </w:r>
      </w:sdtContent>
    </w:sdt>
    <w:r w:rsidR="00CF3A3F">
      <w:tab/>
    </w:r>
    <w:r w:rsidR="00CF3A3F">
      <w:tab/>
    </w:r>
    <w:r w:rsidR="00F43A52">
      <w:t>40</w:t>
    </w:r>
    <w:r w:rsidR="00CF3A3F">
      <w:t>. St-</w:t>
    </w:r>
    <w:r w:rsidR="008B3AD2">
      <w:t>1181/17</w:t>
    </w:r>
  </w:p>
  <w:p w:rsidR="006A1CB0" w:rsidRDefault="006A1CB0">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87225"/>
    <w:multiLevelType w:val="hybridMultilevel"/>
    <w:tmpl w:val="42808D98"/>
    <w:lvl w:ilvl="0" w:tplc="5B46E2B8">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1">
    <w:nsid w:val="02897373"/>
    <w:multiLevelType w:val="hybridMultilevel"/>
    <w:tmpl w:val="BDB45304"/>
    <w:lvl w:ilvl="0" w:tplc="0AD628C0">
      <w:numFmt w:val="bullet"/>
      <w:lvlText w:val="-"/>
      <w:lvlJc w:val="left"/>
      <w:pPr>
        <w:ind w:left="1065" w:hanging="360"/>
      </w:pPr>
      <w:rPr>
        <w:rFonts w:hint="default" w:ascii="Times New Roman" w:hAnsi="Times New Roman" w:eastAsia="Times New Roman" w:cs="Times New Roman"/>
      </w:rPr>
    </w:lvl>
    <w:lvl w:ilvl="1" w:tplc="041A0003">
      <w:start w:val="1"/>
      <w:numFmt w:val="bullet"/>
      <w:lvlText w:val="o"/>
      <w:lvlJc w:val="left"/>
      <w:pPr>
        <w:ind w:left="1785" w:hanging="360"/>
      </w:pPr>
      <w:rPr>
        <w:rFonts w:hint="default" w:ascii="Courier New" w:hAnsi="Courier New" w:cs="Courier New"/>
      </w:rPr>
    </w:lvl>
    <w:lvl w:ilvl="2" w:tplc="041A0005">
      <w:start w:val="1"/>
      <w:numFmt w:val="bullet"/>
      <w:lvlText w:val=""/>
      <w:lvlJc w:val="left"/>
      <w:pPr>
        <w:ind w:left="2505" w:hanging="360"/>
      </w:pPr>
      <w:rPr>
        <w:rFonts w:hint="default" w:ascii="Wingdings" w:hAnsi="Wingdings"/>
      </w:rPr>
    </w:lvl>
    <w:lvl w:ilvl="3" w:tplc="041A0001">
      <w:start w:val="1"/>
      <w:numFmt w:val="bullet"/>
      <w:lvlText w:val=""/>
      <w:lvlJc w:val="left"/>
      <w:pPr>
        <w:ind w:left="3225" w:hanging="360"/>
      </w:pPr>
      <w:rPr>
        <w:rFonts w:hint="default" w:ascii="Symbol" w:hAnsi="Symbol"/>
      </w:rPr>
    </w:lvl>
    <w:lvl w:ilvl="4" w:tplc="041A0003">
      <w:start w:val="1"/>
      <w:numFmt w:val="bullet"/>
      <w:lvlText w:val="o"/>
      <w:lvlJc w:val="left"/>
      <w:pPr>
        <w:ind w:left="3945" w:hanging="360"/>
      </w:pPr>
      <w:rPr>
        <w:rFonts w:hint="default" w:ascii="Courier New" w:hAnsi="Courier New" w:cs="Courier New"/>
      </w:rPr>
    </w:lvl>
    <w:lvl w:ilvl="5" w:tplc="041A0005">
      <w:start w:val="1"/>
      <w:numFmt w:val="bullet"/>
      <w:lvlText w:val=""/>
      <w:lvlJc w:val="left"/>
      <w:pPr>
        <w:ind w:left="4665" w:hanging="360"/>
      </w:pPr>
      <w:rPr>
        <w:rFonts w:hint="default" w:ascii="Wingdings" w:hAnsi="Wingdings"/>
      </w:rPr>
    </w:lvl>
    <w:lvl w:ilvl="6" w:tplc="041A0001">
      <w:start w:val="1"/>
      <w:numFmt w:val="bullet"/>
      <w:lvlText w:val=""/>
      <w:lvlJc w:val="left"/>
      <w:pPr>
        <w:ind w:left="5385" w:hanging="360"/>
      </w:pPr>
      <w:rPr>
        <w:rFonts w:hint="default" w:ascii="Symbol" w:hAnsi="Symbol"/>
      </w:rPr>
    </w:lvl>
    <w:lvl w:ilvl="7" w:tplc="041A0003">
      <w:start w:val="1"/>
      <w:numFmt w:val="bullet"/>
      <w:lvlText w:val="o"/>
      <w:lvlJc w:val="left"/>
      <w:pPr>
        <w:ind w:left="6105" w:hanging="360"/>
      </w:pPr>
      <w:rPr>
        <w:rFonts w:hint="default" w:ascii="Courier New" w:hAnsi="Courier New" w:cs="Courier New"/>
      </w:rPr>
    </w:lvl>
    <w:lvl w:ilvl="8" w:tplc="041A0005">
      <w:start w:val="1"/>
      <w:numFmt w:val="bullet"/>
      <w:lvlText w:val=""/>
      <w:lvlJc w:val="left"/>
      <w:pPr>
        <w:ind w:left="6825" w:hanging="360"/>
      </w:pPr>
      <w:rPr>
        <w:rFonts w:hint="default" w:ascii="Wingdings" w:hAnsi="Wingdings"/>
      </w:rPr>
    </w:lvl>
  </w:abstractNum>
  <w:abstractNum w:abstractNumId="2">
    <w:nsid w:val="06DD7D61"/>
    <w:multiLevelType w:val="singleLevel"/>
    <w:tmpl w:val="8C38B384"/>
    <w:lvl w:ilvl="0">
      <w:start w:val="1"/>
      <w:numFmt w:val="decimal"/>
      <w:lvlText w:val="%1. "/>
      <w:legacy w:legacy="true" w:legacySpace="0" w:legacyIndent="360"/>
      <w:lvlJc w:val="left"/>
      <w:pPr>
        <w:ind w:left="360" w:hanging="360"/>
      </w:pPr>
      <w:rPr>
        <w:b w:val="false"/>
        <w:i w:val="false"/>
        <w:sz w:val="22"/>
      </w:rPr>
    </w:lvl>
  </w:abstractNum>
  <w:abstractNum w:abstractNumId="3">
    <w:nsid w:val="09495C05"/>
    <w:multiLevelType w:val="hybridMultilevel"/>
    <w:tmpl w:val="7AAC9FC6"/>
    <w:lvl w:ilvl="0" w:tplc="E2D220E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099B213E"/>
    <w:multiLevelType w:val="hybridMultilevel"/>
    <w:tmpl w:val="94A2A554"/>
    <w:lvl w:ilvl="0" w:tplc="1BE23196">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A137D49"/>
    <w:multiLevelType w:val="hybridMultilevel"/>
    <w:tmpl w:val="C38A1610"/>
    <w:lvl w:ilvl="0" w:tplc="29643CB8">
      <w:start w:val="1"/>
      <w:numFmt w:val="decimal"/>
      <w:lvlText w:val="%1."/>
      <w:lvlJc w:val="left"/>
      <w:pPr>
        <w:ind w:left="1040" w:hanging="360"/>
      </w:pPr>
    </w:lvl>
    <w:lvl w:ilvl="1" w:tplc="041A0019">
      <w:start w:val="1"/>
      <w:numFmt w:val="lowerLetter"/>
      <w:lvlText w:val="%2."/>
      <w:lvlJc w:val="left"/>
      <w:pPr>
        <w:ind w:left="1760" w:hanging="360"/>
      </w:pPr>
    </w:lvl>
    <w:lvl w:ilvl="2" w:tplc="041A001B">
      <w:start w:val="1"/>
      <w:numFmt w:val="lowerRoman"/>
      <w:lvlText w:val="%3."/>
      <w:lvlJc w:val="right"/>
      <w:pPr>
        <w:ind w:left="2480" w:hanging="180"/>
      </w:pPr>
    </w:lvl>
    <w:lvl w:ilvl="3" w:tplc="041A000F">
      <w:start w:val="1"/>
      <w:numFmt w:val="decimal"/>
      <w:lvlText w:val="%4."/>
      <w:lvlJc w:val="left"/>
      <w:pPr>
        <w:ind w:left="3200" w:hanging="360"/>
      </w:pPr>
    </w:lvl>
    <w:lvl w:ilvl="4" w:tplc="041A0019">
      <w:start w:val="1"/>
      <w:numFmt w:val="lowerLetter"/>
      <w:lvlText w:val="%5."/>
      <w:lvlJc w:val="left"/>
      <w:pPr>
        <w:ind w:left="3920" w:hanging="360"/>
      </w:pPr>
    </w:lvl>
    <w:lvl w:ilvl="5" w:tplc="041A001B">
      <w:start w:val="1"/>
      <w:numFmt w:val="lowerRoman"/>
      <w:lvlText w:val="%6."/>
      <w:lvlJc w:val="right"/>
      <w:pPr>
        <w:ind w:left="4640" w:hanging="180"/>
      </w:pPr>
    </w:lvl>
    <w:lvl w:ilvl="6" w:tplc="041A000F">
      <w:start w:val="1"/>
      <w:numFmt w:val="decimal"/>
      <w:lvlText w:val="%7."/>
      <w:lvlJc w:val="left"/>
      <w:pPr>
        <w:ind w:left="5360" w:hanging="360"/>
      </w:pPr>
    </w:lvl>
    <w:lvl w:ilvl="7" w:tplc="041A0019">
      <w:start w:val="1"/>
      <w:numFmt w:val="lowerLetter"/>
      <w:lvlText w:val="%8."/>
      <w:lvlJc w:val="left"/>
      <w:pPr>
        <w:ind w:left="6080" w:hanging="360"/>
      </w:pPr>
    </w:lvl>
    <w:lvl w:ilvl="8" w:tplc="041A001B">
      <w:start w:val="1"/>
      <w:numFmt w:val="lowerRoman"/>
      <w:lvlText w:val="%9."/>
      <w:lvlJc w:val="right"/>
      <w:pPr>
        <w:ind w:left="6800" w:hanging="180"/>
      </w:pPr>
    </w:lvl>
  </w:abstractNum>
  <w:abstractNum w:abstractNumId="6">
    <w:nsid w:val="1F077669"/>
    <w:multiLevelType w:val="hybridMultilevel"/>
    <w:tmpl w:val="71A420F0"/>
    <w:lvl w:ilvl="0" w:tplc="971474BA">
      <w:start w:val="1"/>
      <w:numFmt w:val="decimal"/>
      <w:lvlText w:val="%1."/>
      <w:lvlJc w:val="left"/>
      <w:pPr>
        <w:ind w:left="1128" w:hanging="360"/>
      </w:pPr>
      <w:rPr>
        <w:rFonts w:hint="default"/>
      </w:rPr>
    </w:lvl>
    <w:lvl w:ilvl="1" w:tplc="041A0019" w:tentative="true">
      <w:start w:val="1"/>
      <w:numFmt w:val="lowerLetter"/>
      <w:lvlText w:val="%2."/>
      <w:lvlJc w:val="left"/>
      <w:pPr>
        <w:ind w:left="1848" w:hanging="360"/>
      </w:pPr>
    </w:lvl>
    <w:lvl w:ilvl="2" w:tplc="041A001B" w:tentative="true">
      <w:start w:val="1"/>
      <w:numFmt w:val="lowerRoman"/>
      <w:lvlText w:val="%3."/>
      <w:lvlJc w:val="right"/>
      <w:pPr>
        <w:ind w:left="2568" w:hanging="180"/>
      </w:pPr>
    </w:lvl>
    <w:lvl w:ilvl="3" w:tplc="041A000F" w:tentative="true">
      <w:start w:val="1"/>
      <w:numFmt w:val="decimal"/>
      <w:lvlText w:val="%4."/>
      <w:lvlJc w:val="left"/>
      <w:pPr>
        <w:ind w:left="3288" w:hanging="360"/>
      </w:pPr>
    </w:lvl>
    <w:lvl w:ilvl="4" w:tplc="041A0019" w:tentative="true">
      <w:start w:val="1"/>
      <w:numFmt w:val="lowerLetter"/>
      <w:lvlText w:val="%5."/>
      <w:lvlJc w:val="left"/>
      <w:pPr>
        <w:ind w:left="4008" w:hanging="360"/>
      </w:pPr>
    </w:lvl>
    <w:lvl w:ilvl="5" w:tplc="041A001B" w:tentative="true">
      <w:start w:val="1"/>
      <w:numFmt w:val="lowerRoman"/>
      <w:lvlText w:val="%6."/>
      <w:lvlJc w:val="right"/>
      <w:pPr>
        <w:ind w:left="4728" w:hanging="180"/>
      </w:pPr>
    </w:lvl>
    <w:lvl w:ilvl="6" w:tplc="041A000F" w:tentative="true">
      <w:start w:val="1"/>
      <w:numFmt w:val="decimal"/>
      <w:lvlText w:val="%7."/>
      <w:lvlJc w:val="left"/>
      <w:pPr>
        <w:ind w:left="5448" w:hanging="360"/>
      </w:pPr>
    </w:lvl>
    <w:lvl w:ilvl="7" w:tplc="041A0019" w:tentative="true">
      <w:start w:val="1"/>
      <w:numFmt w:val="lowerLetter"/>
      <w:lvlText w:val="%8."/>
      <w:lvlJc w:val="left"/>
      <w:pPr>
        <w:ind w:left="6168" w:hanging="360"/>
      </w:pPr>
    </w:lvl>
    <w:lvl w:ilvl="8" w:tplc="041A001B" w:tentative="true">
      <w:start w:val="1"/>
      <w:numFmt w:val="lowerRoman"/>
      <w:lvlText w:val="%9."/>
      <w:lvlJc w:val="right"/>
      <w:pPr>
        <w:ind w:left="6888" w:hanging="180"/>
      </w:pPr>
    </w:lvl>
  </w:abstractNum>
  <w:abstractNum w:abstractNumId="7">
    <w:nsid w:val="207D19BE"/>
    <w:multiLevelType w:val="hybridMultilevel"/>
    <w:tmpl w:val="6DA864C6"/>
    <w:lvl w:ilvl="0" w:tplc="AE18401E">
      <w:start w:val="1"/>
      <w:numFmt w:val="upperRoman"/>
      <w:lvlText w:val="%1."/>
      <w:lvlJc w:val="left"/>
      <w:pPr>
        <w:tabs>
          <w:tab w:val="num" w:pos="1080"/>
        </w:tabs>
        <w:ind w:left="1080" w:hanging="720"/>
      </w:pPr>
      <w:rPr>
        <w:rFonts w:hint="default"/>
      </w:rPr>
    </w:lvl>
    <w:lvl w:ilvl="1" w:tplc="8EACFD06">
      <w:start w:val="1"/>
      <w:numFmt w:val="bullet"/>
      <w:lvlText w:val="-"/>
      <w:lvlJc w:val="left"/>
      <w:pPr>
        <w:tabs>
          <w:tab w:val="num" w:pos="1440"/>
        </w:tabs>
        <w:ind w:left="1440" w:hanging="360"/>
      </w:pPr>
      <w:rPr>
        <w:rFonts w:hint="default" w:ascii="Times New Roman" w:hAnsi="Times New Roman" w:eastAsia="Times New Roman" w:cs="Times New Roman"/>
      </w:r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8">
    <w:nsid w:val="29B6544C"/>
    <w:multiLevelType w:val="hybridMultilevel"/>
    <w:tmpl w:val="FA1A6BA6"/>
    <w:lvl w:ilvl="0" w:tplc="963E4588">
      <w:start w:val="1"/>
      <w:numFmt w:val="decimal"/>
      <w:lvlText w:val="%1."/>
      <w:lvlJc w:val="left"/>
      <w:pPr>
        <w:ind w:left="720" w:hanging="360"/>
      </w:pPr>
      <w:rPr>
        <w:rFonts w:hint="default" w:ascii="Arial" w:hAnsi="Arial" w:cs="Arial"/>
        <w:sz w:val="22"/>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CB55899"/>
    <w:multiLevelType w:val="hybridMultilevel"/>
    <w:tmpl w:val="E828DB68"/>
    <w:lvl w:ilvl="0" w:tplc="BCE0556A">
      <w:start w:val="1"/>
      <w:numFmt w:val="upperRoman"/>
      <w:lvlText w:val="%1."/>
      <w:lvlJc w:val="left"/>
      <w:pPr>
        <w:tabs>
          <w:tab w:val="num" w:pos="1440"/>
        </w:tabs>
        <w:ind w:left="1440" w:hanging="720"/>
      </w:pPr>
      <w:rPr>
        <w:rFonts w:ascii="Times New Roman" w:hAnsi="Times New Roman" w:eastAsia="Times New Roman" w:cs="Times New Roman"/>
      </w:rPr>
    </w:lvl>
    <w:lvl w:ilvl="1" w:tplc="041A0019">
      <w:start w:val="1"/>
      <w:numFmt w:val="lowerLetter"/>
      <w:lvlText w:val="%2."/>
      <w:lvlJc w:val="left"/>
      <w:pPr>
        <w:tabs>
          <w:tab w:val="num" w:pos="1789"/>
        </w:tabs>
        <w:ind w:left="1789" w:hanging="360"/>
      </w:pPr>
    </w:lvl>
    <w:lvl w:ilvl="2" w:tplc="041A001B">
      <w:start w:val="1"/>
      <w:numFmt w:val="lowerRoman"/>
      <w:lvlText w:val="%3."/>
      <w:lvlJc w:val="right"/>
      <w:pPr>
        <w:tabs>
          <w:tab w:val="num" w:pos="2509"/>
        </w:tabs>
        <w:ind w:left="2509" w:hanging="180"/>
      </w:pPr>
    </w:lvl>
    <w:lvl w:ilvl="3" w:tplc="041A000F">
      <w:start w:val="1"/>
      <w:numFmt w:val="decimal"/>
      <w:lvlText w:val="%4."/>
      <w:lvlJc w:val="left"/>
      <w:pPr>
        <w:tabs>
          <w:tab w:val="num" w:pos="3229"/>
        </w:tabs>
        <w:ind w:left="3229" w:hanging="360"/>
      </w:pPr>
    </w:lvl>
    <w:lvl w:ilvl="4" w:tplc="041A0019">
      <w:start w:val="1"/>
      <w:numFmt w:val="lowerLetter"/>
      <w:lvlText w:val="%5."/>
      <w:lvlJc w:val="left"/>
      <w:pPr>
        <w:tabs>
          <w:tab w:val="num" w:pos="3949"/>
        </w:tabs>
        <w:ind w:left="3949" w:hanging="360"/>
      </w:pPr>
    </w:lvl>
    <w:lvl w:ilvl="5" w:tplc="041A001B">
      <w:start w:val="1"/>
      <w:numFmt w:val="lowerRoman"/>
      <w:lvlText w:val="%6."/>
      <w:lvlJc w:val="right"/>
      <w:pPr>
        <w:tabs>
          <w:tab w:val="num" w:pos="4669"/>
        </w:tabs>
        <w:ind w:left="4669" w:hanging="180"/>
      </w:pPr>
    </w:lvl>
    <w:lvl w:ilvl="6" w:tplc="041A000F">
      <w:start w:val="1"/>
      <w:numFmt w:val="decimal"/>
      <w:lvlText w:val="%7."/>
      <w:lvlJc w:val="left"/>
      <w:pPr>
        <w:tabs>
          <w:tab w:val="num" w:pos="5389"/>
        </w:tabs>
        <w:ind w:left="5389" w:hanging="360"/>
      </w:pPr>
    </w:lvl>
    <w:lvl w:ilvl="7" w:tplc="041A0019">
      <w:start w:val="1"/>
      <w:numFmt w:val="lowerLetter"/>
      <w:lvlText w:val="%8."/>
      <w:lvlJc w:val="left"/>
      <w:pPr>
        <w:tabs>
          <w:tab w:val="num" w:pos="6109"/>
        </w:tabs>
        <w:ind w:left="6109" w:hanging="360"/>
      </w:pPr>
    </w:lvl>
    <w:lvl w:ilvl="8" w:tplc="041A001B">
      <w:start w:val="1"/>
      <w:numFmt w:val="lowerRoman"/>
      <w:lvlText w:val="%9."/>
      <w:lvlJc w:val="right"/>
      <w:pPr>
        <w:tabs>
          <w:tab w:val="num" w:pos="6829"/>
        </w:tabs>
        <w:ind w:left="6829" w:hanging="180"/>
      </w:pPr>
    </w:lvl>
  </w:abstractNum>
  <w:abstractNum w:abstractNumId="10">
    <w:nsid w:val="356C1CBE"/>
    <w:multiLevelType w:val="hybridMultilevel"/>
    <w:tmpl w:val="0936BC42"/>
    <w:lvl w:ilvl="0" w:tplc="473E760C">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1">
    <w:nsid w:val="38DB63DA"/>
    <w:multiLevelType w:val="hybridMultilevel"/>
    <w:tmpl w:val="3A6803A2"/>
    <w:lvl w:ilvl="0" w:tplc="44FCFF0C">
      <w:start w:val="58"/>
      <w:numFmt w:val="bullet"/>
      <w:lvlText w:val="-"/>
      <w:lvlJc w:val="left"/>
      <w:pPr>
        <w:tabs>
          <w:tab w:val="num" w:pos="720"/>
        </w:tabs>
        <w:ind w:left="720" w:hanging="360"/>
      </w:pPr>
      <w:rPr>
        <w:rFonts w:hint="default"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12">
    <w:nsid w:val="3A6C7169"/>
    <w:multiLevelType w:val="hybridMultilevel"/>
    <w:tmpl w:val="0332E0E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3">
    <w:nsid w:val="44180AF1"/>
    <w:multiLevelType w:val="hybridMultilevel"/>
    <w:tmpl w:val="A59E3A28"/>
    <w:lvl w:ilvl="0" w:tplc="DA404460">
      <w:start w:val="1"/>
      <w:numFmt w:val="decimal"/>
      <w:lvlText w:val="%1."/>
      <w:lvlJc w:val="left"/>
      <w:pPr>
        <w:ind w:left="1069" w:hanging="360"/>
      </w:pPr>
    </w:lvl>
    <w:lvl w:ilvl="1" w:tplc="041A0019">
      <w:start w:val="1"/>
      <w:numFmt w:val="lowerLetter"/>
      <w:lvlText w:val="%2."/>
      <w:lvlJc w:val="left"/>
      <w:pPr>
        <w:ind w:left="1789" w:hanging="360"/>
      </w:pPr>
    </w:lvl>
    <w:lvl w:ilvl="2" w:tplc="041A001B">
      <w:start w:val="1"/>
      <w:numFmt w:val="lowerRoman"/>
      <w:lvlText w:val="%3."/>
      <w:lvlJc w:val="right"/>
      <w:pPr>
        <w:ind w:left="2509" w:hanging="180"/>
      </w:pPr>
    </w:lvl>
    <w:lvl w:ilvl="3" w:tplc="041A000F">
      <w:start w:val="1"/>
      <w:numFmt w:val="decimal"/>
      <w:lvlText w:val="%4."/>
      <w:lvlJc w:val="left"/>
      <w:pPr>
        <w:ind w:left="3229" w:hanging="360"/>
      </w:pPr>
    </w:lvl>
    <w:lvl w:ilvl="4" w:tplc="041A0019">
      <w:start w:val="1"/>
      <w:numFmt w:val="lowerLetter"/>
      <w:lvlText w:val="%5."/>
      <w:lvlJc w:val="left"/>
      <w:pPr>
        <w:ind w:left="3949" w:hanging="360"/>
      </w:pPr>
    </w:lvl>
    <w:lvl w:ilvl="5" w:tplc="041A001B">
      <w:start w:val="1"/>
      <w:numFmt w:val="lowerRoman"/>
      <w:lvlText w:val="%6."/>
      <w:lvlJc w:val="right"/>
      <w:pPr>
        <w:ind w:left="4669" w:hanging="180"/>
      </w:pPr>
    </w:lvl>
    <w:lvl w:ilvl="6" w:tplc="041A000F">
      <w:start w:val="1"/>
      <w:numFmt w:val="decimal"/>
      <w:lvlText w:val="%7."/>
      <w:lvlJc w:val="left"/>
      <w:pPr>
        <w:ind w:left="5389" w:hanging="360"/>
      </w:pPr>
    </w:lvl>
    <w:lvl w:ilvl="7" w:tplc="041A0019">
      <w:start w:val="1"/>
      <w:numFmt w:val="lowerLetter"/>
      <w:lvlText w:val="%8."/>
      <w:lvlJc w:val="left"/>
      <w:pPr>
        <w:ind w:left="6109" w:hanging="360"/>
      </w:pPr>
    </w:lvl>
    <w:lvl w:ilvl="8" w:tplc="041A001B">
      <w:start w:val="1"/>
      <w:numFmt w:val="lowerRoman"/>
      <w:lvlText w:val="%9."/>
      <w:lvlJc w:val="right"/>
      <w:pPr>
        <w:ind w:left="6829" w:hanging="180"/>
      </w:pPr>
    </w:lvl>
  </w:abstractNum>
  <w:abstractNum w:abstractNumId="14">
    <w:nsid w:val="44C04288"/>
    <w:multiLevelType w:val="hybridMultilevel"/>
    <w:tmpl w:val="7AFCAAE6"/>
    <w:lvl w:ilvl="0" w:tplc="8DA8FCD0">
      <w:start w:val="40"/>
      <w:numFmt w:val="bullet"/>
      <w:lvlText w:val="-"/>
      <w:lvlJc w:val="left"/>
      <w:pPr>
        <w:ind w:left="1040" w:hanging="360"/>
      </w:pPr>
      <w:rPr>
        <w:rFonts w:hint="default" w:ascii="Times New Roman" w:hAnsi="Times New Roman" w:eastAsia="Times New Roman" w:cs="Times New Roman"/>
      </w:rPr>
    </w:lvl>
    <w:lvl w:ilvl="1" w:tplc="041A0003" w:tentative="true">
      <w:start w:val="1"/>
      <w:numFmt w:val="bullet"/>
      <w:lvlText w:val="o"/>
      <w:lvlJc w:val="left"/>
      <w:pPr>
        <w:ind w:left="1760" w:hanging="360"/>
      </w:pPr>
      <w:rPr>
        <w:rFonts w:hint="default" w:ascii="Courier New" w:hAnsi="Courier New" w:cs="Courier New"/>
      </w:rPr>
    </w:lvl>
    <w:lvl w:ilvl="2" w:tplc="041A0005" w:tentative="true">
      <w:start w:val="1"/>
      <w:numFmt w:val="bullet"/>
      <w:lvlText w:val=""/>
      <w:lvlJc w:val="left"/>
      <w:pPr>
        <w:ind w:left="2480" w:hanging="360"/>
      </w:pPr>
      <w:rPr>
        <w:rFonts w:hint="default" w:ascii="Wingdings" w:hAnsi="Wingdings"/>
      </w:rPr>
    </w:lvl>
    <w:lvl w:ilvl="3" w:tplc="041A0001" w:tentative="true">
      <w:start w:val="1"/>
      <w:numFmt w:val="bullet"/>
      <w:lvlText w:val=""/>
      <w:lvlJc w:val="left"/>
      <w:pPr>
        <w:ind w:left="3200" w:hanging="360"/>
      </w:pPr>
      <w:rPr>
        <w:rFonts w:hint="default" w:ascii="Symbol" w:hAnsi="Symbol"/>
      </w:rPr>
    </w:lvl>
    <w:lvl w:ilvl="4" w:tplc="041A0003" w:tentative="true">
      <w:start w:val="1"/>
      <w:numFmt w:val="bullet"/>
      <w:lvlText w:val="o"/>
      <w:lvlJc w:val="left"/>
      <w:pPr>
        <w:ind w:left="3920" w:hanging="360"/>
      </w:pPr>
      <w:rPr>
        <w:rFonts w:hint="default" w:ascii="Courier New" w:hAnsi="Courier New" w:cs="Courier New"/>
      </w:rPr>
    </w:lvl>
    <w:lvl w:ilvl="5" w:tplc="041A0005" w:tentative="true">
      <w:start w:val="1"/>
      <w:numFmt w:val="bullet"/>
      <w:lvlText w:val=""/>
      <w:lvlJc w:val="left"/>
      <w:pPr>
        <w:ind w:left="4640" w:hanging="360"/>
      </w:pPr>
      <w:rPr>
        <w:rFonts w:hint="default" w:ascii="Wingdings" w:hAnsi="Wingdings"/>
      </w:rPr>
    </w:lvl>
    <w:lvl w:ilvl="6" w:tplc="041A0001" w:tentative="true">
      <w:start w:val="1"/>
      <w:numFmt w:val="bullet"/>
      <w:lvlText w:val=""/>
      <w:lvlJc w:val="left"/>
      <w:pPr>
        <w:ind w:left="5360" w:hanging="360"/>
      </w:pPr>
      <w:rPr>
        <w:rFonts w:hint="default" w:ascii="Symbol" w:hAnsi="Symbol"/>
      </w:rPr>
    </w:lvl>
    <w:lvl w:ilvl="7" w:tplc="041A0003" w:tentative="true">
      <w:start w:val="1"/>
      <w:numFmt w:val="bullet"/>
      <w:lvlText w:val="o"/>
      <w:lvlJc w:val="left"/>
      <w:pPr>
        <w:ind w:left="6080" w:hanging="360"/>
      </w:pPr>
      <w:rPr>
        <w:rFonts w:hint="default" w:ascii="Courier New" w:hAnsi="Courier New" w:cs="Courier New"/>
      </w:rPr>
    </w:lvl>
    <w:lvl w:ilvl="8" w:tplc="041A0005" w:tentative="true">
      <w:start w:val="1"/>
      <w:numFmt w:val="bullet"/>
      <w:lvlText w:val=""/>
      <w:lvlJc w:val="left"/>
      <w:pPr>
        <w:ind w:left="6800" w:hanging="360"/>
      </w:pPr>
      <w:rPr>
        <w:rFonts w:hint="default" w:ascii="Wingdings" w:hAnsi="Wingdings"/>
      </w:rPr>
    </w:lvl>
  </w:abstractNum>
  <w:abstractNum w:abstractNumId="15">
    <w:nsid w:val="4AF85D97"/>
    <w:multiLevelType w:val="hybridMultilevel"/>
    <w:tmpl w:val="F8489620"/>
    <w:lvl w:ilvl="0" w:tplc="A37EA4B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4D3119FF"/>
    <w:multiLevelType w:val="hybridMultilevel"/>
    <w:tmpl w:val="9A22BB3C"/>
    <w:lvl w:ilvl="0" w:tplc="F2D0BBA8">
      <w:start w:val="40"/>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7">
    <w:nsid w:val="4F175E04"/>
    <w:multiLevelType w:val="multilevel"/>
    <w:tmpl w:val="B2C0FD20"/>
    <w:lvl w:ilvl="0">
      <w:start w:val="1"/>
      <w:numFmt w:val="decimal"/>
      <w:lvlText w:val="%1."/>
      <w:lvlJc w:val="left"/>
      <w:pPr>
        <w:ind w:left="360" w:hanging="360"/>
      </w:pPr>
      <w:rPr>
        <w:rFonts w:hint="default"/>
      </w:rPr>
    </w:lvl>
    <w:lvl w:ilvl="1">
      <w:start w:val="1"/>
      <w:numFmt w:val="decimal"/>
      <w:lvlText w:val="%1.%2."/>
      <w:lvlJc w:val="left"/>
      <w:pPr>
        <w:ind w:left="1040" w:hanging="36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18">
    <w:nsid w:val="5A1D50EB"/>
    <w:multiLevelType w:val="hybridMultilevel"/>
    <w:tmpl w:val="988810EC"/>
    <w:lvl w:ilvl="0" w:tplc="AD24B4C6">
      <w:start w:val="1"/>
      <w:numFmt w:val="upperRoman"/>
      <w:lvlText w:val="%1."/>
      <w:lvlJc w:val="left"/>
      <w:pPr>
        <w:ind w:left="1440" w:hanging="720"/>
      </w:pPr>
      <w:rPr>
        <w:sz w:val="24"/>
      </w:r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19">
    <w:nsid w:val="60BE34A7"/>
    <w:multiLevelType w:val="hybridMultilevel"/>
    <w:tmpl w:val="A61AD5F2"/>
    <w:lvl w:ilvl="0" w:tplc="03CE574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61427D0B"/>
    <w:multiLevelType w:val="hybridMultilevel"/>
    <w:tmpl w:val="347AA2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66E06C53"/>
    <w:multiLevelType w:val="hybridMultilevel"/>
    <w:tmpl w:val="21DC4DF0"/>
    <w:lvl w:ilvl="0" w:tplc="A922147C">
      <w:start w:val="1"/>
      <w:numFmt w:val="decimal"/>
      <w:lvlText w:val="%1."/>
      <w:lvlJc w:val="left"/>
      <w:pPr>
        <w:tabs>
          <w:tab w:val="num" w:pos="1363"/>
        </w:tabs>
        <w:ind w:left="1363" w:hanging="360"/>
      </w:pPr>
      <w:rPr>
        <w:rFonts w:hint="default"/>
      </w:rPr>
    </w:lvl>
    <w:lvl w:ilvl="1" w:tplc="041A0019" w:tentative="true">
      <w:start w:val="1"/>
      <w:numFmt w:val="lowerLetter"/>
      <w:lvlText w:val="%2."/>
      <w:lvlJc w:val="left"/>
      <w:pPr>
        <w:tabs>
          <w:tab w:val="num" w:pos="2083"/>
        </w:tabs>
        <w:ind w:left="2083" w:hanging="360"/>
      </w:pPr>
    </w:lvl>
    <w:lvl w:ilvl="2" w:tplc="041A001B" w:tentative="true">
      <w:start w:val="1"/>
      <w:numFmt w:val="lowerRoman"/>
      <w:lvlText w:val="%3."/>
      <w:lvlJc w:val="right"/>
      <w:pPr>
        <w:tabs>
          <w:tab w:val="num" w:pos="2803"/>
        </w:tabs>
        <w:ind w:left="2803" w:hanging="180"/>
      </w:pPr>
    </w:lvl>
    <w:lvl w:ilvl="3" w:tplc="041A000F" w:tentative="true">
      <w:start w:val="1"/>
      <w:numFmt w:val="decimal"/>
      <w:lvlText w:val="%4."/>
      <w:lvlJc w:val="left"/>
      <w:pPr>
        <w:tabs>
          <w:tab w:val="num" w:pos="3523"/>
        </w:tabs>
        <w:ind w:left="3523" w:hanging="360"/>
      </w:pPr>
    </w:lvl>
    <w:lvl w:ilvl="4" w:tplc="041A0019" w:tentative="true">
      <w:start w:val="1"/>
      <w:numFmt w:val="lowerLetter"/>
      <w:lvlText w:val="%5."/>
      <w:lvlJc w:val="left"/>
      <w:pPr>
        <w:tabs>
          <w:tab w:val="num" w:pos="4243"/>
        </w:tabs>
        <w:ind w:left="4243" w:hanging="360"/>
      </w:pPr>
    </w:lvl>
    <w:lvl w:ilvl="5" w:tplc="041A001B" w:tentative="true">
      <w:start w:val="1"/>
      <w:numFmt w:val="lowerRoman"/>
      <w:lvlText w:val="%6."/>
      <w:lvlJc w:val="right"/>
      <w:pPr>
        <w:tabs>
          <w:tab w:val="num" w:pos="4963"/>
        </w:tabs>
        <w:ind w:left="4963" w:hanging="180"/>
      </w:pPr>
    </w:lvl>
    <w:lvl w:ilvl="6" w:tplc="041A000F" w:tentative="true">
      <w:start w:val="1"/>
      <w:numFmt w:val="decimal"/>
      <w:lvlText w:val="%7."/>
      <w:lvlJc w:val="left"/>
      <w:pPr>
        <w:tabs>
          <w:tab w:val="num" w:pos="5683"/>
        </w:tabs>
        <w:ind w:left="5683" w:hanging="360"/>
      </w:pPr>
    </w:lvl>
    <w:lvl w:ilvl="7" w:tplc="041A0019" w:tentative="true">
      <w:start w:val="1"/>
      <w:numFmt w:val="lowerLetter"/>
      <w:lvlText w:val="%8."/>
      <w:lvlJc w:val="left"/>
      <w:pPr>
        <w:tabs>
          <w:tab w:val="num" w:pos="6403"/>
        </w:tabs>
        <w:ind w:left="6403" w:hanging="360"/>
      </w:pPr>
    </w:lvl>
    <w:lvl w:ilvl="8" w:tplc="041A001B" w:tentative="true">
      <w:start w:val="1"/>
      <w:numFmt w:val="lowerRoman"/>
      <w:lvlText w:val="%9."/>
      <w:lvlJc w:val="right"/>
      <w:pPr>
        <w:tabs>
          <w:tab w:val="num" w:pos="7123"/>
        </w:tabs>
        <w:ind w:left="7123" w:hanging="180"/>
      </w:pPr>
    </w:lvl>
  </w:abstractNum>
  <w:abstractNum w:abstractNumId="22">
    <w:nsid w:val="678D5DE6"/>
    <w:multiLevelType w:val="hybridMultilevel"/>
    <w:tmpl w:val="CBC6E754"/>
    <w:lvl w:ilvl="0" w:tplc="29703412">
      <w:start w:val="1"/>
      <w:numFmt w:val="decimal"/>
      <w:lvlText w:val="%1."/>
      <w:lvlJc w:val="left"/>
      <w:pPr>
        <w:tabs>
          <w:tab w:val="num" w:pos="502"/>
        </w:tabs>
        <w:ind w:left="502" w:hanging="360"/>
      </w:pPr>
      <w:rPr>
        <w:rFonts w:ascii="Times New Roman" w:hAnsi="Times New Roman" w:eastAsia="Times New Roman" w:cs="Times New Roman"/>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3">
    <w:nsid w:val="684F789B"/>
    <w:multiLevelType w:val="hybridMultilevel"/>
    <w:tmpl w:val="9C8066D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4">
    <w:nsid w:val="68A96708"/>
    <w:multiLevelType w:val="hybridMultilevel"/>
    <w:tmpl w:val="14461A1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74E96330"/>
    <w:multiLevelType w:val="hybridMultilevel"/>
    <w:tmpl w:val="B6AEDE84"/>
    <w:lvl w:ilvl="0" w:tplc="3968C8FA">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6">
    <w:nsid w:val="77CB0314"/>
    <w:multiLevelType w:val="singleLevel"/>
    <w:tmpl w:val="A1A818A0"/>
    <w:lvl w:ilvl="0">
      <w:start w:val="1"/>
      <w:numFmt w:val="decimal"/>
      <w:lvlText w:val="%1."/>
      <w:legacy w:legacy="true" w:legacySpace="120" w:legacyIndent="360"/>
      <w:lvlJc w:val="left"/>
      <w:pPr>
        <w:ind w:left="720" w:hanging="360"/>
      </w:pPr>
    </w:lvl>
  </w:abstractNum>
  <w:abstractNum w:abstractNumId="27">
    <w:nsid w:val="7AD21883"/>
    <w:multiLevelType w:val="hybridMultilevel"/>
    <w:tmpl w:val="157A4BFA"/>
    <w:lvl w:ilvl="0" w:tplc="39A6EC0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1"/>
  </w:num>
  <w:num w:numId="2">
    <w:abstractNumId w:val="12"/>
  </w:num>
  <w:num w:numId="3">
    <w:abstractNumId w:val="7"/>
  </w:num>
  <w:num w:numId="4">
    <w:abstractNumId w:val="6"/>
  </w:num>
  <w:num w:numId="5">
    <w:abstractNumId w:val="10"/>
  </w:num>
  <w:num w:numId="6">
    <w:abstractNumId w:val="2"/>
    <w:lvlOverride w:ilvl="0">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3"/>
  </w:num>
  <w:num w:numId="14">
    <w:abstractNumId w:val="8"/>
  </w:num>
  <w:num w:numId="15">
    <w:abstractNumId w:val="16"/>
  </w:num>
  <w:num w:numId="16">
    <w:abstractNumId w:val="27"/>
  </w:num>
  <w:num w:numId="17">
    <w:abstractNumId w:val="26"/>
    <w:lvlOverride w:ilvl="0">
      <w:startOverride w:val="1"/>
    </w:lvlOverride>
  </w:num>
  <w:num w:numId="18">
    <w:abstractNumId w:val="14"/>
  </w:num>
  <w:num w:numId="19">
    <w:abstractNumId w:val="17"/>
  </w:num>
  <w:num w:numId="20">
    <w:abstractNumId w:val="21"/>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 w:numId="24">
    <w:abstractNumId w:val="4"/>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25"/>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8806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561"/>
    <w:rsid w:val="000031BB"/>
    <w:rsid w:val="00007120"/>
    <w:rsid w:val="000101D5"/>
    <w:rsid w:val="00013549"/>
    <w:rsid w:val="000262E2"/>
    <w:rsid w:val="00034AE5"/>
    <w:rsid w:val="00051D7F"/>
    <w:rsid w:val="00062FB8"/>
    <w:rsid w:val="00074A6C"/>
    <w:rsid w:val="00075AFF"/>
    <w:rsid w:val="00077D66"/>
    <w:rsid w:val="000841F1"/>
    <w:rsid w:val="00086EDF"/>
    <w:rsid w:val="000915B9"/>
    <w:rsid w:val="0009690D"/>
    <w:rsid w:val="000A7C34"/>
    <w:rsid w:val="000B353F"/>
    <w:rsid w:val="000B4916"/>
    <w:rsid w:val="000D0F1F"/>
    <w:rsid w:val="000D632F"/>
    <w:rsid w:val="000E2D4A"/>
    <w:rsid w:val="000E41EB"/>
    <w:rsid w:val="000E5B85"/>
    <w:rsid w:val="0011404E"/>
    <w:rsid w:val="00117BF0"/>
    <w:rsid w:val="00123589"/>
    <w:rsid w:val="00160722"/>
    <w:rsid w:val="00160ACD"/>
    <w:rsid w:val="00161E4E"/>
    <w:rsid w:val="001651C8"/>
    <w:rsid w:val="00170016"/>
    <w:rsid w:val="0017515E"/>
    <w:rsid w:val="00175768"/>
    <w:rsid w:val="00176705"/>
    <w:rsid w:val="00176FCD"/>
    <w:rsid w:val="0018454F"/>
    <w:rsid w:val="00185D61"/>
    <w:rsid w:val="001862A4"/>
    <w:rsid w:val="0019132A"/>
    <w:rsid w:val="0019480E"/>
    <w:rsid w:val="001A46A5"/>
    <w:rsid w:val="001B7B4F"/>
    <w:rsid w:val="001C0F3A"/>
    <w:rsid w:val="001C28D3"/>
    <w:rsid w:val="001D1901"/>
    <w:rsid w:val="001D6A3B"/>
    <w:rsid w:val="001E78BD"/>
    <w:rsid w:val="00217850"/>
    <w:rsid w:val="00222A77"/>
    <w:rsid w:val="00222D16"/>
    <w:rsid w:val="0022473A"/>
    <w:rsid w:val="00235E68"/>
    <w:rsid w:val="0024419B"/>
    <w:rsid w:val="00250BCE"/>
    <w:rsid w:val="00272A7A"/>
    <w:rsid w:val="002868D4"/>
    <w:rsid w:val="002A13B6"/>
    <w:rsid w:val="002A77B3"/>
    <w:rsid w:val="002C0221"/>
    <w:rsid w:val="002C4F8A"/>
    <w:rsid w:val="002E740B"/>
    <w:rsid w:val="00301645"/>
    <w:rsid w:val="00307F22"/>
    <w:rsid w:val="00330F84"/>
    <w:rsid w:val="00340BF6"/>
    <w:rsid w:val="0034290E"/>
    <w:rsid w:val="0035048A"/>
    <w:rsid w:val="00356930"/>
    <w:rsid w:val="0037732B"/>
    <w:rsid w:val="00381536"/>
    <w:rsid w:val="00386BA1"/>
    <w:rsid w:val="003906A0"/>
    <w:rsid w:val="00392DD5"/>
    <w:rsid w:val="0039787A"/>
    <w:rsid w:val="003C19A6"/>
    <w:rsid w:val="003C2601"/>
    <w:rsid w:val="003C44F5"/>
    <w:rsid w:val="003C50CC"/>
    <w:rsid w:val="003C60F0"/>
    <w:rsid w:val="003E20B7"/>
    <w:rsid w:val="003E3FFF"/>
    <w:rsid w:val="003F1292"/>
    <w:rsid w:val="003F5BF6"/>
    <w:rsid w:val="00406DF2"/>
    <w:rsid w:val="004139A5"/>
    <w:rsid w:val="00420089"/>
    <w:rsid w:val="00424031"/>
    <w:rsid w:val="00445446"/>
    <w:rsid w:val="00451849"/>
    <w:rsid w:val="00455CC3"/>
    <w:rsid w:val="0046139D"/>
    <w:rsid w:val="00467111"/>
    <w:rsid w:val="004863F2"/>
    <w:rsid w:val="00491880"/>
    <w:rsid w:val="004A353D"/>
    <w:rsid w:val="004B6C20"/>
    <w:rsid w:val="004C18C3"/>
    <w:rsid w:val="004D2FA5"/>
    <w:rsid w:val="004E3704"/>
    <w:rsid w:val="004E3876"/>
    <w:rsid w:val="004E5469"/>
    <w:rsid w:val="004E5E10"/>
    <w:rsid w:val="004F022B"/>
    <w:rsid w:val="00500672"/>
    <w:rsid w:val="00505471"/>
    <w:rsid w:val="00514AE6"/>
    <w:rsid w:val="0053512E"/>
    <w:rsid w:val="00541BC7"/>
    <w:rsid w:val="00547C16"/>
    <w:rsid w:val="00556153"/>
    <w:rsid w:val="005769E0"/>
    <w:rsid w:val="00577A95"/>
    <w:rsid w:val="005848EE"/>
    <w:rsid w:val="00584B5B"/>
    <w:rsid w:val="00590246"/>
    <w:rsid w:val="00595313"/>
    <w:rsid w:val="00595A2B"/>
    <w:rsid w:val="005A3376"/>
    <w:rsid w:val="005B658B"/>
    <w:rsid w:val="005C2C94"/>
    <w:rsid w:val="005C47F1"/>
    <w:rsid w:val="005C7C0B"/>
    <w:rsid w:val="005D5248"/>
    <w:rsid w:val="005D7A54"/>
    <w:rsid w:val="005E0082"/>
    <w:rsid w:val="005E2A66"/>
    <w:rsid w:val="005F4E2E"/>
    <w:rsid w:val="006124BE"/>
    <w:rsid w:val="00624A63"/>
    <w:rsid w:val="0062671C"/>
    <w:rsid w:val="00627D37"/>
    <w:rsid w:val="00637CED"/>
    <w:rsid w:val="00654051"/>
    <w:rsid w:val="00661F07"/>
    <w:rsid w:val="00686CF1"/>
    <w:rsid w:val="00692AF9"/>
    <w:rsid w:val="006A1CB0"/>
    <w:rsid w:val="006B00D7"/>
    <w:rsid w:val="006B07A1"/>
    <w:rsid w:val="006B27E9"/>
    <w:rsid w:val="006B7521"/>
    <w:rsid w:val="006B760B"/>
    <w:rsid w:val="006C2E7A"/>
    <w:rsid w:val="006C703E"/>
    <w:rsid w:val="006D30B9"/>
    <w:rsid w:val="006D7859"/>
    <w:rsid w:val="006E2F65"/>
    <w:rsid w:val="006E5A5A"/>
    <w:rsid w:val="006F3D26"/>
    <w:rsid w:val="006F4ACA"/>
    <w:rsid w:val="007009CE"/>
    <w:rsid w:val="007207D3"/>
    <w:rsid w:val="00740150"/>
    <w:rsid w:val="00746155"/>
    <w:rsid w:val="00750AE5"/>
    <w:rsid w:val="0075289F"/>
    <w:rsid w:val="007552D7"/>
    <w:rsid w:val="00755A67"/>
    <w:rsid w:val="00763D69"/>
    <w:rsid w:val="007A6843"/>
    <w:rsid w:val="007A7FD9"/>
    <w:rsid w:val="007B3F07"/>
    <w:rsid w:val="007B743A"/>
    <w:rsid w:val="007C56AE"/>
    <w:rsid w:val="007D5652"/>
    <w:rsid w:val="007D5CC6"/>
    <w:rsid w:val="007E0B69"/>
    <w:rsid w:val="007E1191"/>
    <w:rsid w:val="007E71F6"/>
    <w:rsid w:val="007F22B3"/>
    <w:rsid w:val="007F244C"/>
    <w:rsid w:val="007F5E5C"/>
    <w:rsid w:val="007F62B1"/>
    <w:rsid w:val="00805A8C"/>
    <w:rsid w:val="00813EE7"/>
    <w:rsid w:val="008177B3"/>
    <w:rsid w:val="00820A40"/>
    <w:rsid w:val="00826C83"/>
    <w:rsid w:val="00827DD0"/>
    <w:rsid w:val="0083163D"/>
    <w:rsid w:val="00834D8F"/>
    <w:rsid w:val="008474C6"/>
    <w:rsid w:val="00857A49"/>
    <w:rsid w:val="008604AD"/>
    <w:rsid w:val="00873134"/>
    <w:rsid w:val="00876457"/>
    <w:rsid w:val="00877345"/>
    <w:rsid w:val="00883D87"/>
    <w:rsid w:val="00886002"/>
    <w:rsid w:val="00891451"/>
    <w:rsid w:val="00897C44"/>
    <w:rsid w:val="008A1E83"/>
    <w:rsid w:val="008A4A9B"/>
    <w:rsid w:val="008B3AD2"/>
    <w:rsid w:val="008C4D21"/>
    <w:rsid w:val="008C724C"/>
    <w:rsid w:val="008D5109"/>
    <w:rsid w:val="008E0979"/>
    <w:rsid w:val="008E4170"/>
    <w:rsid w:val="008E730A"/>
    <w:rsid w:val="00900561"/>
    <w:rsid w:val="009066FF"/>
    <w:rsid w:val="009074DA"/>
    <w:rsid w:val="009214EB"/>
    <w:rsid w:val="00923F62"/>
    <w:rsid w:val="00937152"/>
    <w:rsid w:val="00941770"/>
    <w:rsid w:val="00950FAB"/>
    <w:rsid w:val="0095187E"/>
    <w:rsid w:val="00965A1B"/>
    <w:rsid w:val="00977A6F"/>
    <w:rsid w:val="009815D4"/>
    <w:rsid w:val="009A4A6A"/>
    <w:rsid w:val="009C4D6C"/>
    <w:rsid w:val="009C6763"/>
    <w:rsid w:val="009D3DDA"/>
    <w:rsid w:val="009F321E"/>
    <w:rsid w:val="009F4247"/>
    <w:rsid w:val="00A033BE"/>
    <w:rsid w:val="00A11B02"/>
    <w:rsid w:val="00A24B13"/>
    <w:rsid w:val="00A33908"/>
    <w:rsid w:val="00A353EC"/>
    <w:rsid w:val="00A37A4B"/>
    <w:rsid w:val="00A41EDE"/>
    <w:rsid w:val="00A500E9"/>
    <w:rsid w:val="00A73A7C"/>
    <w:rsid w:val="00A92CEA"/>
    <w:rsid w:val="00A94094"/>
    <w:rsid w:val="00A94933"/>
    <w:rsid w:val="00A97A30"/>
    <w:rsid w:val="00A97CC9"/>
    <w:rsid w:val="00AA085F"/>
    <w:rsid w:val="00AA3771"/>
    <w:rsid w:val="00AB2A57"/>
    <w:rsid w:val="00AC61E5"/>
    <w:rsid w:val="00AC63A3"/>
    <w:rsid w:val="00AE5E54"/>
    <w:rsid w:val="00AF0769"/>
    <w:rsid w:val="00B3707E"/>
    <w:rsid w:val="00B4536B"/>
    <w:rsid w:val="00B639DE"/>
    <w:rsid w:val="00B64957"/>
    <w:rsid w:val="00B71A8B"/>
    <w:rsid w:val="00B85909"/>
    <w:rsid w:val="00B93980"/>
    <w:rsid w:val="00B943A6"/>
    <w:rsid w:val="00BC5EF0"/>
    <w:rsid w:val="00BD0126"/>
    <w:rsid w:val="00BD70D0"/>
    <w:rsid w:val="00BE0F21"/>
    <w:rsid w:val="00BE3959"/>
    <w:rsid w:val="00BE39EF"/>
    <w:rsid w:val="00BF1284"/>
    <w:rsid w:val="00BF630B"/>
    <w:rsid w:val="00BF66BC"/>
    <w:rsid w:val="00BF6753"/>
    <w:rsid w:val="00BF6E62"/>
    <w:rsid w:val="00C0273E"/>
    <w:rsid w:val="00C067B5"/>
    <w:rsid w:val="00C06B94"/>
    <w:rsid w:val="00C13E0F"/>
    <w:rsid w:val="00C56B0B"/>
    <w:rsid w:val="00C63E25"/>
    <w:rsid w:val="00C70E09"/>
    <w:rsid w:val="00C77D15"/>
    <w:rsid w:val="00C96C3E"/>
    <w:rsid w:val="00CA7976"/>
    <w:rsid w:val="00CC03FD"/>
    <w:rsid w:val="00CD0640"/>
    <w:rsid w:val="00CE4C22"/>
    <w:rsid w:val="00CE6CFD"/>
    <w:rsid w:val="00CF3A3F"/>
    <w:rsid w:val="00D10022"/>
    <w:rsid w:val="00D1101E"/>
    <w:rsid w:val="00D119A6"/>
    <w:rsid w:val="00D172C5"/>
    <w:rsid w:val="00D243BF"/>
    <w:rsid w:val="00D35F81"/>
    <w:rsid w:val="00D54B74"/>
    <w:rsid w:val="00D729D5"/>
    <w:rsid w:val="00D909DA"/>
    <w:rsid w:val="00DA2130"/>
    <w:rsid w:val="00DA4D50"/>
    <w:rsid w:val="00DB12A8"/>
    <w:rsid w:val="00DC6E67"/>
    <w:rsid w:val="00DD6B1F"/>
    <w:rsid w:val="00DE2DCB"/>
    <w:rsid w:val="00DE5D50"/>
    <w:rsid w:val="00DE6BB2"/>
    <w:rsid w:val="00E00381"/>
    <w:rsid w:val="00E03463"/>
    <w:rsid w:val="00E1075C"/>
    <w:rsid w:val="00E31B50"/>
    <w:rsid w:val="00E41EB3"/>
    <w:rsid w:val="00E46336"/>
    <w:rsid w:val="00E47950"/>
    <w:rsid w:val="00E7703F"/>
    <w:rsid w:val="00EA20DA"/>
    <w:rsid w:val="00EB0952"/>
    <w:rsid w:val="00EB3413"/>
    <w:rsid w:val="00EC1F33"/>
    <w:rsid w:val="00ED2742"/>
    <w:rsid w:val="00ED5AA3"/>
    <w:rsid w:val="00ED5AA4"/>
    <w:rsid w:val="00EE3937"/>
    <w:rsid w:val="00EE55C1"/>
    <w:rsid w:val="00F052E0"/>
    <w:rsid w:val="00F16562"/>
    <w:rsid w:val="00F25565"/>
    <w:rsid w:val="00F26EAE"/>
    <w:rsid w:val="00F3606E"/>
    <w:rsid w:val="00F412A2"/>
    <w:rsid w:val="00F43A52"/>
    <w:rsid w:val="00F53DB7"/>
    <w:rsid w:val="00F54DE2"/>
    <w:rsid w:val="00F81DFA"/>
    <w:rsid w:val="00F859B3"/>
    <w:rsid w:val="00F874BD"/>
    <w:rsid w:val="00F93CDA"/>
    <w:rsid w:val="00F96F5D"/>
    <w:rsid w:val="00FA1F08"/>
    <w:rsid w:val="00FB1A6C"/>
    <w:rsid w:val="00FB2A2F"/>
    <w:rsid w:val="00FD51B7"/>
    <w:rsid w:val="00FD6319"/>
    <w:rsid w:val="00FE1C0A"/>
    <w:rsid w:val="00FE4E3B"/>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spidmax="8806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900561"/>
    <w:rPr>
      <w:sz w:val="24"/>
      <w:szCs w:val="24"/>
      <w:lang w:eastAsia="en-US"/>
    </w:rPr>
  </w:style>
  <w:style w:type="paragraph" w:styleId="Naslov2">
    <w:name w:val="heading 2"/>
    <w:basedOn w:val="Normal"/>
    <w:next w:val="Normal"/>
    <w:link w:val="Naslov2Char"/>
    <w:unhideWhenUsed/>
    <w:qFormat/>
    <w:rsid w:val="00F43A52"/>
    <w:pPr>
      <w:keepNext/>
      <w:overflowPunct w:val="false"/>
      <w:autoSpaceDE w:val="false"/>
      <w:autoSpaceDN w:val="false"/>
      <w:adjustRightInd w:val="false"/>
      <w:spacing w:before="240" w:after="60"/>
      <w:outlineLvl w:val="1"/>
    </w:pPr>
    <w:rPr>
      <w:rFonts w:ascii="Arial" w:hAnsi="Arial"/>
      <w:b/>
      <w:i/>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900561"/>
    <w:pPr>
      <w:jc w:val="both"/>
    </w:pPr>
    <w:rPr>
      <w:lang w:eastAsia="hr-HR"/>
    </w:rPr>
  </w:style>
  <w:style w:type="paragraph" w:styleId="toa" w:customStyle="true">
    <w:name w:val="toa"/>
    <w:basedOn w:val="Normal"/>
    <w:rsid w:val="00DE2DCB"/>
    <w:pPr>
      <w:tabs>
        <w:tab w:val="left" w:pos="9000"/>
        <w:tab w:val="right" w:pos="9360"/>
      </w:tabs>
      <w:suppressAutoHyphens/>
      <w:jc w:val="both"/>
    </w:pPr>
    <w:rPr>
      <w:rFonts w:ascii="Arial" w:hAnsi="Arial"/>
      <w:szCs w:val="20"/>
    </w:rPr>
  </w:style>
  <w:style w:type="character" w:styleId="TijelotekstaChar" w:customStyle="true">
    <w:name w:val="Tijelo teksta Char"/>
    <w:link w:val="Tijeloteksta"/>
    <w:semiHidden/>
    <w:locked/>
    <w:rsid w:val="0039787A"/>
    <w:rPr>
      <w:sz w:val="24"/>
      <w:szCs w:val="24"/>
      <w:lang w:val="hr-HR" w:eastAsia="hr-HR" w:bidi="ar-SA"/>
    </w:rPr>
  </w:style>
  <w:style w:type="character" w:styleId="CharChar1" w:customStyle="true">
    <w:name w:val="Char Char1"/>
    <w:semiHidden/>
    <w:locked/>
    <w:rsid w:val="00B93980"/>
    <w:rPr>
      <w:sz w:val="24"/>
      <w:szCs w:val="24"/>
      <w:lang w:val="hr-HR" w:eastAsia="hr-HR" w:bidi="ar-SA"/>
    </w:rPr>
  </w:style>
  <w:style w:type="paragraph" w:styleId="t-9-8" w:customStyle="true">
    <w:name w:val="t-9-8"/>
    <w:basedOn w:val="Normal"/>
    <w:rsid w:val="004E3704"/>
    <w:pPr>
      <w:spacing w:before="100" w:beforeAutospacing="true" w:after="100" w:afterAutospacing="true"/>
    </w:pPr>
    <w:rPr>
      <w:lang w:eastAsia="hr-HR"/>
    </w:rPr>
  </w:style>
  <w:style w:type="paragraph" w:styleId="Odlomakpopisa">
    <w:name w:val="List Paragraph"/>
    <w:basedOn w:val="Normal"/>
    <w:uiPriority w:val="34"/>
    <w:qFormat/>
    <w:rsid w:val="00A11B02"/>
    <w:pPr>
      <w:ind w:left="720"/>
      <w:contextualSpacing/>
    </w:pPr>
  </w:style>
  <w:style w:type="character" w:styleId="Tekstrezerviranogmjesta">
    <w:name w:val="Placeholder Text"/>
    <w:basedOn w:val="Zadanifontodlomka"/>
    <w:uiPriority w:val="99"/>
    <w:semiHidden/>
    <w:rsid w:val="005A3376"/>
    <w:rPr>
      <w:color w:val="808080"/>
      <w:bdr w:val="none" w:color="auto" w:sz="0" w:space="0"/>
      <w:shd w:val="clear" w:color="auto" w:fill="auto"/>
    </w:rPr>
  </w:style>
  <w:style w:type="character" w:styleId="eSPISCCParagraphDefaultFont" w:customStyle="true">
    <w:name w:val="eSPIS_CC_Paragraph Default Font"/>
    <w:basedOn w:val="Zadanifontodlomka"/>
    <w:rsid w:val="005A337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A3376"/>
    <w:rPr>
      <w:bdr w:val="none" w:color="auto" w:sz="0" w:space="0"/>
      <w:shd w:val="clear" w:color="auto" w:fill="FFFFCC"/>
      <w:lang w:val="hr-HR"/>
    </w:rPr>
  </w:style>
  <w:style w:type="character" w:styleId="PozadinaSvijetloCrvena" w:customStyle="true">
    <w:name w:val="Pozadina_SvijetloCrvena"/>
    <w:basedOn w:val="eSPISCCParagraphDefaultFont"/>
    <w:rsid w:val="005A3376"/>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A3376"/>
    <w:rPr>
      <w:rFonts w:ascii="Times New Roman" w:hAnsi="Times New Roman" w:cs="Times New Roman"/>
      <w:sz w:val="24"/>
      <w:bdr w:val="none" w:color="auto" w:sz="0" w:space="0"/>
      <w:shd w:val="clear" w:color="auto" w:fill="CCFFCC"/>
      <w:lang w:val="hr-HR"/>
    </w:rPr>
  </w:style>
  <w:style w:type="paragraph" w:styleId="Tekstbalonia">
    <w:name w:val="Balloon Text"/>
    <w:basedOn w:val="Normal"/>
    <w:link w:val="TekstbaloniaChar"/>
    <w:rsid w:val="005A3376"/>
    <w:rPr>
      <w:rFonts w:ascii="Tahoma" w:hAnsi="Tahoma" w:cs="Tahoma"/>
      <w:sz w:val="16"/>
      <w:szCs w:val="16"/>
    </w:rPr>
  </w:style>
  <w:style w:type="character" w:styleId="TekstbaloniaChar" w:customStyle="true">
    <w:name w:val="Tekst balončića Char"/>
    <w:basedOn w:val="Zadanifontodlomka"/>
    <w:link w:val="Tekstbalonia"/>
    <w:rsid w:val="005A3376"/>
    <w:rPr>
      <w:rFonts w:ascii="Tahoma" w:hAnsi="Tahoma" w:cs="Tahoma"/>
      <w:sz w:val="16"/>
      <w:szCs w:val="16"/>
      <w:lang w:eastAsia="en-US"/>
    </w:rPr>
  </w:style>
  <w:style w:type="paragraph" w:styleId="Zaglavlje">
    <w:name w:val="header"/>
    <w:basedOn w:val="Normal"/>
    <w:link w:val="ZaglavljeChar"/>
    <w:uiPriority w:val="99"/>
    <w:rsid w:val="006A1CB0"/>
    <w:pPr>
      <w:tabs>
        <w:tab w:val="center" w:pos="4536"/>
        <w:tab w:val="right" w:pos="9072"/>
      </w:tabs>
    </w:pPr>
  </w:style>
  <w:style w:type="character" w:styleId="ZaglavljeChar" w:customStyle="true">
    <w:name w:val="Zaglavlje Char"/>
    <w:basedOn w:val="Zadanifontodlomka"/>
    <w:link w:val="Zaglavlje"/>
    <w:uiPriority w:val="99"/>
    <w:rsid w:val="006A1CB0"/>
    <w:rPr>
      <w:sz w:val="24"/>
      <w:szCs w:val="24"/>
      <w:lang w:eastAsia="en-US"/>
    </w:rPr>
  </w:style>
  <w:style w:type="paragraph" w:styleId="Podnoje">
    <w:name w:val="footer"/>
    <w:basedOn w:val="Normal"/>
    <w:link w:val="PodnojeChar"/>
    <w:rsid w:val="006A1CB0"/>
    <w:pPr>
      <w:tabs>
        <w:tab w:val="center" w:pos="4536"/>
        <w:tab w:val="right" w:pos="9072"/>
      </w:tabs>
    </w:pPr>
  </w:style>
  <w:style w:type="character" w:styleId="PodnojeChar" w:customStyle="true">
    <w:name w:val="Podnožje Char"/>
    <w:basedOn w:val="Zadanifontodlomka"/>
    <w:link w:val="Podnoje"/>
    <w:rsid w:val="006A1CB0"/>
    <w:rPr>
      <w:sz w:val="24"/>
      <w:szCs w:val="24"/>
      <w:lang w:eastAsia="en-US"/>
    </w:rPr>
  </w:style>
  <w:style w:type="paragraph" w:styleId="Bezproreda">
    <w:name w:val="No Spacing"/>
    <w:uiPriority w:val="1"/>
    <w:qFormat/>
    <w:rsid w:val="008A4A9B"/>
    <w:rPr>
      <w:sz w:val="24"/>
      <w:szCs w:val="24"/>
      <w:lang w:eastAsia="en-US"/>
    </w:rPr>
  </w:style>
  <w:style w:type="character" w:styleId="Naslov2Char" w:customStyle="true">
    <w:name w:val="Naslov 2 Char"/>
    <w:basedOn w:val="Zadanifontodlomka"/>
    <w:link w:val="Naslov2"/>
    <w:rsid w:val="00F43A52"/>
    <w:rPr>
      <w:rFonts w:ascii="Arial" w:hAnsi="Arial"/>
      <w:b/>
      <w:i/>
      <w:sz w:val="24"/>
    </w:rPr>
  </w:style>
  <w:style w:type="paragraph" w:styleId="BodyText21" w:customStyle="true">
    <w:name w:val="Body Text 21"/>
    <w:basedOn w:val="Normal"/>
    <w:rsid w:val="00185D61"/>
    <w:pPr>
      <w:overflowPunct w:val="false"/>
      <w:autoSpaceDE w:val="false"/>
      <w:autoSpaceDN w:val="false"/>
      <w:adjustRightInd w:val="false"/>
      <w:ind w:left="720" w:hanging="720"/>
      <w:jc w:val="both"/>
      <w:textAlignment w:val="baseline"/>
    </w:pPr>
    <w:rPr>
      <w:rFonts w:ascii="Arial" w:hAnsi="Arial"/>
      <w:szCs w:val="20"/>
      <w:lang w:eastAsia="hr-HR"/>
    </w:rPr>
  </w:style>
  <w:style w:type="table" w:styleId="Reetkatablice">
    <w:name w:val="Table Grid"/>
    <w:basedOn w:val="Obinatablica"/>
    <w:rsid w:val="0022473A"/>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jeloteksta2">
    <w:name w:val="Body Text 2"/>
    <w:basedOn w:val="Normal"/>
    <w:link w:val="Tijeloteksta2Char"/>
    <w:rsid w:val="0053512E"/>
    <w:pPr>
      <w:spacing w:after="120" w:line="480" w:lineRule="auto"/>
    </w:pPr>
    <w:rPr>
      <w:lang w:eastAsia="hr-HR"/>
    </w:rPr>
  </w:style>
  <w:style w:type="character" w:styleId="Tijeloteksta2Char" w:customStyle="true">
    <w:name w:val="Tijelo teksta 2 Char"/>
    <w:basedOn w:val="Zadanifontodlomka"/>
    <w:link w:val="Tijeloteksta2"/>
    <w:rsid w:val="0053512E"/>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2" w:type="paragraph">
    <w:name w:val="heading 2"/>
    <w:basedOn w:val="Normal"/>
    <w:next w:val="Normal"/>
    <w:link w:val="Naslov2Char"/>
    <w:unhideWhenUsed/>
    <w:qFormat/>
    <w:rsid w:val="00F43A52"/>
    <w:pPr>
      <w:keepNext/>
      <w:overflowPunct w:val="0"/>
      <w:autoSpaceDE w:val="0"/>
      <w:autoSpaceDN w:val="0"/>
      <w:adjustRightInd w:val="0"/>
      <w:spacing w:after="60" w:before="240"/>
      <w:outlineLvl w:val="1"/>
    </w:pPr>
    <w:rPr>
      <w:rFonts w:ascii="Arial" w:hAnsi="Arial"/>
      <w:b/>
      <w:i/>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rezerviranogmjesta" w:type="character">
    <w:name w:val="Placeholder Text"/>
    <w:basedOn w:val="Zadanifontodlomka"/>
    <w:uiPriority w:val="99"/>
    <w:semiHidden/>
    <w:rsid w:val="005A3376"/>
    <w:rPr>
      <w:color w:val="808080"/>
      <w:bdr w:color="auto" w:space="0" w:sz="0" w:val="none"/>
      <w:shd w:color="auto" w:fill="auto" w:val="clear"/>
    </w:rPr>
  </w:style>
  <w:style w:customStyle="1" w:styleId="eSPISCCParagraphDefaultFont" w:type="character">
    <w:name w:val="eSPIS_CC_Paragraph Default Font"/>
    <w:basedOn w:val="Zadanifontodlomka"/>
    <w:rsid w:val="005A33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3376"/>
    <w:rPr>
      <w:bdr w:color="auto" w:space="0" w:sz="0" w:val="none"/>
      <w:shd w:color="auto" w:fill="FFFFCC" w:val="clear"/>
      <w:lang w:val="hr-HR"/>
    </w:rPr>
  </w:style>
  <w:style w:customStyle="1" w:styleId="PozadinaSvijetloCrvena" w:type="character">
    <w:name w:val="Pozadina_SvijetloCrvena"/>
    <w:basedOn w:val="eSPISCCParagraphDefaultFont"/>
    <w:rsid w:val="005A33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3376"/>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5A3376"/>
    <w:rPr>
      <w:rFonts w:ascii="Tahoma" w:cs="Tahoma" w:hAnsi="Tahoma"/>
      <w:sz w:val="16"/>
      <w:szCs w:val="16"/>
    </w:rPr>
  </w:style>
  <w:style w:customStyle="1" w:styleId="TekstbaloniaChar" w:type="character">
    <w:name w:val="Tekst balončića Char"/>
    <w:basedOn w:val="Zadanifontodlomka"/>
    <w:link w:val="Tekstbalonia"/>
    <w:rsid w:val="005A3376"/>
    <w:rPr>
      <w:rFonts w:ascii="Tahoma" w:cs="Tahoma" w:hAnsi="Tahoma"/>
      <w:sz w:val="16"/>
      <w:szCs w:val="16"/>
      <w:lang w:eastAsia="en-US"/>
    </w:rPr>
  </w:style>
  <w:style w:styleId="Zaglavlje" w:type="paragraph">
    <w:name w:val="header"/>
    <w:basedOn w:val="Normal"/>
    <w:link w:val="ZaglavljeChar"/>
    <w:uiPriority w:val="99"/>
    <w:rsid w:val="006A1CB0"/>
    <w:pPr>
      <w:tabs>
        <w:tab w:pos="4536" w:val="center"/>
        <w:tab w:pos="9072" w:val="right"/>
      </w:tabs>
    </w:pPr>
  </w:style>
  <w:style w:customStyle="1" w:styleId="ZaglavljeChar" w:type="character">
    <w:name w:val="Zaglavlje Char"/>
    <w:basedOn w:val="Zadanifontodlomka"/>
    <w:link w:val="Zaglavlje"/>
    <w:uiPriority w:val="99"/>
    <w:rsid w:val="006A1CB0"/>
    <w:rPr>
      <w:sz w:val="24"/>
      <w:szCs w:val="24"/>
      <w:lang w:eastAsia="en-US"/>
    </w:rPr>
  </w:style>
  <w:style w:styleId="Podnoje" w:type="paragraph">
    <w:name w:val="footer"/>
    <w:basedOn w:val="Normal"/>
    <w:link w:val="PodnojeChar"/>
    <w:rsid w:val="006A1CB0"/>
    <w:pPr>
      <w:tabs>
        <w:tab w:pos="4536" w:val="center"/>
        <w:tab w:pos="9072" w:val="right"/>
      </w:tabs>
    </w:pPr>
  </w:style>
  <w:style w:customStyle="1" w:styleId="PodnojeChar" w:type="character">
    <w:name w:val="Podnožje Char"/>
    <w:basedOn w:val="Zadanifontodlomka"/>
    <w:link w:val="Podnoje"/>
    <w:rsid w:val="006A1CB0"/>
    <w:rPr>
      <w:sz w:val="24"/>
      <w:szCs w:val="24"/>
      <w:lang w:eastAsia="en-US"/>
    </w:rPr>
  </w:style>
  <w:style w:styleId="Bezproreda" w:type="paragraph">
    <w:name w:val="No Spacing"/>
    <w:uiPriority w:val="1"/>
    <w:qFormat/>
    <w:rsid w:val="008A4A9B"/>
    <w:rPr>
      <w:sz w:val="24"/>
      <w:szCs w:val="24"/>
      <w:lang w:eastAsia="en-US"/>
    </w:rPr>
  </w:style>
  <w:style w:customStyle="1" w:styleId="Naslov2Char" w:type="character">
    <w:name w:val="Naslov 2 Char"/>
    <w:basedOn w:val="Zadanifontodlomka"/>
    <w:link w:val="Naslov2"/>
    <w:rsid w:val="00F43A52"/>
    <w:rPr>
      <w:rFonts w:ascii="Arial" w:hAnsi="Arial"/>
      <w:b/>
      <w:i/>
      <w:sz w:val="24"/>
    </w:rPr>
  </w:style>
  <w:style w:customStyle="1" w:styleId="BodyText21" w:type="paragraph">
    <w:name w:val="Body Text 21"/>
    <w:basedOn w:val="Normal"/>
    <w:rsid w:val="00185D61"/>
    <w:pPr>
      <w:overflowPunct w:val="0"/>
      <w:autoSpaceDE w:val="0"/>
      <w:autoSpaceDN w:val="0"/>
      <w:adjustRightInd w:val="0"/>
      <w:ind w:hanging="720" w:left="720"/>
      <w:jc w:val="both"/>
      <w:textAlignment w:val="baseline"/>
    </w:pPr>
    <w:rPr>
      <w:rFonts w:ascii="Arial" w:hAnsi="Arial"/>
      <w:szCs w:val="20"/>
      <w:lang w:eastAsia="hr-HR"/>
    </w:rPr>
  </w:style>
  <w:style w:styleId="Reetkatablice" w:type="table">
    <w:name w:val="Table Grid"/>
    <w:basedOn w:val="Obinatablica"/>
    <w:rsid w:val="0022473A"/>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2" w:type="paragraph">
    <w:name w:val="Body Text 2"/>
    <w:basedOn w:val="Normal"/>
    <w:link w:val="Tijeloteksta2Char"/>
    <w:rsid w:val="0053512E"/>
    <w:pPr>
      <w:spacing w:after="120" w:line="480" w:lineRule="auto"/>
    </w:pPr>
    <w:rPr>
      <w:lang w:eastAsia="hr-HR"/>
    </w:rPr>
  </w:style>
  <w:style w:customStyle="1" w:styleId="Tijeloteksta2Char" w:type="character">
    <w:name w:val="Tijelo teksta 2 Char"/>
    <w:basedOn w:val="Zadanifontodlomka"/>
    <w:link w:val="Tijeloteksta2"/>
    <w:rsid w:val="0053512E"/>
    <w:rPr>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val="none" w:color="auto" w:sz="0" w:space="0"/>
        <w:left w:val="none" w:color="auto" w:sz="0" w:space="0"/>
        <w:bottom w:val="none" w:color="auto" w:sz="0" w:space="0"/>
        <w:right w:val="none" w:color="auto" w:sz="0" w:space="0"/>
      </w:divBdr>
      <w:divsChild>
        <w:div w:id="1344209957">
          <w:marLeft w:val="0"/>
          <w:marRight w:val="0"/>
          <w:marTop w:val="0"/>
          <w:marBottom w:val="0"/>
          <w:divBdr>
            <w:top w:val="none" w:color="auto" w:sz="0" w:space="0"/>
            <w:left w:val="none" w:color="auto" w:sz="0" w:space="0"/>
            <w:bottom w:val="none" w:color="auto" w:sz="0" w:space="0"/>
            <w:right w:val="none" w:color="auto" w:sz="0" w:space="0"/>
          </w:divBdr>
          <w:divsChild>
            <w:div w:id="68813206">
              <w:marLeft w:val="0"/>
              <w:marRight w:val="0"/>
              <w:marTop w:val="250"/>
              <w:marBottom w:val="376"/>
              <w:divBdr>
                <w:top w:val="none" w:color="auto" w:sz="0" w:space="0"/>
                <w:left w:val="none" w:color="auto" w:sz="0" w:space="0"/>
                <w:bottom w:val="none" w:color="auto" w:sz="0" w:space="0"/>
                <w:right w:val="none" w:color="auto" w:sz="0" w:space="0"/>
              </w:divBdr>
            </w:div>
          </w:divsChild>
        </w:div>
      </w:divsChild>
    </w:div>
    <w:div w:id="165094617">
      <w:bodyDiv w:val="true"/>
      <w:marLeft w:val="100"/>
      <w:marRight w:val="100"/>
      <w:marTop w:val="100"/>
      <w:marBottom w:val="100"/>
      <w:divBdr>
        <w:top w:val="none" w:color="auto" w:sz="0" w:space="0"/>
        <w:left w:val="none" w:color="auto" w:sz="0" w:space="0"/>
        <w:bottom w:val="none" w:color="auto" w:sz="0" w:space="0"/>
        <w:right w:val="none" w:color="auto" w:sz="0" w:space="0"/>
      </w:divBdr>
      <w:divsChild>
        <w:div w:id="285745768">
          <w:marLeft w:val="0"/>
          <w:marRight w:val="0"/>
          <w:marTop w:val="50"/>
          <w:marBottom w:val="0"/>
          <w:divBdr>
            <w:top w:val="none" w:color="auto" w:sz="0" w:space="0"/>
            <w:left w:val="none" w:color="auto" w:sz="0" w:space="0"/>
            <w:bottom w:val="none" w:color="auto" w:sz="0" w:space="0"/>
            <w:right w:val="none" w:color="auto" w:sz="0" w:space="0"/>
          </w:divBdr>
          <w:divsChild>
            <w:div w:id="1084496074">
              <w:marLeft w:val="0"/>
              <w:marRight w:val="0"/>
              <w:marTop w:val="0"/>
              <w:marBottom w:val="0"/>
              <w:divBdr>
                <w:top w:val="none" w:color="auto" w:sz="0" w:space="0"/>
                <w:left w:val="none" w:color="auto" w:sz="0" w:space="0"/>
                <w:bottom w:val="none" w:color="auto" w:sz="0" w:space="0"/>
                <w:right w:val="none" w:color="auto" w:sz="0" w:space="0"/>
              </w:divBdr>
              <w:divsChild>
                <w:div w:id="510528631">
                  <w:marLeft w:val="3130"/>
                  <w:marRight w:val="0"/>
                  <w:marTop w:val="0"/>
                  <w:marBottom w:val="250"/>
                  <w:divBdr>
                    <w:top w:val="none" w:color="auto" w:sz="0" w:space="0"/>
                    <w:left w:val="none" w:color="auto" w:sz="0" w:space="0"/>
                    <w:bottom w:val="none" w:color="auto" w:sz="0" w:space="0"/>
                    <w:right w:val="none" w:color="auto" w:sz="0" w:space="0"/>
                  </w:divBdr>
                  <w:divsChild>
                    <w:div w:id="742604435">
                      <w:marLeft w:val="0"/>
                      <w:marRight w:val="0"/>
                      <w:marTop w:val="0"/>
                      <w:marBottom w:val="0"/>
                      <w:divBdr>
                        <w:top w:val="none" w:color="auto" w:sz="0" w:space="0"/>
                        <w:left w:val="none" w:color="auto" w:sz="0" w:space="0"/>
                        <w:bottom w:val="none" w:color="auto" w:sz="0" w:space="0"/>
                        <w:right w:val="none" w:color="auto" w:sz="0" w:space="0"/>
                      </w:divBdr>
                      <w:divsChild>
                        <w:div w:id="761338136">
                          <w:marLeft w:val="0"/>
                          <w:marRight w:val="0"/>
                          <w:marTop w:val="0"/>
                          <w:marBottom w:val="0"/>
                          <w:divBdr>
                            <w:top w:val="none" w:color="auto" w:sz="0" w:space="0"/>
                            <w:left w:val="none" w:color="auto" w:sz="0" w:space="0"/>
                            <w:bottom w:val="none" w:color="auto" w:sz="0" w:space="0"/>
                            <w:right w:val="none" w:color="auto" w:sz="0" w:space="0"/>
                          </w:divBdr>
                          <w:divsChild>
                            <w:div w:id="1119648261">
                              <w:marLeft w:val="0"/>
                              <w:marRight w:val="0"/>
                              <w:marTop w:val="0"/>
                              <w:marBottom w:val="0"/>
                              <w:divBdr>
                                <w:top w:val="none" w:color="auto" w:sz="0" w:space="0"/>
                                <w:left w:val="none" w:color="auto" w:sz="0" w:space="0"/>
                                <w:bottom w:val="none" w:color="auto" w:sz="0" w:space="0"/>
                                <w:right w:val="none" w:color="auto" w:sz="0" w:space="0"/>
                              </w:divBdr>
                              <w:divsChild>
                                <w:div w:id="150996764">
                                  <w:marLeft w:val="0"/>
                                  <w:marRight w:val="0"/>
                                  <w:marTop w:val="0"/>
                                  <w:marBottom w:val="0"/>
                                  <w:divBdr>
                                    <w:top w:val="none" w:color="auto" w:sz="0" w:space="0"/>
                                    <w:left w:val="none" w:color="auto" w:sz="0" w:space="0"/>
                                    <w:bottom w:val="none" w:color="auto" w:sz="0" w:space="0"/>
                                    <w:right w:val="none" w:color="auto" w:sz="0" w:space="0"/>
                                  </w:divBdr>
                                  <w:divsChild>
                                    <w:div w:id="391731223">
                                      <w:marLeft w:val="0"/>
                                      <w:marRight w:val="0"/>
                                      <w:marTop w:val="0"/>
                                      <w:marBottom w:val="0"/>
                                      <w:divBdr>
                                        <w:top w:val="none" w:color="auto" w:sz="0" w:space="0"/>
                                        <w:left w:val="none" w:color="auto" w:sz="0" w:space="0"/>
                                        <w:bottom w:val="none" w:color="auto" w:sz="0" w:space="0"/>
                                        <w:right w:val="none" w:color="auto" w:sz="0" w:space="0"/>
                                      </w:divBdr>
                                      <w:divsChild>
                                        <w:div w:id="1255482111">
                                          <w:marLeft w:val="0"/>
                                          <w:marRight w:val="0"/>
                                          <w:marTop w:val="0"/>
                                          <w:marBottom w:val="0"/>
                                          <w:divBdr>
                                            <w:top w:val="none" w:color="auto" w:sz="0" w:space="0"/>
                                            <w:left w:val="none" w:color="auto" w:sz="0" w:space="0"/>
                                            <w:bottom w:val="none" w:color="auto" w:sz="0" w:space="0"/>
                                            <w:right w:val="none" w:color="auto" w:sz="0" w:space="0"/>
                                          </w:divBdr>
                                          <w:divsChild>
                                            <w:div w:id="74102803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242179802">
      <w:bodyDiv w:val="true"/>
      <w:marLeft w:val="0"/>
      <w:marRight w:val="0"/>
      <w:marTop w:val="0"/>
      <w:marBottom w:val="0"/>
      <w:divBdr>
        <w:top w:val="none" w:color="auto" w:sz="0" w:space="0"/>
        <w:left w:val="none" w:color="auto" w:sz="0" w:space="0"/>
        <w:bottom w:val="none" w:color="auto" w:sz="0" w:space="0"/>
        <w:right w:val="none" w:color="auto" w:sz="0" w:space="0"/>
      </w:divBdr>
    </w:div>
    <w:div w:id="254946735">
      <w:bodyDiv w:val="true"/>
      <w:marLeft w:val="0"/>
      <w:marRight w:val="0"/>
      <w:marTop w:val="0"/>
      <w:marBottom w:val="0"/>
      <w:divBdr>
        <w:top w:val="none" w:color="auto" w:sz="0" w:space="0"/>
        <w:left w:val="none" w:color="auto" w:sz="0" w:space="0"/>
        <w:bottom w:val="none" w:color="auto" w:sz="0" w:space="0"/>
        <w:right w:val="none" w:color="auto" w:sz="0" w:space="0"/>
      </w:divBdr>
    </w:div>
    <w:div w:id="286204921">
      <w:bodyDiv w:val="true"/>
      <w:marLeft w:val="0"/>
      <w:marRight w:val="0"/>
      <w:marTop w:val="0"/>
      <w:marBottom w:val="0"/>
      <w:divBdr>
        <w:top w:val="none" w:color="auto" w:sz="0" w:space="0"/>
        <w:left w:val="none" w:color="auto" w:sz="0" w:space="0"/>
        <w:bottom w:val="none" w:color="auto" w:sz="0" w:space="0"/>
        <w:right w:val="none" w:color="auto" w:sz="0" w:space="0"/>
      </w:divBdr>
    </w:div>
    <w:div w:id="311520407">
      <w:bodyDiv w:val="true"/>
      <w:marLeft w:val="0"/>
      <w:marRight w:val="0"/>
      <w:marTop w:val="0"/>
      <w:marBottom w:val="0"/>
      <w:divBdr>
        <w:top w:val="none" w:color="auto" w:sz="0" w:space="0"/>
        <w:left w:val="none" w:color="auto" w:sz="0" w:space="0"/>
        <w:bottom w:val="none" w:color="auto" w:sz="0" w:space="0"/>
        <w:right w:val="none" w:color="auto" w:sz="0" w:space="0"/>
      </w:divBdr>
    </w:div>
    <w:div w:id="531647256">
      <w:bodyDiv w:val="true"/>
      <w:marLeft w:val="0"/>
      <w:marRight w:val="0"/>
      <w:marTop w:val="0"/>
      <w:marBottom w:val="0"/>
      <w:divBdr>
        <w:top w:val="none" w:color="auto" w:sz="0" w:space="0"/>
        <w:left w:val="none" w:color="auto" w:sz="0" w:space="0"/>
        <w:bottom w:val="none" w:color="auto" w:sz="0" w:space="0"/>
        <w:right w:val="none" w:color="auto" w:sz="0" w:space="0"/>
      </w:divBdr>
    </w:div>
    <w:div w:id="534852868">
      <w:bodyDiv w:val="true"/>
      <w:marLeft w:val="0"/>
      <w:marRight w:val="0"/>
      <w:marTop w:val="0"/>
      <w:marBottom w:val="0"/>
      <w:divBdr>
        <w:top w:val="none" w:color="auto" w:sz="0" w:space="0"/>
        <w:left w:val="none" w:color="auto" w:sz="0" w:space="0"/>
        <w:bottom w:val="none" w:color="auto" w:sz="0" w:space="0"/>
        <w:right w:val="none" w:color="auto" w:sz="0" w:space="0"/>
      </w:divBdr>
    </w:div>
    <w:div w:id="564879298">
      <w:bodyDiv w:val="true"/>
      <w:marLeft w:val="0"/>
      <w:marRight w:val="0"/>
      <w:marTop w:val="0"/>
      <w:marBottom w:val="0"/>
      <w:divBdr>
        <w:top w:val="none" w:color="auto" w:sz="0" w:space="0"/>
        <w:left w:val="none" w:color="auto" w:sz="0" w:space="0"/>
        <w:bottom w:val="none" w:color="auto" w:sz="0" w:space="0"/>
        <w:right w:val="none" w:color="auto" w:sz="0" w:space="0"/>
      </w:divBdr>
    </w:div>
    <w:div w:id="655913494">
      <w:bodyDiv w:val="true"/>
      <w:marLeft w:val="0"/>
      <w:marRight w:val="0"/>
      <w:marTop w:val="0"/>
      <w:marBottom w:val="0"/>
      <w:divBdr>
        <w:top w:val="none" w:color="auto" w:sz="0" w:space="0"/>
        <w:left w:val="none" w:color="auto" w:sz="0" w:space="0"/>
        <w:bottom w:val="none" w:color="auto" w:sz="0" w:space="0"/>
        <w:right w:val="none" w:color="auto" w:sz="0" w:space="0"/>
      </w:divBdr>
    </w:div>
    <w:div w:id="815757430">
      <w:bodyDiv w:val="true"/>
      <w:marLeft w:val="0"/>
      <w:marRight w:val="0"/>
      <w:marTop w:val="0"/>
      <w:marBottom w:val="0"/>
      <w:divBdr>
        <w:top w:val="none" w:color="auto" w:sz="0" w:space="0"/>
        <w:left w:val="none" w:color="auto" w:sz="0" w:space="0"/>
        <w:bottom w:val="none" w:color="auto" w:sz="0" w:space="0"/>
        <w:right w:val="none" w:color="auto" w:sz="0" w:space="0"/>
      </w:divBdr>
    </w:div>
    <w:div w:id="882015650">
      <w:bodyDiv w:val="true"/>
      <w:marLeft w:val="0"/>
      <w:marRight w:val="0"/>
      <w:marTop w:val="0"/>
      <w:marBottom w:val="0"/>
      <w:divBdr>
        <w:top w:val="none" w:color="auto" w:sz="0" w:space="0"/>
        <w:left w:val="none" w:color="auto" w:sz="0" w:space="0"/>
        <w:bottom w:val="none" w:color="auto" w:sz="0" w:space="0"/>
        <w:right w:val="none" w:color="auto" w:sz="0" w:space="0"/>
      </w:divBdr>
    </w:div>
    <w:div w:id="1124153421">
      <w:bodyDiv w:val="true"/>
      <w:marLeft w:val="0"/>
      <w:marRight w:val="0"/>
      <w:marTop w:val="0"/>
      <w:marBottom w:val="0"/>
      <w:divBdr>
        <w:top w:val="none" w:color="auto" w:sz="0" w:space="0"/>
        <w:left w:val="none" w:color="auto" w:sz="0" w:space="0"/>
        <w:bottom w:val="none" w:color="auto" w:sz="0" w:space="0"/>
        <w:right w:val="none" w:color="auto" w:sz="0" w:space="0"/>
      </w:divBdr>
    </w:div>
    <w:div w:id="1300695623">
      <w:bodyDiv w:val="true"/>
      <w:marLeft w:val="0"/>
      <w:marRight w:val="0"/>
      <w:marTop w:val="0"/>
      <w:marBottom w:val="0"/>
      <w:divBdr>
        <w:top w:val="none" w:color="auto" w:sz="0" w:space="0"/>
        <w:left w:val="none" w:color="auto" w:sz="0" w:space="0"/>
        <w:bottom w:val="none" w:color="auto" w:sz="0" w:space="0"/>
        <w:right w:val="none" w:color="auto" w:sz="0" w:space="0"/>
      </w:divBdr>
    </w:div>
    <w:div w:id="145335433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92</izvorni_sadrzaj>
    <derivirana_varijabla naziv="DomainObject.Prostorija.Naziv_1">Soba UZ II 92</derivirana_varijabla>
  </DomainObject.Prostorija.Naziv>
  <DomainObject.Prostorija.Oznaka>
    <izvorni_sadrzaj>UZ II 92</izvorni_sadrzaj>
    <derivirana_varijabla naziv="DomainObject.Prostorija.Oznaka_1">UZ II 92</derivirana_varijabla>
  </DomainObject.Prostorija.Oznaka>
  <DomainObject.Obrazlozenje>
    <izvorni_sadrzaj/>
    <derivirana_varijabla naziv="DomainObject.Obrazlozenje_1"/>
  </DomainObject.Obrazlozenje>
  <DomainObject.StvarniPocetakDatum>
    <izvorni_sadrzaj>28. kolovoza 2019.</izvorni_sadrzaj>
    <derivirana_varijabla naziv="DomainObject.StvarniPocetakDatum_1">28. kolovoza 2019.</derivirana_varijabla>
  </DomainObject.StvarniPocetakDatum>
  <DomainObject.StvarniZavrsetakDatum>
    <izvorni_sadrzaj>28. kolovoza 2019.</izvorni_sadrzaj>
    <derivirana_varijabla naziv="DomainObject.StvarniZavrsetakDatum_1">28. kolovoza 2019.</derivirana_varijabla>
  </DomainObject.StvarniZavrsetakDatum>
  <DomainObject.PlaniraniZavrsetakDatum>
    <izvorni_sadrzaj>28. kolovoza 2019.</izvorni_sadrzaj>
    <derivirana_varijabla naziv="DomainObject.PlaniraniZavrsetakDatum_1">28. kolovoza 2019.</derivirana_varijabla>
  </DomainObject.PlaniraniZavrsetakDatum>
  <DomainObject.PlaniraniPocetakDatum>
    <izvorni_sadrzaj>28. kolovoza 2019.</izvorni_sadrzaj>
    <derivirana_varijabla naziv="DomainObject.PlaniraniPocetakDatum_1">28. kolovoza 2019.</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12:10</izvorni_sadrzaj>
    <derivirana_varijabla naziv="DomainObject.StvarniZavrsetakVrijeme_1">12:10</derivirana_varijabla>
  </DomainObject.StvarniZavrsetakVrijeme>
  <DomainObject.PlaniraniZavrsetakVrijeme>
    <izvorni_sadrzaj>12:00</izvorni_sadrzaj>
    <derivirana_varijabla naziv="DomainObject.PlaniraniZavrsetakVrijeme_1">12:00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kolovoza 2019.</izvorni_sadrzaj>
    <derivirana_varijabla naziv="DomainObject.Zapisnik.DatumKreiranja_1">28. kolovoza 2019.</derivirana_varijabla>
  </DomainObject.Zapisnik.DatumKreiranja>
  <DomainObject.Zapisnik.ImovinskaKorist>
    <izvorni_sadrzaj/>
    <derivirana_varijabla naziv="DomainObject.Zapisnik.ImovinskaKorist_1"/>
  </DomainObject.Zapisnik.ImovinskaKorist>
  <DomainObject.Zapisnik.Oznaka>
    <izvorni_sadrzaj>St-1181/2017-503</izvorni_sadrzaj>
    <derivirana_varijabla naziv="DomainObject.Zapisnik.Oznaka_1">St-1181/2017-503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2017.</izvorni_sadrzaj>
    <derivirana_varijabla naziv="DomainObject.Predmet.DatumOsnivanja_1">13.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u referadi
preslika dijela spisa na VTS (žalba Zdravka Tešića)</izvorni_sadrzaj>
    <derivirana_varijabla naziv="DomainObject.Predmet.Opis_1">original u referadi
preslika dijela spisa na VTS (žalba Zdravka Tešića)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St-1181/2017</izvorni_sadrzaj>
    <derivirana_varijabla naziv="DomainObject.Predmet.OznakaBroj_1">St-1181/2017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spojen st-2354/17</izvorni_sadrzaj>
    <derivirana_varijabla naziv="DomainObject.Predmet.PrimjedbaSuca_1">spojen st-2354/17</derivirana_varijabla>
  </DomainObject.Predmet.PrimjedbaSuca>
  <DomainObject.Predmet.PrimjedbaUpisnicara>
    <izvorni_sadrzaj/>
    <derivirana_varijabla naziv="DomainObject.Predmet.PrimjedbaUpisnicara_1"/>
  </DomainObject.Predmet.PrimjedbaUpisnicara>
  <DomainObject.Predmet.ProtustrankaFormated>
    <izvorni_sadrzaj>  VIADUKT d.d. zastupanog po punomoćniku INOSLAV KORINČIĆ</izvorni_sadrzaj>
    <derivirana_varijabla naziv="DomainObject.Predmet.ProtustrankaFormated_1">  VIADUKT d.d. zastupanog po punomoćniku INOSLAV KORINČIĆ</derivirana_varijabla>
  </DomainObject.Predmet.ProtustrankaFormated>
  <DomainObject.Predmet.ProtustrankaFormatedOIB>
    <izvorni_sadrzaj>  VIADUKT d.d., OIB 74794390096 zastupanog po punomoćniku INOSLAV KORINČIĆ</izvorni_sadrzaj>
    <derivirana_varijabla naziv="DomainObject.Predmet.ProtustrankaFormatedOIB_1">  VIADUKT d.d., OIB 74794390096 zastupanog po punomoćniku INOSLAV KORINČIĆ</derivirana_varijabla>
  </DomainObject.Predmet.ProtustrankaFormatedOIB>
  <DomainObject.Predmet.ProtustrankaFormatedWithAdress>
    <izvorni_sadrzaj> VIADUKT d.d., Kranjčevićeva 2, 10000 Zagreb zastupanog po punomoćniku INOSLAV KORINČIĆ</izvorni_sadrzaj>
    <derivirana_varijabla naziv="DomainObject.Predmet.ProtustrankaFormatedWithAdress_1"> VIADUKT d.d., Kranjčevićeva 2, 10000 Zagreb zastupanog po punomoćniku INOSLAV KORINČIĆ</derivirana_varijabla>
  </DomainObject.Predmet.ProtustrankaFormatedWithAdress>
  <DomainObject.Predmet.ProtustrankaFormatedWithAdressOIB>
    <izvorni_sadrzaj> VIADUKT d.d., OIB 74794390096, Kranjčevićeva 2, 10000 Zagreb zastupanog po punomoćniku INOSLAV KORINČIĆ</izvorni_sadrzaj>
    <derivirana_varijabla naziv="DomainObject.Predmet.ProtustrankaFormatedWithAdressOIB_1"> VIADUKT d.d., OIB 74794390096, Kranjčevićeva 2, 10000 Zagreb zastupanog po punomoćniku INOSLAV KORINČIĆ</derivirana_varijabla>
  </DomainObject.Predmet.ProtustrankaFormatedWithAdressOIB>
  <DomainObject.Predmet.ProtustrankaWithAdress>
    <izvorni_sadrzaj>VIADUKT d.d. Kranjčevićeva 2, 10000 Zagreb</izvorni_sadrzaj>
    <derivirana_varijabla naziv="DomainObject.Predmet.ProtustrankaWithAdress_1">VIADUKT d.d. Kranjčevićeva 2, 10000 Zagreb</derivirana_varijabla>
  </DomainObject.Predmet.ProtustrankaWithAdress>
  <DomainObject.Predmet.ProtustrankaWithAdressOIB>
    <izvorni_sadrzaj>VIADUKT d.d., OIB 74794390096, Kranjčevićeva 2, 10000 Zagreb</izvorni_sadrzaj>
    <derivirana_varijabla naziv="DomainObject.Predmet.ProtustrankaWithAdressOIB_1">VIADUKT d.d., OIB 74794390096, Kranjčevićeva 2, 10000 Zagreb</derivirana_varijabla>
  </DomainObject.Predmet.ProtustrankaWithAdressOIB>
  <DomainObject.Predmet.ProtustrankaNazivFormated>
    <izvorni_sadrzaj>VIADUKT d.d.</izvorni_sadrzaj>
    <derivirana_varijabla naziv="DomainObject.Predmet.ProtustrankaNazivFormated_1">VIADUKT d.d.</derivirana_varijabla>
  </DomainObject.Predmet.ProtustrankaNazivFormated>
  <DomainObject.Predmet.ProtustrankaNazivFormatedOIB>
    <izvorni_sadrzaj>VIADUKT d.d., OIB 74794390096</izvorni_sadrzaj>
    <derivirana_varijabla naziv="DomainObject.Predmet.ProtustrankaNazivFormatedOIB_1">VIADUKT d.d., OIB 74794390096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22. kolovoza 2019.</izvorni_sadrzaj>
    <derivirana_varijabla naziv="DomainObject.Predmet.SpisIzvanSuda.DatumIzlazaSpisa_1">22. kolovoza 2019.</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Holcim (Hrvatska), d.o.o. zastupanog po punomoćniku Odvjetničko društvo LJUBENKO &amp; PARTNERI društvo s ograničenom odgovornošću za odvjetničke usluge; VIADUKT graditeljsko dioničko društvo; Damir Kezele</izvorni_sadrzaj>
    <derivirana_varijabla naziv="DomainObject.Predmet.StrankaFormated_1">  Holcim (Hrvatska), d.o.o. zastupanog po punomoćniku Odvjetničko društvo LJUBENKO &amp; PARTNERI društvo s ograničenom odgovornošću za odvjetničke usluge; VIADUKT graditeljsko dioničko društvo; Damir Kezele</derivirana_varijabla>
  </DomainObject.Predmet.StrankaFormated>
  <DomainObject.Predmet.StrankaFormatedOIB>
    <izvorni_sadrzaj>  Holcim (Hrvatska), d.o.o., OIB 60131430579 zastupanog po punomoćniku Odvjetničko društvo LJUBENKO &amp; PARTNERI društvo s ograničenom odgovornošću za odvjetničke usluge; VIADUKT graditeljsko dioničko društvo, OIB 74794390096; Damir Kezele, OIB 18741994689</izvorni_sadrzaj>
    <derivirana_varijabla naziv="DomainObject.Predmet.StrankaFormatedOIB_1">  Holcim (Hrvatska), d.o.o., OIB 60131430579 zastupanog po punomoćniku Odvjetničko društvo LJUBENKO &amp; PARTNERI društvo s ograničenom odgovornošću za odvjetničke usluge; VIADUKT graditeljsko dioničko društvo, OIB 74794390096; Damir Kezele, OIB 18741994689</derivirana_varijabla>
  </DomainObject.Predmet.StrankaFormatedOIB>
  <DomainObject.Predmet.StrankaFormatedWithAdress>
    <izvorni_sadrzaj> Holcim (Hrvatska), d.o.o., Koromačno 7B, 52222 Koromačno zastupanog po punomoćniku Odvjetničko društvo LJUBENKO &amp; PARTNERI društvo s ograničenom odgovornošću za odvjetničke usluge; VIADUKT graditeljsko dioničko društvo, Kranjčevićeva 2, 10000 Zagreb; Damir Kezele, Kajfešov Brijeg 10, 10000 Zagreb</izvorni_sadrzaj>
    <derivirana_varijabla naziv="DomainObject.Predmet.StrankaFormatedWithAdress_1"> Holcim (Hrvatska), d.o.o., Koromačno 7B, 52222 Koromačno zastupanog po punomoćniku Odvjetničko društvo LJUBENKO &amp; PARTNERI društvo s ograničenom odgovornošću za odvjetničke usluge; VIADUKT graditeljsko dioničko društvo, Kranjčevićeva 2, 10000 Zagreb; Damir Kezele, Kajfešov Brijeg 10, 10000 Zagreb</derivirana_varijabla>
  </DomainObject.Predmet.StrankaFormatedWithAdress>
  <DomainObject.Predmet.StrankaFormatedWithAdressOIB>
    <izvorni_sadrzaj> Holcim (Hrvatska), d.o.o., OIB 60131430579, Koromačno 7B, 52222 Koromačno zastupanog po punomoćniku Odvjetničko društvo LJUBENKO &amp; PARTNERI društvo s ograničenom odgovornošću za odvjetničke usluge; VIADUKT graditeljsko dioničko društvo, OIB 74794390096, Kranjčevićeva 2, 10000 Zagreb; Damir Kezele, OIB 18741994689, Kajfešov Brijeg 10, 10000 Zagreb</izvorni_sadrzaj>
    <derivirana_varijabla naziv="DomainObject.Predmet.StrankaFormatedWithAdressOIB_1"> Holcim (Hrvatska), d.o.o., OIB 60131430579, Koromačno 7B, 52222 Koromačno zastupanog po punomoćniku Odvjetničko društvo LJUBENKO &amp; PARTNERI društvo s ograničenom odgovornošću za odvjetničke usluge; VIADUKT graditeljsko dioničko društvo, OIB 74794390096, Kranjčevićeva 2, 10000 Zagreb; Damir Kezele, OIB 18741994689, Kajfešov Brijeg 10, 10000 Zagreb</derivirana_varijabla>
  </DomainObject.Predmet.StrankaFormatedWithAdressOIB>
  <DomainObject.Predmet.StrankaWithAdress>
    <izvorni_sadrzaj>Holcim (Hrvatska), d.o.o. Koromačno 7B,52222 Koromačno,VIADUKT graditeljsko dioničko društvo Kranjčevićeva 2,10000 Zagreb,Damir Kezele Kajfešov Brijeg 10,10000 Zagreb</izvorni_sadrzaj>
    <derivirana_varijabla naziv="DomainObject.Predmet.StrankaWithAdress_1">Holcim (Hrvatska), d.o.o. Koromačno 7B,52222 Koromačno,VIADUKT graditeljsko dioničko društvo Kranjčevićeva 2,10000 Zagreb,Damir Kezele Kajfešov Brijeg 10,10000 Zagreb</derivirana_varijabla>
  </DomainObject.Predmet.StrankaWithAdress>
  <DomainObject.Predmet.StrankaWithAdressOIB>
    <izvorni_sadrzaj>Holcim (Hrvatska), d.o.o., OIB 60131430579, Koromačno 7B,52222 Koromačno,VIADUKT graditeljsko dioničko društvo, OIB 74794390096, Kranjčevićeva 2,10000 Zagreb,Damir Kezele, OIB 18741994689, Kajfešov Brijeg 10,10000 Zagreb</izvorni_sadrzaj>
    <derivirana_varijabla naziv="DomainObject.Predmet.StrankaWithAdressOIB_1">Holcim (Hrvatska), d.o.o., OIB 60131430579, Koromačno 7B,52222 Koromačno,VIADUKT graditeljsko dioničko društvo, OIB 74794390096, Kranjčevićeva 2,10000 Zagreb,Damir Kezele, OIB 18741994689, Kajfešov Brijeg 10,10000 Zagreb</derivirana_varijabla>
  </DomainObject.Predmet.StrankaWithAdressOIB>
  <DomainObject.Predmet.StrankaNazivFormated>
    <izvorni_sadrzaj>Holcim (Hrvatska), d.o.o.,VIADUKT graditeljsko dioničko društvo,Damir Kezele</izvorni_sadrzaj>
    <derivirana_varijabla naziv="DomainObject.Predmet.StrankaNazivFormated_1">Holcim (Hrvatska), d.o.o.,VIADUKT graditeljsko dioničko društvo,Damir Kezele</derivirana_varijabla>
  </DomainObject.Predmet.StrankaNazivFormated>
  <DomainObject.Predmet.StrankaNazivFormatedOIB>
    <izvorni_sadrzaj>Holcim (Hrvatska), d.o.o., OIB 60131430579,VIADUKT graditeljsko dioničko društvo, OIB 74794390096,Damir Kezele, OIB 18741994689</izvorni_sadrzaj>
    <derivirana_varijabla naziv="DomainObject.Predmet.StrankaNazivFormatedOIB_1">Holcim (Hrvatska), d.o.o., OIB 60131430579,VIADUKT graditeljsko dioničko društvo, OIB 74794390096,Damir Kezele, OIB 18741994689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Považanj</izvorni_sadrzaj>
    <derivirana_varijabla naziv="DomainObject.Predmet.Zapisnicar_1">Valentina Považanj</derivirana_varijabla>
  </DomainObject.Predmet.Zapisnicar>
  <DomainObject.Predmet.StrankaListFormated>
    <izvorni_sadrzaj>
      <item>Holcim (Hrvatska), d.o.o. zastupanog po punomoćniku Odvjetničko društvo LJUBENKO &amp; PARTNERI društvo s ograničenom odgovornošću za odvjetničke usluge</item>
      <item>VIADUKT graditeljsko dioničko društvo</item>
      <item>Damir Kezele</item>
    </izvorni_sadrzaj>
    <derivirana_varijabla naziv="DomainObject.Predmet.StrankaListFormated_1">
      <item>Holcim (Hrvatska), d.o.o. zastupanog po punomoćniku Odvjetničko društvo LJUBENKO &amp; PARTNERI društvo s ograničenom odgovornošću za odvjetničke usluge</item>
      <item>VIADUKT graditeljsko dioničko društvo</item>
      <item>Damir Kezele</item>
    </derivirana_varijabla>
  </DomainObject.Predmet.StrankaListFormated>
  <DomainObject.Predmet.StrankaListFormatedOIB>
    <izvorni_sadrzaj>
      <item>Holcim (Hrvatska), d.o.o., OIB 60131430579 zastupanog po punomoćniku Odvjetničko društvo LJUBENKO &amp; PARTNERI društvo s ograničenom odgovornošću za odvjetničke usluge</item>
      <item>VIADUKT graditeljsko dioničko društvo, OIB 74794390096</item>
      <item>Damir Kezele, OIB 18741994689</item>
    </izvorni_sadrzaj>
    <derivirana_varijabla naziv="DomainObject.Predmet.StrankaListFormatedOIB_1">
      <item>Holcim (Hrvatska), d.o.o., OIB 60131430579 zastupanog po punomoćniku Odvjetničko društvo LJUBENKO &amp; PARTNERI društvo s ograničenom odgovornošću za odvjetničke usluge</item>
      <item>VIADUKT graditeljsko dioničko društvo, OIB 74794390096</item>
      <item>Damir Kezele, OIB 18741994689</item>
    </derivirana_varijabla>
  </DomainObject.Predmet.StrankaListFormatedOIB>
  <DomainObject.Predmet.StrankaListFormatedWithAdress>
    <izvorni_sadrzaj>
      <item>Holcim (Hrvatska), d.o.o., Koromačno 7B, 52222 Koromačno zastupanog po punomoćniku Odvjetničko društvo LJUBENKO &amp; PARTNERI društvo s ograničenom odgovornošću za odvjetničke usluge</item>
      <item>VIADUKT graditeljsko dioničko društvo, Kranjčevićeva 2, 10000 Zagreb</item>
      <item>Damir Kezele, Kajfešov Brijeg 10, 10000 Zagreb</item>
    </izvorni_sadrzaj>
    <derivirana_varijabla naziv="DomainObject.Predmet.StrankaListFormatedWithAdress_1">
      <item>Holcim (Hrvatska), d.o.o., Koromačno 7B, 52222 Koromačno zastupanog po punomoćniku Odvjetničko društvo LJUBENKO &amp; PARTNERI društvo s ograničenom odgovornošću za odvjetničke usluge</item>
      <item>VIADUKT graditeljsko dioničko društvo, Kranjčevićeva 2, 10000 Zagreb</item>
      <item>Damir Kezele, Kajfešov Brijeg 10, 10000 Zagreb</item>
    </derivirana_varijabla>
  </DomainObject.Predmet.StrankaListFormatedWithAdress>
  <DomainObject.Predmet.StrankaListFormatedWithAdressOIB>
    <izvorni_sadrzaj>
      <item>Holcim (Hrvatska), d.o.o., OIB 60131430579, Koromačno 7B, 52222 Koromačno zastupanog po punomoćniku Odvjetničko društvo LJUBENKO &amp; PARTNERI društvo s ograničenom odgovornošću za odvjetničke usluge</item>
      <item>VIADUKT graditeljsko dioničko društvo, OIB 74794390096, Kranjčevićeva 2, 10000 Zagreb</item>
      <item>Damir Kezele, OIB 18741994689, Kajfešov Brijeg 10, 10000 Zagreb</item>
    </izvorni_sadrzaj>
    <derivirana_varijabla naziv="DomainObject.Predmet.StrankaListFormatedWithAdressOIB_1">
      <item>Holcim (Hrvatska), d.o.o., OIB 60131430579, Koromačno 7B, 52222 Koromačno zastupanog po punomoćniku Odvjetničko društvo LJUBENKO &amp; PARTNERI društvo s ograničenom odgovornošću za odvjetničke usluge</item>
      <item>VIADUKT graditeljsko dioničko društvo, OIB 74794390096, Kranjčevićeva 2, 10000 Zagreb</item>
      <item>Damir Kezele, OIB 18741994689, Kajfešov Brijeg 10, 10000 Zagreb</item>
    </derivirana_varijabla>
  </DomainObject.Predmet.StrankaListFormatedWithAdressOIB>
  <DomainObject.Predmet.StrankaListNazivFormated>
    <izvorni_sadrzaj>
      <item>Holcim (Hrvatska), d.o.o.</item>
      <item>VIADUKT graditeljsko dioničko društvo</item>
      <item>Damir Kezele</item>
    </izvorni_sadrzaj>
    <derivirana_varijabla naziv="DomainObject.Predmet.StrankaListNazivFormated_1">
      <item>Holcim (Hrvatska), d.o.o.</item>
      <item>VIADUKT graditeljsko dioničko društvo</item>
      <item>Damir Kezele</item>
    </derivirana_varijabla>
  </DomainObject.Predmet.StrankaListNazivFormated>
  <DomainObject.Predmet.StrankaListNazivFormatedOIB>
    <izvorni_sadrzaj>
      <item>Holcim (Hrvatska), d.o.o., OIB 60131430579</item>
      <item>VIADUKT graditeljsko dioničko društvo, OIB 74794390096</item>
      <item>Damir Kezele, OIB 18741994689</item>
    </izvorni_sadrzaj>
    <derivirana_varijabla naziv="DomainObject.Predmet.StrankaListNazivFormatedOIB_1">
      <item>Holcim (Hrvatska), d.o.o., OIB 60131430579</item>
      <item>VIADUKT graditeljsko dioničko društvo, OIB 74794390096</item>
      <item>Damir Kezele, OIB 18741994689</item>
    </derivirana_varijabla>
  </DomainObject.Predmet.StrankaListNazivFormatedOIB>
  <DomainObject.Predmet.ProtuStrankaListFormated>
    <izvorni_sadrzaj>
      <item>VIADUKT d.d. zastupanog po punomoćniku INOSLAV KORINČIĆ</item>
    </izvorni_sadrzaj>
    <derivirana_varijabla naziv="DomainObject.Predmet.ProtuStrankaListFormated_1">
      <item>VIADUKT d.d. zastupanog po punomoćniku INOSLAV KORINČIĆ</item>
    </derivirana_varijabla>
  </DomainObject.Predmet.ProtuStrankaListFormated>
  <DomainObject.Predmet.ProtuStrankaListFormatedOIB>
    <izvorni_sadrzaj>
      <item>VIADUKT d.d., OIB 74794390096 zastupanog po punomoćniku INOSLAV KORINČIĆ</item>
    </izvorni_sadrzaj>
    <derivirana_varijabla naziv="DomainObject.Predmet.ProtuStrankaListFormatedOIB_1">
      <item>VIADUKT d.d., OIB 74794390096 zastupanog po punomoćniku INOSLAV KORINČIĆ</item>
    </derivirana_varijabla>
  </DomainObject.Predmet.ProtuStrankaListFormatedOIB>
  <DomainObject.Predmet.ProtuStrankaListFormatedWithAdress>
    <izvorni_sadrzaj>
      <item>VIADUKT d.d., Kranjčevićeva 2, 10000 Zagreb zastupanog po punomoćniku INOSLAV KORINČIĆ</item>
    </izvorni_sadrzaj>
    <derivirana_varijabla naziv="DomainObject.Predmet.ProtuStrankaListFormatedWithAdress_1">
      <item>VIADUKT d.d., Kranjčevićeva 2, 10000 Zagreb zastupanog po punomoćniku INOSLAV KORINČIĆ</item>
    </derivirana_varijabla>
  </DomainObject.Predmet.ProtuStrankaListFormatedWithAdress>
  <DomainObject.Predmet.ProtuStrankaListFormatedWithAdressOIB>
    <izvorni_sadrzaj>
      <item>VIADUKT d.d., OIB 74794390096, Kranjčevićeva 2, 10000 Zagreb zastupanog po punomoćniku INOSLAV KORINČIĆ</item>
    </izvorni_sadrzaj>
    <derivirana_varijabla naziv="DomainObject.Predmet.ProtuStrankaListFormatedWithAdressOIB_1">
      <item>VIADUKT d.d., OIB 74794390096, Kranjčevićeva 2, 10000 Zagreb zastupanog po punomoćniku INOSLAV KORINČIĆ</item>
    </derivirana_varijabla>
  </DomainObject.Predmet.ProtuStrankaListFormatedWithAdressOIB>
  <DomainObject.Predmet.ProtuStrankaListNazivFormated>
    <izvorni_sadrzaj>
      <item>VIADUKT d.d.</item>
    </izvorni_sadrzaj>
    <derivirana_varijabla naziv="DomainObject.Predmet.ProtuStrankaListNazivFormated_1">
      <item>VIADUKT d.d.</item>
    </derivirana_varijabla>
  </DomainObject.Predmet.ProtuStrankaListNazivFormated>
  <DomainObject.Predmet.ProtuStrankaListNazivFormatedOIB>
    <izvorni_sadrzaj>
      <item>VIADUKT d.d., OIB 74794390096</item>
    </izvorni_sadrzaj>
    <derivirana_varijabla naziv="DomainObject.Predmet.ProtuStrankaListNazivFormatedOIB_1">
      <item>VIADUKT d.d., OIB 74794390096</item>
    </derivirana_varijabla>
  </DomainObject.Predmet.ProtuStrankaListNazivFormatedOIB>
  <DomainObject.Predmet.OstaliListFormated>
    <izvorni_sadrzaj>
      <item>mr. sc. Ivica Pezo</item>
      <item>Odvj. društvo Pećarević &amp; Relić</item>
      <item>Tomislav Dumenčić</item>
      <item>Nenad Grof</item>
      <item>HRVATSKE AUTOCESTE d.o.o.</item>
      <item>MF POREZNA UPRAVA-SREDIŠNJI URED</item>
      <item>HRVATSKA POŠTA d.d.</item>
      <item>Helena Putica</item>
      <item>IGMA d.o.o.</item>
      <item>ERSTE&amp;STEIERMARKISCHE BANK d.d.n/r Mario Majstorović</item>
      <item>PRIVREDNA BANKA ZAGREB d.d. n/r Dražen Vrbetić</item>
      <item>Damir Kezele</item>
      <item>INOSLAV KORINČIĆ punomoćnik sudionika u postupku VIADUKT d.d.</item>
      <item>Odvjetničko društvo LJUBENKO &amp; PARTNERI društvo s ograničenom odgovornošću za odvjetničke usluge punomoćnik sudionika u postupku Holcim (Hrvatska), d.o.o.</item>
      <item>OD Ljubenko&amp; partneri j.t.d.</item>
    </izvorni_sadrzaj>
    <derivirana_varijabla naziv="DomainObject.Predmet.OstaliListFormated_1">
      <item>mr. sc. Ivica Pezo</item>
      <item>Odvj. društvo Pećarević &amp; Relić</item>
      <item>Tomislav Dumenčić</item>
      <item>Nenad Grof</item>
      <item>HRVATSKE AUTOCESTE d.o.o.</item>
      <item>MF POREZNA UPRAVA-SREDIŠNJI URED</item>
      <item>HRVATSKA POŠTA d.d.</item>
      <item>Helena Putica</item>
      <item>IGMA d.o.o.</item>
      <item>ERSTE&amp;STEIERMARKISCHE BANK d.d.n/r Mario Majstorović</item>
      <item>PRIVREDNA BANKA ZAGREB d.d. n/r Dražen Vrbetić</item>
      <item>Damir Kezele</item>
      <item>INOSLAV KORINČIĆ punomoćnik sudionika u postupku VIADUKT d.d.</item>
      <item>Odvjetničko društvo LJUBENKO &amp; PARTNERI društvo s ograničenom odgovornošću za odvjetničke usluge punomoćnik sudionika u postupku Holcim (Hrvatska), d.o.o.</item>
      <item>OD Ljubenko&amp; partneri j.t.d.</item>
    </derivirana_varijabla>
  </DomainObject.Predmet.OstaliListFormated>
  <DomainObject.Predmet.OstaliListFormatedOIB>
    <izvorni_sadrzaj>
      <item>mr. sc. Ivica Pezo</item>
      <item>Odvj. društvo Pećarević &amp; Relić</item>
      <item>Tomislav Dumenčić</item>
      <item>Nenad Grof</item>
      <item>HRVATSKE AUTOCESTE d.o.o.</item>
      <item>MF POREZNA UPRAVA-SREDIŠNJI URED</item>
      <item>HRVATSKA POŠTA d.d.</item>
      <item>Helena Putica</item>
      <item>IGMA d.o.o.</item>
      <item>ERSTE&amp;STEIERMARKISCHE BANK d.d.n/r Mario Majstorović</item>
      <item>PRIVREDNA BANKA ZAGREB d.d. n/r Dražen Vrbetić</item>
      <item>Damir Kezele, OIB 18741994689</item>
      <item>INOSLAV KORINČIĆ punomoćnik sudionika u postupku VIADUKT d.d.</item>
      <item>Odvjetničko društvo LJUBENKO &amp; PARTNERI društvo s ograničenom odgovornošću za odvjetničke usluge, OIB 44071613559 punomoćnik sudionika u postupku Holcim (Hrvatska), d.o.o.</item>
      <item>OD Ljubenko&amp; partneri j.t.d.</item>
    </izvorni_sadrzaj>
    <derivirana_varijabla naziv="DomainObject.Predmet.OstaliListFormatedOIB_1">
      <item>mr. sc. Ivica Pezo</item>
      <item>Odvj. društvo Pećarević &amp; Relić</item>
      <item>Tomislav Dumenčić</item>
      <item>Nenad Grof</item>
      <item>HRVATSKE AUTOCESTE d.o.o.</item>
      <item>MF POREZNA UPRAVA-SREDIŠNJI URED</item>
      <item>HRVATSKA POŠTA d.d.</item>
      <item>Helena Putica</item>
      <item>IGMA d.o.o.</item>
      <item>ERSTE&amp;STEIERMARKISCHE BANK d.d.n/r Mario Majstorović</item>
      <item>PRIVREDNA BANKA ZAGREB d.d. n/r Dražen Vrbetić</item>
      <item>Damir Kezele, OIB 18741994689</item>
      <item>INOSLAV KORINČIĆ punomoćnik sudionika u postupku VIADUKT d.d.</item>
      <item>Odvjetničko društvo LJUBENKO &amp; PARTNERI društvo s ograničenom odgovornošću za odvjetničke usluge, OIB 44071613559 punomoćnik sudionika u postupku Holcim (Hrvatska), d.o.o.</item>
      <item>OD Ljubenko&amp; partneri j.t.d.</item>
    </derivirana_varijabla>
  </DomainObject.Predmet.OstaliListFormatedOIB>
  <DomainObject.Predmet.OstaliListFormatedWithAdress>
    <izvorni_sadrzaj>
      <item>mr. sc. Ivica Pezo, Vrbani 4, 10000 Zagreb</item>
      <item>Odvj. društvo Pećarević &amp; Relić, Zaharova 5, 10000 Zagreb</item>
      <item>Tomislav Dumenčić, Trg hrvatskih velikana 4,p.p. 813, 10000 Zagreb</item>
      <item>Nenad Grof, Nikole Pavića 7, 10000 Zagreb</item>
      <item>HRVATSKE AUTOCESTE d.o.o., Širolina 4, 10000 Zagreb</item>
      <item>MF POREZNA UPRAVA-SREDIŠNJI URED, Boškovićeva 5, 10000 Zagreb</item>
      <item>HRVATSKA POŠTA d.d., Jurišićeva 13, 10000 Zagreb</item>
      <item>Helena Putica, Kružna 22, 10000 Zagreb</item>
      <item>IGMA d.o.o., Ciglana 10, 34310 Koprivnica</item>
      <item>ERSTE&amp;STEIERMARKISCHE BANK d.d.n/r Mario Majstorović, Ivana Lucića 2, 10000 Zagreb</item>
      <item>PRIVREDNA BANKA ZAGREB d.d. n/r Dražen Vrbetić, Radnička cesta 44, 10000 Zagreb</item>
      <item>Damir Kezele, Kajfešov brijeg 10, 10000 Zagreb</item>
      <item>INOSLAV KORINČIĆ, Mihovila Krušlina 14, 10290 Zaprešić punomoćnik sudionika u postupku VIADUKT d.d.</item>
      <item>Odvjetničko društvo LJUBENKO &amp; PARTNERI društvo s ograničenom odgovornošću za odvjetničke usluge, Branimirova 29, 10000 Zagreb punomoćnik sudionika u postupku Holcim (Hrvatska), d.o.o.</item>
      <item>OD Ljubenko&amp; partneri j.t.d., Branimirova 29, 10000 Zagreb</item>
    </izvorni_sadrzaj>
    <derivirana_varijabla naziv="DomainObject.Predmet.OstaliListFormatedWithAdress_1">
      <item>mr. sc. Ivica Pezo, Vrbani 4, 10000 Zagreb</item>
      <item>Odvj. društvo Pećarević &amp; Relić, Zaharova 5, 10000 Zagreb</item>
      <item>Tomislav Dumenčić, Trg hrvatskih velikana 4,p.p. 813, 10000 Zagreb</item>
      <item>Nenad Grof, Nikole Pavića 7, 10000 Zagreb</item>
      <item>HRVATSKE AUTOCESTE d.o.o., Širolina 4, 10000 Zagreb</item>
      <item>MF POREZNA UPRAVA-SREDIŠNJI URED, Boškovićeva 5, 10000 Zagreb</item>
      <item>HRVATSKA POŠTA d.d., Jurišićeva 13, 10000 Zagreb</item>
      <item>Helena Putica, Kružna 22, 10000 Zagreb</item>
      <item>IGMA d.o.o., Ciglana 10, 34310 Koprivnica</item>
      <item>ERSTE&amp;STEIERMARKISCHE BANK d.d.n/r Mario Majstorović, Ivana Lucića 2, 10000 Zagreb</item>
      <item>PRIVREDNA BANKA ZAGREB d.d. n/r Dražen Vrbetić, Radnička cesta 44, 10000 Zagreb</item>
      <item>Damir Kezele, Kajfešov brijeg 10, 10000 Zagreb</item>
      <item>INOSLAV KORINČIĆ, Mihovila Krušlina 14, 10290 Zaprešić punomoćnik sudionika u postupku VIADUKT d.d.</item>
      <item>Odvjetničko društvo LJUBENKO &amp; PARTNERI društvo s ograničenom odgovornošću za odvjetničke usluge, Branimirova 29, 10000 Zagreb punomoćnik sudionika u postupku Holcim (Hrvatska), d.o.o.</item>
      <item>OD Ljubenko&amp; partneri j.t.d., Branimirova 29, 10000 Zagreb</item>
    </derivirana_varijabla>
  </DomainObject.Predmet.OstaliListFormatedWithAdress>
  <DomainObject.Predmet.OstaliListFormatedWithAdressOIB>
    <izvorni_sadrzaj>
      <item>mr. sc. Ivica Pezo, Vrbani 4, 10000 Zagreb</item>
      <item>Odvj. društvo Pećarević &amp; Relić, Zaharova 5, 10000 Zagreb</item>
      <item>Tomislav Dumenčić, Trg hrvatskih velikana 4,p.p. 813, 10000 Zagreb</item>
      <item>Nenad Grof, Nikole Pavića 7, 10000 Zagreb</item>
      <item>HRVATSKE AUTOCESTE d.o.o., Širolina 4, 10000 Zagreb</item>
      <item>MF POREZNA UPRAVA-SREDIŠNJI URED, Boškovićeva 5, 10000 Zagreb</item>
      <item>HRVATSKA POŠTA d.d., Jurišićeva 13, 10000 Zagreb</item>
      <item>Helena Putica, Kružna 22, 10000 Zagreb</item>
      <item>IGMA d.o.o., Ciglana 10, 34310 Koprivnica</item>
      <item>ERSTE&amp;STEIERMARKISCHE BANK d.d.n/r Mario Majstorović, Ivana Lucića 2, 10000 Zagreb</item>
      <item>PRIVREDNA BANKA ZAGREB d.d. n/r Dražen Vrbetić, Radnička cesta 44, 10000 Zagreb</item>
      <item>Damir Kezele, OIB 18741994689, Kajfešov brijeg 10, 10000 Zagreb</item>
      <item>INOSLAV KORINČIĆ, Mihovila Krušlina 14, 10290 Zaprešić punomoćnik sudionika u postupku VIADUKT d.d.</item>
      <item>Odvjetničko društvo LJUBENKO &amp; PARTNERI društvo s ograničenom odgovornošću za odvjetničke usluge, OIB 44071613559, Branimirova 29, 10000 Zagreb punomoćnik sudionika u postupku Holcim (Hrvatska), d.o.o.</item>
      <item>OD Ljubenko&amp; partneri j.t.d., Branimirova 29, 10000 Zagreb</item>
    </izvorni_sadrzaj>
    <derivirana_varijabla naziv="DomainObject.Predmet.OstaliListFormatedWithAdressOIB_1">
      <item>mr. sc. Ivica Pezo, Vrbani 4, 10000 Zagreb</item>
      <item>Odvj. društvo Pećarević &amp; Relić, Zaharova 5, 10000 Zagreb</item>
      <item>Tomislav Dumenčić, Trg hrvatskih velikana 4,p.p. 813, 10000 Zagreb</item>
      <item>Nenad Grof, Nikole Pavića 7, 10000 Zagreb</item>
      <item>HRVATSKE AUTOCESTE d.o.o., Širolina 4, 10000 Zagreb</item>
      <item>MF POREZNA UPRAVA-SREDIŠNJI URED, Boškovićeva 5, 10000 Zagreb</item>
      <item>HRVATSKA POŠTA d.d., Jurišićeva 13, 10000 Zagreb</item>
      <item>Helena Putica, Kružna 22, 10000 Zagreb</item>
      <item>IGMA d.o.o., Ciglana 10, 34310 Koprivnica</item>
      <item>ERSTE&amp;STEIERMARKISCHE BANK d.d.n/r Mario Majstorović, Ivana Lucića 2, 10000 Zagreb</item>
      <item>PRIVREDNA BANKA ZAGREB d.d. n/r Dražen Vrbetić, Radnička cesta 44, 10000 Zagreb</item>
      <item>Damir Kezele, OIB 18741994689, Kajfešov brijeg 10, 10000 Zagreb</item>
      <item>INOSLAV KORINČIĆ, Mihovila Krušlina 14, 10290 Zaprešić punomoćnik sudionika u postupku VIADUKT d.d.</item>
      <item>Odvjetničko društvo LJUBENKO &amp; PARTNERI društvo s ograničenom odgovornošću za odvjetničke usluge, OIB 44071613559, Branimirova 29, 10000 Zagreb punomoćnik sudionika u postupku Holcim (Hrvatska), d.o.o.</item>
      <item>OD Ljubenko&amp; partneri j.t.d., Branimirova 29, 10000 Zagreb</item>
    </derivirana_varijabla>
  </DomainObject.Predmet.OstaliListFormatedWithAdressOIB>
  <DomainObject.Predmet.OstaliListNazivFormated>
    <izvorni_sadrzaj>
      <item>mr. sc. Ivica Pezo</item>
      <item>Odvj. društvo Pećarević &amp; Relić</item>
      <item>Tomislav Dumenčić</item>
      <item>Nenad Grof</item>
      <item>HRVATSKE AUTOCESTE d.o.o.</item>
      <item>MF POREZNA UPRAVA-SREDIŠNJI URED</item>
      <item>HRVATSKA POŠTA d.d.</item>
      <item>Helena Putica</item>
      <item>IGMA d.o.o.</item>
      <item>ERSTE&amp;STEIERMARKISCHE BANK d.d.n/r Mario Majstorović</item>
      <item>PRIVREDNA BANKA ZAGREB d.d. n/r Dražen Vrbetić</item>
      <item>Damir Kezele</item>
      <item>INOSLAV KORINČIĆ</item>
      <item>Odvjetničko društvo LJUBENKO &amp; PARTNERI društvo s ograničenom odgovornošću za odvjetničke usluge</item>
      <item>OD Ljubenko&amp; partneri j.t.d.</item>
    </izvorni_sadrzaj>
    <derivirana_varijabla naziv="DomainObject.Predmet.OstaliListNazivFormated_1">
      <item>mr. sc. Ivica Pezo</item>
      <item>Odvj. društvo Pećarević &amp; Relić</item>
      <item>Tomislav Dumenčić</item>
      <item>Nenad Grof</item>
      <item>HRVATSKE AUTOCESTE d.o.o.</item>
      <item>MF POREZNA UPRAVA-SREDIŠNJI URED</item>
      <item>HRVATSKA POŠTA d.d.</item>
      <item>Helena Putica</item>
      <item>IGMA d.o.o.</item>
      <item>ERSTE&amp;STEIERMARKISCHE BANK d.d.n/r Mario Majstorović</item>
      <item>PRIVREDNA BANKA ZAGREB d.d. n/r Dražen Vrbetić</item>
      <item>Damir Kezele</item>
      <item>INOSLAV KORINČIĆ</item>
      <item>Odvjetničko društvo LJUBENKO &amp; PARTNERI društvo s ograničenom odgovornošću za odvjetničke usluge</item>
      <item>OD Ljubenko&amp; partneri j.t.d.</item>
    </derivirana_varijabla>
  </DomainObject.Predmet.OstaliListNazivFormated>
  <DomainObject.Predmet.OstaliListNazivFormatedOIB>
    <izvorni_sadrzaj>
      <item>mr. sc. Ivica Pezo</item>
      <item>Odvj. društvo Pećarević &amp; Relić</item>
      <item>Tomislav Dumenčić</item>
      <item>Nenad Grof</item>
      <item>HRVATSKE AUTOCESTE d.o.o.</item>
      <item>MF POREZNA UPRAVA-SREDIŠNJI URED</item>
      <item>HRVATSKA POŠTA d.d.</item>
      <item>Helena Putica</item>
      <item>IGMA d.o.o.</item>
      <item>ERSTE&amp;STEIERMARKISCHE BANK d.d.n/r Mario Majstorović</item>
      <item>PRIVREDNA BANKA ZAGREB d.d. n/r Dražen Vrbetić</item>
      <item>Damir Kezele, OIB 18741994689</item>
      <item>INOSLAV KORINČIĆ</item>
      <item>Odvjetničko društvo LJUBENKO &amp; PARTNERI društvo s ograničenom odgovornošću za odvjetničke usluge, OIB 44071613559</item>
      <item>OD Ljubenko&amp; partneri j.t.d.</item>
    </izvorni_sadrzaj>
    <derivirana_varijabla naziv="DomainObject.Predmet.OstaliListNazivFormatedOIB_1">
      <item>mr. sc. Ivica Pezo</item>
      <item>Odvj. društvo Pećarević &amp; Relić</item>
      <item>Tomislav Dumenčić</item>
      <item>Nenad Grof</item>
      <item>HRVATSKE AUTOCESTE d.o.o.</item>
      <item>MF POREZNA UPRAVA-SREDIŠNJI URED</item>
      <item>HRVATSKA POŠTA d.d.</item>
      <item>Helena Putica</item>
      <item>IGMA d.o.o.</item>
      <item>ERSTE&amp;STEIERMARKISCHE BANK d.d.n/r Mario Majstorović</item>
      <item>PRIVREDNA BANKA ZAGREB d.d. n/r Dražen Vrbetić</item>
      <item>Damir Kezele, OIB 18741994689</item>
      <item>INOSLAV KORINČIĆ</item>
      <item>Odvjetničko društvo LJUBENKO &amp; PARTNERI društvo s ograničenom odgovornošću za odvjetničke usluge, OIB 44071613559</item>
      <item>OD Ljubenko&amp; partneri j.t.d.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2019.</izvorni_sadrzaj>
    <derivirana_varijabla naziv="DomainObject.Datum_1">28. kolovoza 2019.</derivirana_varijabla>
  </DomainObject.Datum>
  <DomainObject.PoslovniBrojDokumenta>
    <izvorni_sadrzaj>St-1181/2017-503</izvorni_sadrzaj>
    <derivirana_varijabla naziv="DomainObject.PoslovniBrojDokumenta_1">St-1181/2017-503</derivirana_varijabla>
  </DomainObject.PoslovniBrojDokumenta>
  <DomainObject.Predmet.StrankaIDrugi>
    <izvorni_sadrzaj>Holcim (Hrvatska), d.o.o. i dr.</izvorni_sadrzaj>
    <derivirana_varijabla naziv="DomainObject.Predmet.StrankaIDrugi_1">Holcim (Hrvatska), d.o.o. i dr.</derivirana_varijabla>
  </DomainObject.Predmet.StrankaIDrugi>
  <DomainObject.Predmet.ProtustrankaIDrugi>
    <izvorni_sadrzaj>VIADUKT d.d.</izvorni_sadrzaj>
    <derivirana_varijabla naziv="DomainObject.Predmet.ProtustrankaIDrugi_1">VIADUKT d.d.</derivirana_varijabla>
  </DomainObject.Predmet.ProtustrankaIDrugi>
  <DomainObject.Predmet.StrankaIDrugiAdressOIB>
    <izvorni_sadrzaj>Holcim (Hrvatska), d.o.o., OIB 60131430579, Koromačno 7B, 52222 Koromačno i dr.</izvorni_sadrzaj>
    <derivirana_varijabla naziv="DomainObject.Predmet.StrankaIDrugiAdressOIB_1">Holcim (Hrvatska), d.o.o., OIB 60131430579, Koromačno 7B, 52222 Koromačno i dr.</derivirana_varijabla>
  </DomainObject.Predmet.StrankaIDrugiAdressOIB>
  <DomainObject.Predmet.ProtustrankaIDrugiAdressOIB>
    <izvorni_sadrzaj>VIADUKT d.d., OIB 74794390096, Kranjčevićeva 2, 10000 Zagreb</izvorni_sadrzaj>
    <derivirana_varijabla naziv="DomainObject.Predmet.ProtustrankaIDrugiAdressOIB_1">VIADUKT d.d., OIB 74794390096, Kranjčevićeva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Holcim (Hrvatska), d.o.o.</item>
      <item>VIADUKT d.d.</item>
      <item>mr. sc. Ivica Pezo</item>
      <item>Odvj. društvo Pećarević &amp; Relić</item>
      <item>Tomislav Dumenčić</item>
      <item>Nenad Grof</item>
      <item>HRVATSKE AUTOCESTE d.o.o.</item>
      <item>MF POREZNA UPRAVA-SREDIŠNJI URED</item>
      <item>HRVATSKA POŠTA d.d.</item>
      <item>Helena Putica</item>
      <item>IGMA d.o.o.</item>
      <item>ERSTE&amp;STEIERMARKISCHE BANK d.d.n/r Mario Majstorović</item>
      <item>PRIVREDNA BANKA ZAGREB d.d. n/r Dražen Vrbetić</item>
      <item>Damir Kezele</item>
      <item>VIADUKT graditeljsko dioničko društvo</item>
      <item>Damir Kezele</item>
      <item>INOSLAV KORINČIĆ</item>
      <item>Odvjetničko društvo LJUBENKO &amp; PARTNERI društvo s ograničenom odgovornošću za odvjetničke usluge</item>
      <item>OD Ljubenko&amp; partneri j.t.d.</item>
    </izvorni_sadrzaj>
    <derivirana_varijabla naziv="DomainObject.Predmet.SudioniciListNaziv_1">
      <item>Holcim (Hrvatska), d.o.o.</item>
      <item>VIADUKT d.d.</item>
      <item>mr. sc. Ivica Pezo</item>
      <item>Odvj. društvo Pećarević &amp; Relić</item>
      <item>Tomislav Dumenčić</item>
      <item>Nenad Grof</item>
      <item>HRVATSKE AUTOCESTE d.o.o.</item>
      <item>MF POREZNA UPRAVA-SREDIŠNJI URED</item>
      <item>HRVATSKA POŠTA d.d.</item>
      <item>Helena Putica</item>
      <item>IGMA d.o.o.</item>
      <item>ERSTE&amp;STEIERMARKISCHE BANK d.d.n/r Mario Majstorović</item>
      <item>PRIVREDNA BANKA ZAGREB d.d. n/r Dražen Vrbetić</item>
      <item>Damir Kezele</item>
      <item>VIADUKT graditeljsko dioničko društvo</item>
      <item>Damir Kezele</item>
      <item>INOSLAV KORINČIĆ</item>
      <item>Odvjetničko društvo LJUBENKO &amp; PARTNERI društvo s ograničenom odgovornošću za odvjetničke usluge</item>
      <item>OD Ljubenko&amp; partneri j.t.d.</item>
    </derivirana_varijabla>
  </DomainObject.Predmet.SudioniciListNaziv>
  <DomainObject.Predmet.SudioniciListAdressOIB>
    <izvorni_sadrzaj>
      <item>Holcim (Hrvatska), d.o.o., OIB 60131430579, Koromačno 7B,52222 Koromačno</item>
      <item>VIADUKT d.d., OIB 74794390096, Kranjčevićeva 2,10000 Zagreb</item>
      <item>mr. sc. Ivica Pezo, Vrbani 4,10000 Zagreb</item>
      <item>Odvj. društvo Pećarević &amp; Relić, Zaharova 5,10000 Zagreb</item>
      <item>Tomislav Dumenčić, Trg hrvatskih velikana 4,p.p. 813,10000 Zagreb</item>
      <item>Nenad Grof, Nikole Pavića 7,10000 Zagreb</item>
      <item>HRVATSKE AUTOCESTE d.o.o., Širolina 4,10000 Zagreb</item>
      <item>MF POREZNA UPRAVA-SREDIŠNJI URED, Boškovićeva 5,10000 Zagreb</item>
      <item>HRVATSKA POŠTA d.d., Jurišićeva 13,10000 Zagreb</item>
      <item>Helena Putica, Kružna 22,10000 Zagreb</item>
      <item>IGMA d.o.o., Ciglana 10,34310 Koprivnica</item>
      <item>ERSTE&amp;STEIERMARKISCHE BANK d.d.n/r Mario Majstorović, Ivana Lucića 2,10000 Zagreb</item>
      <item>PRIVREDNA BANKA ZAGREB d.d. n/r Dražen Vrbetić, Radnička cesta 44,10000 Zagreb</item>
      <item>Damir Kezele, OIB 18741994689, Kajfešov brijeg 10,10000 Zagreb</item>
      <item>VIADUKT graditeljsko dioničko društvo, OIB 74794390096, Kranjčevićeva 2,10000 Zagreb</item>
      <item>Damir Kezele, OIB 18741994689, Kajfešov Brijeg 10,10000 Zagreb</item>
      <item>INOSLAV KORINČIĆ, Mihovila Krušlina 14,10290 Zaprešić</item>
      <item>Odvjetničko društvo LJUBENKO &amp; PARTNERI društvo s ograničenom odgovornošću za odvjetničke usluge, OIB 44071613559, Branimirova 29,10000 Zagreb</item>
      <item>OD Ljubenko&amp; partneri j.t.d., Branimirova 29,10000 Zagreb</item>
    </izvorni_sadrzaj>
    <derivirana_varijabla naziv="DomainObject.Predmet.SudioniciListAdressOIB_1">
      <item>Holcim (Hrvatska), d.o.o., OIB 60131430579, Koromačno 7B,52222 Koromačno</item>
      <item>VIADUKT d.d., OIB 74794390096, Kranjčevićeva 2,10000 Zagreb</item>
      <item>mr. sc. Ivica Pezo, Vrbani 4,10000 Zagreb</item>
      <item>Odvj. društvo Pećarević &amp; Relić, Zaharova 5,10000 Zagreb</item>
      <item>Tomislav Dumenčić, Trg hrvatskih velikana 4,p.p. 813,10000 Zagreb</item>
      <item>Nenad Grof, Nikole Pavića 7,10000 Zagreb</item>
      <item>HRVATSKE AUTOCESTE d.o.o., Širolina 4,10000 Zagreb</item>
      <item>MF POREZNA UPRAVA-SREDIŠNJI URED, Boškovićeva 5,10000 Zagreb</item>
      <item>HRVATSKA POŠTA d.d., Jurišićeva 13,10000 Zagreb</item>
      <item>Helena Putica, Kružna 22,10000 Zagreb</item>
      <item>IGMA d.o.o., Ciglana 10,34310 Koprivnica</item>
      <item>ERSTE&amp;STEIERMARKISCHE BANK d.d.n/r Mario Majstorović, Ivana Lucića 2,10000 Zagreb</item>
      <item>PRIVREDNA BANKA ZAGREB d.d. n/r Dražen Vrbetić, Radnička cesta 44,10000 Zagreb</item>
      <item>Damir Kezele, OIB 18741994689, Kajfešov brijeg 10,10000 Zagreb</item>
      <item>VIADUKT graditeljsko dioničko društvo, OIB 74794390096, Kranjčevićeva 2,10000 Zagreb</item>
      <item>Damir Kezele, OIB 18741994689, Kajfešov Brijeg 10,10000 Zagreb</item>
      <item>INOSLAV KORINČIĆ, Mihovila Krušlina 14,10290 Zaprešić</item>
      <item>Odvjetničko društvo LJUBENKO &amp; PARTNERI društvo s ograničenom odgovornošću za odvjetničke usluge, OIB 44071613559, Branimirova 29,10000 Zagreb</item>
      <item>OD Ljubenko&amp; partneri j.t.d., Branimirova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60131430579</item>
      <item>, OIB 74794390096</item>
      <item>, OIB null</item>
      <item>, OIB null</item>
      <item>, OIB null</item>
      <item>, OIB null</item>
      <item>, OIB null</item>
      <item>, OIB null</item>
      <item>, OIB null</item>
      <item>, OIB null</item>
      <item>, OIB null</item>
      <item>, OIB null</item>
      <item>, OIB null</item>
      <item>, OIB 18741994689</item>
      <item>, OIB 74794390096</item>
      <item>, OIB 18741994689</item>
      <item>, OIB null</item>
      <item>, OIB 44071613559</item>
      <item>, OIB null</item>
    </izvorni_sadrzaj>
    <derivirana_varijabla naziv="DomainObject.Predmet.SudioniciListNazivOIB_1">
      <item>, OIB 60131430579</item>
      <item>, OIB 74794390096</item>
      <item>, OIB null</item>
      <item>, OIB null</item>
      <item>, OIB null</item>
      <item>, OIB null</item>
      <item>, OIB null</item>
      <item>, OIB null</item>
      <item>, OIB null</item>
      <item>, OIB null</item>
      <item>, OIB null</item>
      <item>, OIB null</item>
      <item>, OIB null</item>
      <item>, OIB 18741994689</item>
      <item>, OIB 74794390096</item>
      <item>, OIB 18741994689</item>
      <item>, OIB null</item>
      <item>, OIB 44071613559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5</properties:Pages>
  <properties:Words>1415</properties:Words>
  <properties:Characters>7666</properties:Characters>
  <properties:Lines>225</properties:Lines>
  <properties:Paragraphs>106</properties:Paragraphs>
  <properties:TotalTime>79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9085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2019-08-27T06:33:00Z</dcterms:created>
  <dc:creator>nmarkovic</dc:creator>
  <cp:lastModifiedBy>Valentina Delač</cp:lastModifiedBy>
  <cp:lastPrinted>2016-11-16T09:13:00Z</cp:lastPrinted>
  <dcterms:modified xmlns:xsi="http://www.w3.org/2001/XMLSchema-instance" xsi:type="dcterms:W3CDTF">2019-08-28T10:34:00Z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St-1181/2017-503 / Zapisnik - Skupština vjerovnika (VIADUKT-28.8..docx)</vt:lpwstr>
  </prop:property>
  <prop:property fmtid="{D5CDD505-2E9C-101B-9397-08002B2CF9AE}" pid="4" name="CC_coloring">
    <vt:bool>false</vt:bool>
  </prop:property>
  <prop:property fmtid="{D5CDD505-2E9C-101B-9397-08002B2CF9AE}" pid="5" name="BrojStranica">
    <vt:i4>5</vt:i4>
  </prop:property>
</prop:Properties>
</file>