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f28a" w14:paraId="9a3f28a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5E1E3A" w:rsidP="00702487" w:rsidR="005E1E3A">
      <w:pPr>
        <w:jc w:val="both"/>
        <w:rPr>
          <w:rFonts w:hAnsi="Times New Roman" w:ascii="Times New Roman"/>
          <w:b/>
          <w:sz w:val="28"/>
        </w:rPr>
      </w:pPr>
    </w:p>
    <w:p w:rsidRDefault="00760A4E" w:rsidP="00702487" w:rsidR="00702487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 w:rsidR="00DB51DD">
        <w:rPr>
          <w:rFonts w:hAnsi="Times New Roman" w:ascii="Times New Roman"/>
          <w:sz w:val="24"/>
          <w:szCs w:val="24"/>
          <w:lang w:val="pl-PL"/>
        </w:rPr>
        <w:t>: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103CC">
        <w:rPr>
          <w:rFonts w:hAnsi="Times New Roman" w:ascii="Times New Roman"/>
          <w:sz w:val="24"/>
          <w:szCs w:val="24"/>
          <w:lang w:val="pl-PL"/>
        </w:rPr>
        <w:t>85. St-2210</w:t>
      </w:r>
      <w:r w:rsidR="00983C46">
        <w:rPr>
          <w:rFonts w:hAnsi="Times New Roman" w:ascii="Times New Roman"/>
          <w:sz w:val="24"/>
          <w:szCs w:val="24"/>
          <w:lang w:val="pl-PL"/>
        </w:rPr>
        <w:t>/16</w:t>
      </w:r>
    </w:p>
    <w:p w:rsidRDefault="005E1E3A" w:rsidP="00702487" w:rsidR="0070248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Dužnik: </w:t>
      </w:r>
      <w:r w:rsidR="006103CC">
        <w:rPr>
          <w:rFonts w:hAnsi="Times New Roman" w:ascii="Times New Roman"/>
          <w:sz w:val="24"/>
          <w:szCs w:val="24"/>
          <w:lang w:val="pl-PL"/>
        </w:rPr>
        <w:t>GRADNJA PELAIĆ</w:t>
      </w:r>
      <w:r w:rsidR="00C050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049F1">
        <w:rPr>
          <w:rFonts w:hAnsi="Times New Roman" w:ascii="Times New Roman"/>
          <w:sz w:val="24"/>
          <w:szCs w:val="24"/>
          <w:lang w:val="pl-PL"/>
        </w:rPr>
        <w:t>d.o.o. u stečaju</w:t>
      </w:r>
    </w:p>
    <w:p w:rsidRDefault="00D049F1" w:rsidP="00D049F1" w:rsidR="00D049F1" w:rsidRPr="00D049F1">
      <w:pPr>
        <w:rPr>
          <w:rFonts w:hAnsi="Times New Roman" w:ascii="Times New Roman"/>
          <w:sz w:val="24"/>
          <w:szCs w:val="24"/>
          <w:lang w:val="pl-PL"/>
        </w:rPr>
      </w:pPr>
      <w:r w:rsidRPr="00D049F1"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6103CC">
        <w:rPr>
          <w:rFonts w:hAnsi="Times New Roman" w:ascii="Times New Roman"/>
          <w:sz w:val="24"/>
          <w:szCs w:val="24"/>
          <w:lang w:val="pl-PL"/>
        </w:rPr>
        <w:t>Stipanovićeva 21</w:t>
      </w:r>
    </w:p>
    <w:p w:rsidRDefault="00D049F1" w:rsidP="00D049F1" w:rsidR="00D049F1" w:rsidRPr="00D049F1">
      <w:pPr>
        <w:rPr>
          <w:rFonts w:hAnsi="Times New Roman" w:ascii="Times New Roman"/>
          <w:sz w:val="24"/>
          <w:szCs w:val="24"/>
          <w:lang w:val="pl-PL"/>
        </w:rPr>
      </w:pPr>
      <w:r w:rsidRPr="00D049F1">
        <w:rPr>
          <w:rFonts w:hAnsi="Times New Roman" w:ascii="Times New Roman"/>
          <w:sz w:val="24"/>
          <w:szCs w:val="24"/>
          <w:lang w:val="pl-PL"/>
        </w:rPr>
        <w:t xml:space="preserve">OIB: </w:t>
      </w:r>
      <w:r w:rsidR="006103CC" w:rsidRPr="006103CC">
        <w:rPr>
          <w:rFonts w:hAnsi="Times New Roman" w:ascii="Times New Roman"/>
          <w:sz w:val="24"/>
          <w:szCs w:val="24"/>
          <w:lang w:val="pl-PL"/>
        </w:rPr>
        <w:t>15059652175</w:t>
      </w:r>
    </w:p>
    <w:p w:rsidRDefault="00D049F1" w:rsidP="00702487" w:rsidR="00D049F1">
      <w:pPr>
        <w:rPr>
          <w:rFonts w:hAnsi="Times New Roman" w:ascii="Times New Roman"/>
          <w:sz w:val="24"/>
          <w:szCs w:val="24"/>
          <w:lang w:val="pl-PL"/>
        </w:rPr>
      </w:pPr>
    </w:p>
    <w:p w:rsidRDefault="00702487" w:rsidP="001B24DF" w:rsidR="00702487" w:rsidRPr="00325DE1">
      <w:pPr>
        <w:pStyle w:val="NoSpacing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NoSpacing"/>
        <w:rPr>
          <w:rFonts w:hAnsi="Times New Roman" w:ascii="Times New Roman"/>
          <w:sz w:val="24"/>
          <w:szCs w:val="24"/>
        </w:rPr>
      </w:pPr>
    </w:p>
    <w:p w:rsidRDefault="00702487" w:rsidP="001B24DF" w:rsidR="00351626" w:rsidRPr="001B24DF">
      <w:pPr>
        <w:pStyle w:val="NoSpacing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351626" w:rsidP="00351626" w:rsidR="00351626">
      <w:pPr>
        <w:pStyle w:val="NoSpacing"/>
        <w:jc w:val="center"/>
        <w:rPr>
          <w:rFonts w:hAnsi="Times New Roman" w:ascii="Times New Roman"/>
          <w:b/>
          <w:sz w:val="24"/>
          <w:szCs w:val="24"/>
        </w:rPr>
      </w:pPr>
    </w:p>
    <w:p w:rsidRDefault="00351626" w:rsidP="00351626" w:rsidR="00351626">
      <w:pPr>
        <w:pStyle w:val="NoSpacing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 VIŠI ISPLATNI RED</w:t>
      </w:r>
    </w:p>
    <w:p w:rsidRDefault="00702487" w:rsidP="00702487" w:rsidR="00702487" w:rsidRPr="00B40BEB">
      <w:pPr>
        <w:pStyle w:val="NoSpacing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42"/>
        <w:gridCol w:w="2575"/>
        <w:gridCol w:w="1857"/>
        <w:gridCol w:w="2147"/>
        <w:gridCol w:w="1777"/>
        <w:gridCol w:w="1777"/>
        <w:gridCol w:w="1545"/>
        <w:gridCol w:w="2129"/>
      </w:tblGrid>
      <w:tr w:rsidTr="00DB1F67" w:rsidR="00FD5A83" w:rsidRPr="00B40BEB">
        <w:trPr>
          <w:jc w:val="center"/>
        </w:trPr>
        <w:tc>
          <w:tcPr>
            <w:tcW w:type="pct" w:w="531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3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1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5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75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FootnoteReferenc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75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00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89"/>
            <w:vAlign w:val="center"/>
          </w:tcPr>
          <w:p w:rsidRDefault="00702487" w:rsidP="000331A7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DB1F67" w:rsidR="00FD5A83" w:rsidRPr="00B40BEB">
        <w:trPr>
          <w:jc w:val="center"/>
        </w:trPr>
        <w:tc>
          <w:tcPr>
            <w:tcW w:type="pct" w:w="531"/>
          </w:tcPr>
          <w:p w:rsidRDefault="002B538D" w:rsidP="00D93F50" w:rsidR="00702487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702487" w:rsidP="000331A7" w:rsidR="00702487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3"/>
          </w:tcPr>
          <w:p w:rsidRDefault="002B538D" w:rsidP="00D93F50" w:rsidR="00D93F50" w:rsidRPr="002B538D">
            <w:pPr>
              <w:spacing w:after="0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Nema</w:t>
            </w:r>
          </w:p>
          <w:p w:rsidRDefault="00702487" w:rsidP="000331A7" w:rsidR="00702487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1"/>
          </w:tcPr>
          <w:p w:rsidRDefault="002B538D" w:rsidP="000331A7" w:rsidR="00702487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695"/>
          </w:tcPr>
          <w:p w:rsidRDefault="002B538D" w:rsidP="00057DF4" w:rsidR="00702487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575"/>
          </w:tcPr>
          <w:p w:rsidRDefault="002B538D" w:rsidP="000331A7" w:rsidR="00702487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575"/>
          </w:tcPr>
          <w:p w:rsidRDefault="002B538D" w:rsidP="000331A7" w:rsidR="00702487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500"/>
          </w:tcPr>
          <w:p w:rsidRDefault="002B538D" w:rsidP="000331A7" w:rsidR="00702487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689"/>
          </w:tcPr>
          <w:p w:rsidRDefault="002B538D" w:rsidP="000331A7" w:rsidR="00702487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</w:tr>
    </w:tbl>
    <w:p w:rsidRDefault="00351626" w:rsidP="00351626" w:rsidR="00351626">
      <w:pPr>
        <w:pStyle w:val="NoSpacing"/>
        <w:rPr>
          <w:rFonts w:hAnsi="Times New Roman" w:ascii="Times New Roman"/>
          <w:b/>
          <w:sz w:val="24"/>
          <w:szCs w:val="24"/>
        </w:rPr>
      </w:pPr>
    </w:p>
    <w:p w:rsidRDefault="00D1175C" w:rsidP="00351626" w:rsidR="00D1175C">
      <w:pPr>
        <w:pStyle w:val="NoSpacing"/>
        <w:rPr>
          <w:rFonts w:hAnsi="Times New Roman" w:ascii="Times New Roman"/>
          <w:b/>
          <w:sz w:val="24"/>
          <w:szCs w:val="24"/>
        </w:rPr>
      </w:pPr>
    </w:p>
    <w:p w:rsidRDefault="00351626" w:rsidP="00351626" w:rsidR="00351626">
      <w:pPr>
        <w:pStyle w:val="NoSpacing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II VIŠI ISPLATNI RED</w:t>
      </w:r>
    </w:p>
    <w:p w:rsidRDefault="00351626" w:rsidP="00351626" w:rsidR="00351626" w:rsidRPr="00B40BEB">
      <w:pPr>
        <w:pStyle w:val="NoSpacing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78"/>
        <w:gridCol w:w="2911"/>
        <w:gridCol w:w="1795"/>
        <w:gridCol w:w="2086"/>
        <w:gridCol w:w="1718"/>
        <w:gridCol w:w="1820"/>
        <w:gridCol w:w="1721"/>
        <w:gridCol w:w="1820"/>
      </w:tblGrid>
      <w:tr w:rsidTr="00315695" w:rsidR="00351626" w:rsidRPr="00B40BEB">
        <w:trPr>
          <w:jc w:val="center"/>
        </w:trPr>
        <w:tc>
          <w:tcPr>
            <w:tcW w:type="pct" w:w="511"/>
            <w:vAlign w:val="center"/>
          </w:tcPr>
          <w:p w:rsidRDefault="00351626" w:rsidP="00DD4DFF" w:rsidR="00351626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42"/>
            <w:vAlign w:val="center"/>
          </w:tcPr>
          <w:p w:rsidRDefault="00351626" w:rsidP="00DD4DFF" w:rsidR="00351626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81"/>
            <w:vAlign w:val="center"/>
          </w:tcPr>
          <w:p w:rsidRDefault="00351626" w:rsidP="00DD4DFF" w:rsidR="00351626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75"/>
            <w:vAlign w:val="center"/>
          </w:tcPr>
          <w:p w:rsidRDefault="00351626" w:rsidP="00DD4DFF" w:rsidR="00351626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56"/>
            <w:vAlign w:val="center"/>
          </w:tcPr>
          <w:p w:rsidRDefault="00351626" w:rsidP="00F43B11" w:rsidR="00351626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89"/>
            <w:vAlign w:val="center"/>
          </w:tcPr>
          <w:p w:rsidRDefault="00351626" w:rsidP="00DD4DFF" w:rsidR="00351626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57"/>
            <w:vAlign w:val="center"/>
          </w:tcPr>
          <w:p w:rsidRDefault="00351626" w:rsidP="00DD4DFF" w:rsidR="00351626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351626" w:rsidP="00DD4DFF" w:rsidR="00351626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9"/>
            <w:vAlign w:val="center"/>
          </w:tcPr>
          <w:p w:rsidRDefault="00351626" w:rsidP="00DD4DFF" w:rsidR="00351626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315695" w:rsidR="00351626" w:rsidRPr="00B40BEB">
        <w:trPr>
          <w:jc w:val="center"/>
        </w:trPr>
        <w:tc>
          <w:tcPr>
            <w:tcW w:type="pct" w:w="511"/>
          </w:tcPr>
          <w:p w:rsidRDefault="00351626" w:rsidP="00DD4DFF" w:rsidR="00351626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D24BB9" w:rsidP="00D24BB9" w:rsidR="00351626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  <w:r w:rsidR="00BB7FF1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942"/>
          </w:tcPr>
          <w:p w:rsidRDefault="00013B00" w:rsidP="00013B00" w:rsidR="00013B00" w:rsidRPr="00D93F50">
            <w:pPr>
              <w:spacing w:after="0"/>
              <w:rPr>
                <w:rFonts w:hAnsi="Times New Roman" w:ascii="Times New Roman"/>
                <w:b/>
                <w:sz w:val="24"/>
              </w:rPr>
            </w:pPr>
            <w:r w:rsidRPr="00D93F50">
              <w:rPr>
                <w:rFonts w:hAnsi="Times New Roman" w:ascii="Times New Roman"/>
                <w:b/>
                <w:sz w:val="24"/>
              </w:rPr>
              <w:t>RH, MINISTARSTVO FINANCIJA, POREZNA UPRAVA</w:t>
            </w:r>
          </w:p>
          <w:p w:rsidRDefault="00351626" w:rsidP="00DD4DFF" w:rsidR="00351626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1"/>
          </w:tcPr>
          <w:p w:rsidRDefault="00013B00" w:rsidP="00DD4DFF" w:rsidR="00351626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D93F50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75"/>
          </w:tcPr>
          <w:p w:rsidRDefault="00013B00" w:rsidP="00DD4DFF" w:rsidR="00351626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56"/>
          </w:tcPr>
          <w:p w:rsidRDefault="001F5C2C" w:rsidP="00DD4DFF" w:rsidR="00351626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614.076,60</w:t>
            </w:r>
          </w:p>
        </w:tc>
        <w:tc>
          <w:tcPr>
            <w:tcW w:type="pct" w:w="589"/>
          </w:tcPr>
          <w:p w:rsidRDefault="006F2922" w:rsidP="00DD4DFF" w:rsidR="00351626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 i druga javna davanja</w:t>
            </w:r>
          </w:p>
        </w:tc>
        <w:tc>
          <w:tcPr>
            <w:tcW w:type="pct" w:w="557"/>
          </w:tcPr>
          <w:p w:rsidRDefault="001F5C2C" w:rsidP="00DD4DFF" w:rsidR="00351626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614.076,60</w:t>
            </w:r>
          </w:p>
        </w:tc>
        <w:tc>
          <w:tcPr>
            <w:tcW w:type="pct" w:w="589"/>
          </w:tcPr>
          <w:p w:rsidRDefault="006F2922" w:rsidP="00DD4DFF" w:rsidR="00351626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 i druga javna davanja</w:t>
            </w:r>
            <w:r w:rsidR="008A3E3C">
              <w:rPr>
                <w:rFonts w:hAnsi="Times New Roman" w:ascii="Times New Roman"/>
                <w:sz w:val="24"/>
                <w:szCs w:val="24"/>
              </w:rPr>
              <w:t xml:space="preserve"> (po</w:t>
            </w:r>
            <w:r w:rsidR="001E729E">
              <w:rPr>
                <w:rFonts w:hAnsi="Times New Roman" w:ascii="Times New Roman"/>
                <w:sz w:val="24"/>
                <w:szCs w:val="24"/>
              </w:rPr>
              <w:t xml:space="preserve">stoji ovršna isprava za iznos </w:t>
            </w:r>
            <w:r w:rsidR="000D3D4B">
              <w:rPr>
                <w:rFonts w:hAnsi="Times New Roman" w:ascii="Times New Roman"/>
                <w:sz w:val="24"/>
                <w:szCs w:val="24"/>
              </w:rPr>
              <w:t>612,887,78</w:t>
            </w:r>
            <w:r w:rsidR="008A3E3C">
              <w:rPr>
                <w:rFonts w:hAnsi="Times New Roman" w:ascii="Times New Roman"/>
                <w:sz w:val="24"/>
                <w:szCs w:val="24"/>
              </w:rPr>
              <w:t xml:space="preserve"> kn)</w:t>
            </w:r>
          </w:p>
          <w:p w:rsidRDefault="00357794" w:rsidP="00DD4DFF" w:rsidR="00357794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5695" w:rsidR="002B1BC2" w:rsidRPr="00B40BEB">
        <w:trPr>
          <w:jc w:val="center"/>
        </w:trPr>
        <w:tc>
          <w:tcPr>
            <w:tcW w:type="pct" w:w="511"/>
          </w:tcPr>
          <w:p w:rsidRDefault="00BB7FF1" w:rsidP="002B1BC2" w:rsidR="002B1BC2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  <w:r w:rsidR="002B1BC2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942"/>
          </w:tcPr>
          <w:p w:rsidRDefault="002B1BC2" w:rsidP="002B1BC2" w:rsidR="002B1BC2" w:rsidRPr="000740E3">
            <w:pPr>
              <w:pStyle w:val="NoSpacing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REPUBLIKA HRVATSKA</w:t>
            </w:r>
          </w:p>
        </w:tc>
        <w:tc>
          <w:tcPr>
            <w:tcW w:type="pct" w:w="581"/>
          </w:tcPr>
          <w:p w:rsidRDefault="002B1BC2" w:rsidP="002B1BC2" w:rsidR="002B1BC2" w:rsidRPr="000740E3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675"/>
          </w:tcPr>
          <w:p w:rsidRDefault="002B1BC2" w:rsidP="002B1BC2" w:rsidR="002B1BC2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56"/>
          </w:tcPr>
          <w:p w:rsidRDefault="000054BC" w:rsidP="002B1BC2" w:rsidR="002B1BC2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2.895,06</w:t>
            </w:r>
          </w:p>
        </w:tc>
        <w:tc>
          <w:tcPr>
            <w:tcW w:type="pct" w:w="589"/>
          </w:tcPr>
          <w:p w:rsidRDefault="00F65501" w:rsidP="002B1BC2" w:rsidR="002B1BC2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i ovršna rješenja Gradskog ureda za poljoprivredu i šumarstvo</w:t>
            </w:r>
            <w:r w:rsidR="00EC339E">
              <w:rPr>
                <w:rFonts w:hAnsi="Times New Roman" w:ascii="Times New Roman"/>
                <w:sz w:val="24"/>
                <w:szCs w:val="24"/>
              </w:rPr>
              <w:t xml:space="preserve"> (Nak</w:t>
            </w:r>
            <w:r w:rsidR="00593EA0">
              <w:rPr>
                <w:rFonts w:hAnsi="Times New Roman" w:ascii="Times New Roman"/>
                <w:sz w:val="24"/>
                <w:szCs w:val="24"/>
              </w:rPr>
              <w:t>nada za promjenu namjene poljoprivrednog zemljišta)</w:t>
            </w:r>
          </w:p>
        </w:tc>
        <w:tc>
          <w:tcPr>
            <w:tcW w:type="pct" w:w="557"/>
          </w:tcPr>
          <w:p w:rsidRDefault="000054BC" w:rsidP="002B1BC2" w:rsidR="002B1BC2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2.895,06</w:t>
            </w:r>
          </w:p>
        </w:tc>
        <w:tc>
          <w:tcPr>
            <w:tcW w:type="pct" w:w="589"/>
          </w:tcPr>
          <w:p w:rsidRDefault="00F65501" w:rsidP="002B1BC2" w:rsidR="002B1BC2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Pravomoćna i ovršna rješenja Gradskog ureda za poljoprivredu i šumarstvo </w:t>
            </w:r>
            <w:r w:rsidR="009A472C">
              <w:rPr>
                <w:rFonts w:hAnsi="Times New Roman" w:ascii="Times New Roman"/>
                <w:sz w:val="24"/>
                <w:szCs w:val="24"/>
              </w:rPr>
              <w:t>(Nak</w:t>
            </w:r>
            <w:r w:rsidR="00593EA0">
              <w:rPr>
                <w:rFonts w:hAnsi="Times New Roman" w:ascii="Times New Roman"/>
                <w:sz w:val="24"/>
                <w:szCs w:val="24"/>
              </w:rPr>
              <w:t xml:space="preserve">nada za promjenu namjene poljoprivrednog zemljišta) </w:t>
            </w:r>
            <w:r>
              <w:rPr>
                <w:rFonts w:hAnsi="Times New Roman" w:ascii="Times New Roman"/>
                <w:sz w:val="24"/>
                <w:szCs w:val="24"/>
              </w:rPr>
              <w:t>(postoji ovršna isprava za cijeli iznos)</w:t>
            </w:r>
          </w:p>
          <w:p w:rsidRDefault="003665B8" w:rsidP="002B1BC2" w:rsidR="003665B8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3665B8" w:rsidP="002B1BC2" w:rsidR="003665B8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5695" w:rsidR="000054BC" w:rsidRPr="00B40BEB">
        <w:trPr>
          <w:jc w:val="center"/>
        </w:trPr>
        <w:tc>
          <w:tcPr>
            <w:tcW w:type="pct" w:w="511"/>
          </w:tcPr>
          <w:p w:rsidRDefault="00BB7FF1" w:rsidP="000054BC" w:rsidR="000054BC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1.</w:t>
            </w:r>
            <w:r w:rsidR="000054BC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942"/>
          </w:tcPr>
          <w:p w:rsidRDefault="000054BC" w:rsidP="000054BC" w:rsidR="000054BC" w:rsidRPr="000740E3">
            <w:pPr>
              <w:pStyle w:val="NoSpacing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REPUBLIKA HRVATSKA</w:t>
            </w:r>
          </w:p>
        </w:tc>
        <w:tc>
          <w:tcPr>
            <w:tcW w:type="pct" w:w="581"/>
          </w:tcPr>
          <w:p w:rsidRDefault="000054BC" w:rsidP="000054BC" w:rsidR="000054BC" w:rsidRPr="000740E3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675"/>
          </w:tcPr>
          <w:p w:rsidRDefault="000054BC" w:rsidP="000054BC" w:rsidR="000054B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56"/>
          </w:tcPr>
          <w:p w:rsidRDefault="000054BC" w:rsidP="000054BC" w:rsidR="000054B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789,34</w:t>
            </w:r>
          </w:p>
        </w:tc>
        <w:tc>
          <w:tcPr>
            <w:tcW w:type="pct" w:w="589"/>
          </w:tcPr>
          <w:p w:rsidRDefault="003665B8" w:rsidP="000054BC" w:rsidR="000054B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Troškovi ovrhe na temelju rješenja Općinskog građanskog suda u</w:t>
            </w:r>
            <w:r w:rsidR="00EA47DE">
              <w:rPr>
                <w:rFonts w:hAnsi="Times New Roman" w:ascii="Times New Roman"/>
                <w:sz w:val="24"/>
                <w:szCs w:val="24"/>
              </w:rPr>
              <w:t xml:space="preserve"> Zagrebu, posl. br. Ovr-12330/</w:t>
            </w:r>
            <w:r>
              <w:rPr>
                <w:rFonts w:hAnsi="Times New Roman" w:ascii="Times New Roman"/>
                <w:sz w:val="24"/>
                <w:szCs w:val="24"/>
              </w:rPr>
              <w:t>16, Ovr-6486/16 i Ovr-6484/16 te pripadajuće zatezne kamate</w:t>
            </w:r>
          </w:p>
        </w:tc>
        <w:tc>
          <w:tcPr>
            <w:tcW w:type="pct" w:w="557"/>
          </w:tcPr>
          <w:p w:rsidRDefault="000054BC" w:rsidP="000054BC" w:rsidR="000054B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789,34</w:t>
            </w:r>
          </w:p>
        </w:tc>
        <w:tc>
          <w:tcPr>
            <w:tcW w:type="pct" w:w="589"/>
          </w:tcPr>
          <w:p w:rsidRDefault="003665B8" w:rsidP="000054BC" w:rsidR="000054B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Troškovi ovrhe na temelju rješenja Općinskog građanskog suda u Zagrebu, posl. br. Ovr-12330/216, Ovr-6486/16 i Ovr-6484/16 te pripadajuće zatezne kamate (postoji ovršna isprava za iznos 750,00 kn)</w:t>
            </w:r>
          </w:p>
        </w:tc>
      </w:tr>
      <w:tr w:rsidTr="00315695" w:rsidR="000054BC" w:rsidRPr="00B40BEB">
        <w:trPr>
          <w:jc w:val="center"/>
        </w:trPr>
        <w:tc>
          <w:tcPr>
            <w:tcW w:type="pct" w:w="511"/>
          </w:tcPr>
          <w:p w:rsidRDefault="00BB7FF1" w:rsidP="000054BC" w:rsidR="000054BC" w:rsidRPr="00BB7FF1">
            <w:pPr>
              <w:pStyle w:val="NoSpacing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BB7FF1">
              <w:rPr>
                <w:rFonts w:hAnsi="Times New Roman" w:ascii="Times New Roman"/>
                <w:b/>
                <w:sz w:val="24"/>
                <w:szCs w:val="24"/>
              </w:rPr>
              <w:t>1.</w:t>
            </w:r>
          </w:p>
        </w:tc>
        <w:tc>
          <w:tcPr>
            <w:tcW w:type="pct" w:w="942"/>
          </w:tcPr>
          <w:p w:rsidRDefault="000054BC" w:rsidP="000054BC" w:rsidR="000054BC">
            <w:pPr>
              <w:pStyle w:val="NoSpacing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UKUPNO REPUBLIKA HRVATSKA</w:t>
            </w:r>
          </w:p>
        </w:tc>
        <w:tc>
          <w:tcPr>
            <w:tcW w:type="pct" w:w="581"/>
          </w:tcPr>
          <w:p w:rsidRDefault="000054BC" w:rsidP="000054BC" w:rsidR="000054B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5"/>
          </w:tcPr>
          <w:p w:rsidRDefault="000054BC" w:rsidP="000054BC" w:rsidR="000054B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6"/>
          </w:tcPr>
          <w:p w:rsidRDefault="000054BC" w:rsidP="000054BC" w:rsidR="000054BC" w:rsidRPr="002B1BC2">
            <w:pPr>
              <w:pStyle w:val="NoSpacing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617.761,00</w:t>
            </w:r>
          </w:p>
        </w:tc>
        <w:tc>
          <w:tcPr>
            <w:tcW w:type="pct" w:w="589"/>
          </w:tcPr>
          <w:p w:rsidRDefault="000054BC" w:rsidP="000054BC" w:rsidR="000054B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7"/>
          </w:tcPr>
          <w:p w:rsidRDefault="000054BC" w:rsidP="000054BC" w:rsidR="000054BC" w:rsidRPr="002B1BC2">
            <w:pPr>
              <w:pStyle w:val="NoSpacing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617.761,00</w:t>
            </w:r>
          </w:p>
        </w:tc>
        <w:tc>
          <w:tcPr>
            <w:tcW w:type="pct" w:w="589"/>
          </w:tcPr>
          <w:p w:rsidRDefault="000054BC" w:rsidP="000054BC" w:rsidR="000054B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0054BC" w:rsidP="000054BC" w:rsidR="000054B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0054BC" w:rsidP="000054BC" w:rsidR="000054B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0054BC" w:rsidP="000054BC" w:rsidR="000054B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5695" w:rsidR="000054BC" w:rsidRPr="00B40BEB">
        <w:trPr>
          <w:jc w:val="center"/>
        </w:trPr>
        <w:tc>
          <w:tcPr>
            <w:tcW w:type="pct" w:w="511"/>
          </w:tcPr>
          <w:p w:rsidRDefault="00B238E0" w:rsidP="000054BC" w:rsidR="000054BC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0054BC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942"/>
          </w:tcPr>
          <w:p w:rsidRDefault="000054BC" w:rsidP="000054BC" w:rsidR="000054BC">
            <w:pPr>
              <w:pStyle w:val="NoSpacing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GRAD ZAGREB</w:t>
            </w:r>
          </w:p>
        </w:tc>
        <w:tc>
          <w:tcPr>
            <w:tcW w:type="pct" w:w="581"/>
          </w:tcPr>
          <w:p w:rsidRDefault="000054BC" w:rsidP="000054BC" w:rsidR="000054B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pct" w:w="675"/>
          </w:tcPr>
          <w:p w:rsidRDefault="000054BC" w:rsidP="000054BC" w:rsidR="000054B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Trg Stjepana Radića 1</w:t>
            </w:r>
          </w:p>
        </w:tc>
        <w:tc>
          <w:tcPr>
            <w:tcW w:type="pct" w:w="556"/>
          </w:tcPr>
          <w:p w:rsidRDefault="00933CDA" w:rsidP="000054BC" w:rsidR="000054B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1.717.093,80</w:t>
            </w:r>
          </w:p>
        </w:tc>
        <w:tc>
          <w:tcPr>
            <w:tcW w:type="pct" w:w="589"/>
          </w:tcPr>
          <w:p w:rsidRDefault="0025030C" w:rsidP="000054BC" w:rsidR="000054B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Komunalni doprinos po ovršnim rješenjima</w:t>
            </w:r>
          </w:p>
        </w:tc>
        <w:tc>
          <w:tcPr>
            <w:tcW w:type="pct" w:w="557"/>
          </w:tcPr>
          <w:p w:rsidRDefault="00933CDA" w:rsidP="000054BC" w:rsidR="000054B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1.717.093,80</w:t>
            </w:r>
          </w:p>
        </w:tc>
        <w:tc>
          <w:tcPr>
            <w:tcW w:type="pct" w:w="589"/>
          </w:tcPr>
          <w:p w:rsidRDefault="0025030C" w:rsidP="00A466A2" w:rsidR="000054B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Komunalni doprinos po ovršnim rješenjima (postoji ovršna isprava za cijeli iznos)</w:t>
            </w:r>
          </w:p>
          <w:p w:rsidRDefault="009E5F53" w:rsidP="00A466A2" w:rsidR="009E5F53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9E5F53" w:rsidP="00A466A2" w:rsidR="009E5F53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9A4221" w:rsidP="00A466A2" w:rsidR="009A4221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5695" w:rsidR="000054BC" w:rsidRPr="00B40BEB">
        <w:trPr>
          <w:jc w:val="center"/>
        </w:trPr>
        <w:tc>
          <w:tcPr>
            <w:tcW w:type="pct" w:w="511"/>
          </w:tcPr>
          <w:p w:rsidRDefault="00B238E0" w:rsidP="000054BC" w:rsidR="000054BC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</w:t>
            </w:r>
            <w:r w:rsidR="000054BC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942"/>
          </w:tcPr>
          <w:p w:rsidRDefault="008B7798" w:rsidP="000054BC" w:rsidR="000054BC">
            <w:pPr>
              <w:pStyle w:val="NoSpacing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HEP-OPERATOR DI</w:t>
            </w:r>
            <w:r w:rsidR="002F6295">
              <w:rPr>
                <w:rFonts w:hAnsi="Times New Roman" w:ascii="Times New Roman"/>
                <w:b/>
                <w:sz w:val="24"/>
                <w:szCs w:val="24"/>
              </w:rPr>
              <w:t>S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TRIBUCIJSKOG SUSTAVA d.o.o., ELEKTRA ZAGREB</w:t>
            </w:r>
          </w:p>
        </w:tc>
        <w:tc>
          <w:tcPr>
            <w:tcW w:type="pct" w:w="581"/>
          </w:tcPr>
          <w:p w:rsidRDefault="008B7798" w:rsidP="000054BC" w:rsidR="000054B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pct" w:w="675"/>
          </w:tcPr>
          <w:p w:rsidRDefault="008B7798" w:rsidP="000054BC" w:rsidR="000054B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Gundulićeva 32</w:t>
            </w:r>
          </w:p>
        </w:tc>
        <w:tc>
          <w:tcPr>
            <w:tcW w:type="pct" w:w="556"/>
          </w:tcPr>
          <w:p w:rsidRDefault="008B7798" w:rsidP="000054BC" w:rsidR="000054B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5.211,85</w:t>
            </w:r>
          </w:p>
        </w:tc>
        <w:tc>
          <w:tcPr>
            <w:tcW w:type="pct" w:w="589"/>
          </w:tcPr>
          <w:p w:rsidRDefault="009A4221" w:rsidP="000054BC" w:rsidR="000054B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Dugovanja prema i</w:t>
            </w:r>
            <w:r w:rsidR="00F22795">
              <w:rPr>
                <w:rFonts w:hAnsi="Times New Roman" w:ascii="Times New Roman"/>
                <w:sz w:val="24"/>
                <w:szCs w:val="24"/>
              </w:rPr>
              <w:t>zvod</w:t>
            </w:r>
            <w:r>
              <w:rPr>
                <w:rFonts w:hAnsi="Times New Roman" w:ascii="Times New Roman"/>
                <w:sz w:val="24"/>
                <w:szCs w:val="24"/>
              </w:rPr>
              <w:t>u</w:t>
            </w:r>
            <w:r w:rsidR="00F22795">
              <w:rPr>
                <w:rFonts w:hAnsi="Times New Roman" w:ascii="Times New Roman"/>
                <w:sz w:val="24"/>
                <w:szCs w:val="24"/>
              </w:rPr>
              <w:t xml:space="preserve"> iz poslovnih knjiga</w:t>
            </w:r>
          </w:p>
        </w:tc>
        <w:tc>
          <w:tcPr>
            <w:tcW w:type="pct" w:w="557"/>
          </w:tcPr>
          <w:p w:rsidRDefault="008B7798" w:rsidP="000054BC" w:rsidR="000054BC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5.211,85</w:t>
            </w:r>
          </w:p>
        </w:tc>
        <w:tc>
          <w:tcPr>
            <w:tcW w:type="pct" w:w="589"/>
          </w:tcPr>
          <w:p w:rsidRDefault="00F22795" w:rsidP="000054BC" w:rsidR="008B7798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poslovnih knjiga</w:t>
            </w:r>
            <w:r w:rsidR="009E5F53">
              <w:rPr>
                <w:rFonts w:hAnsi="Times New Roman" w:ascii="Times New Roman"/>
                <w:sz w:val="24"/>
                <w:szCs w:val="24"/>
              </w:rPr>
              <w:t xml:space="preserve"> (postoji ovršna isprava za cijeli iznos)</w:t>
            </w:r>
          </w:p>
          <w:p w:rsidRDefault="008B7798" w:rsidP="000054BC" w:rsidR="008B7798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5695" w:rsidR="00315695" w:rsidRPr="00B40BEB">
        <w:trPr>
          <w:jc w:val="center"/>
        </w:trPr>
        <w:tc>
          <w:tcPr>
            <w:tcW w:type="pct" w:w="511"/>
          </w:tcPr>
          <w:p w:rsidRDefault="00B238E0" w:rsidP="00315695" w:rsidR="00315695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  <w:r w:rsidR="0031569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942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GRAĐEVINSKO TRGOVAČKI OBRT G2 – DVA GRADITELJA, vl. ANDRIJA ĆURKOVIĆ I JOSIP PEZO</w:t>
            </w:r>
          </w:p>
        </w:tc>
        <w:tc>
          <w:tcPr>
            <w:tcW w:type="pct" w:w="581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59343686001</w:t>
            </w:r>
          </w:p>
        </w:tc>
        <w:tc>
          <w:tcPr>
            <w:tcW w:type="pct" w:w="675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Gajšak 37</w:t>
            </w:r>
          </w:p>
        </w:tc>
        <w:tc>
          <w:tcPr>
            <w:tcW w:type="pct" w:w="556"/>
          </w:tcPr>
          <w:p w:rsidRDefault="002E2716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4.302.876,67</w:t>
            </w:r>
          </w:p>
        </w:tc>
        <w:tc>
          <w:tcPr>
            <w:tcW w:type="pct" w:w="589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i ovršna presuda Trgovačkog suda u Zagrebu, posl. br. P-3070/10 od 20.01.2011., rješenje o ovrsi Općinskog suda u Sesvetama posl. br. Ovr-64/15 od 04.02.2015., potvrda o uplati troškova građevinskog vještačenja od 17.02.2016.</w:t>
            </w:r>
          </w:p>
        </w:tc>
        <w:tc>
          <w:tcPr>
            <w:tcW w:type="pct" w:w="557"/>
          </w:tcPr>
          <w:p w:rsidRDefault="002E2716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4.302.876,67</w:t>
            </w:r>
          </w:p>
        </w:tc>
        <w:tc>
          <w:tcPr>
            <w:tcW w:type="pct" w:w="589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i ovršna presuda Trgovačkog suda u Zagrebu, posl. br. P-3070/10 od 20.01.2011., rješenje o ovrsi Općinskog suda u Sesvetama posl. br. Ovr-64/15 od 04.02.2015., potvrda o uplati troškova građevinskog vještačenja od 17.02.2016.</w:t>
            </w:r>
            <w:r w:rsidR="00580E81">
              <w:rPr>
                <w:rFonts w:hAnsi="Times New Roman" w:ascii="Times New Roman"/>
                <w:sz w:val="24"/>
                <w:szCs w:val="24"/>
              </w:rPr>
              <w:t xml:space="preserve"> (postoji ovršna isprava za iznos </w:t>
            </w:r>
            <w:r w:rsidR="002E2716">
              <w:rPr>
                <w:rFonts w:hAnsi="Times New Roman" w:ascii="Times New Roman"/>
                <w:sz w:val="24"/>
                <w:szCs w:val="24"/>
              </w:rPr>
              <w:t>4.295.876,67</w:t>
            </w:r>
            <w:r w:rsidR="00580E81">
              <w:rPr>
                <w:rFonts w:hAnsi="Times New Roman" w:ascii="Times New Roman"/>
                <w:sz w:val="24"/>
                <w:szCs w:val="24"/>
              </w:rPr>
              <w:t xml:space="preserve"> kn)</w:t>
            </w:r>
          </w:p>
          <w:p w:rsidRDefault="009E5F53" w:rsidP="00315695" w:rsidR="009E5F53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5695" w:rsidR="00315695" w:rsidRPr="00B40BEB">
        <w:trPr>
          <w:jc w:val="center"/>
        </w:trPr>
        <w:tc>
          <w:tcPr>
            <w:tcW w:type="pct" w:w="511"/>
          </w:tcPr>
          <w:p w:rsidRDefault="00B238E0" w:rsidP="00315695" w:rsidR="00315695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</w:t>
            </w:r>
            <w:r w:rsidR="0031569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942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ODVJETNICA MARTINA GRGEC</w:t>
            </w:r>
          </w:p>
        </w:tc>
        <w:tc>
          <w:tcPr>
            <w:tcW w:type="pct" w:w="581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88481884644</w:t>
            </w:r>
          </w:p>
        </w:tc>
        <w:tc>
          <w:tcPr>
            <w:tcW w:type="pct" w:w="675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Bukovačka cesta 51</w:t>
            </w:r>
          </w:p>
        </w:tc>
        <w:tc>
          <w:tcPr>
            <w:tcW w:type="pct" w:w="556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4.298,95</w:t>
            </w:r>
          </w:p>
        </w:tc>
        <w:tc>
          <w:tcPr>
            <w:tcW w:type="pct" w:w="589"/>
          </w:tcPr>
          <w:p w:rsidRDefault="00AA1CD1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Neplaćeni računi za usluge, trošak ovršnog postupka, zatezne kamate</w:t>
            </w:r>
          </w:p>
        </w:tc>
        <w:tc>
          <w:tcPr>
            <w:tcW w:type="pct" w:w="557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4.298,95</w:t>
            </w:r>
          </w:p>
        </w:tc>
        <w:tc>
          <w:tcPr>
            <w:tcW w:type="pct" w:w="589"/>
          </w:tcPr>
          <w:p w:rsidRDefault="00AA1CD1" w:rsidP="00315695" w:rsidR="006131E0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Neplaćeni računi za usluge, trošak ovršnog postupka, zatezne kamate (ne postoji ovršna isprava)</w:t>
            </w:r>
          </w:p>
          <w:p w:rsidRDefault="006131E0" w:rsidP="00315695" w:rsidR="006131E0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5695" w:rsidR="00315695" w:rsidRPr="00B40BEB">
        <w:trPr>
          <w:jc w:val="center"/>
        </w:trPr>
        <w:tc>
          <w:tcPr>
            <w:tcW w:type="pct" w:w="511"/>
          </w:tcPr>
          <w:p w:rsidRDefault="00B238E0" w:rsidP="00315695" w:rsidR="00315695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  <w:r w:rsidR="0031569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942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DARKO LALIĆ, vl. VODOINSTALATERSKI OBRT</w:t>
            </w:r>
          </w:p>
        </w:tc>
        <w:tc>
          <w:tcPr>
            <w:tcW w:type="pct" w:w="581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49440424970</w:t>
            </w:r>
          </w:p>
        </w:tc>
        <w:tc>
          <w:tcPr>
            <w:tcW w:type="pct" w:w="675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Drežnik 40c</w:t>
            </w:r>
          </w:p>
        </w:tc>
        <w:tc>
          <w:tcPr>
            <w:tcW w:type="pct" w:w="556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83.669,01</w:t>
            </w:r>
          </w:p>
        </w:tc>
        <w:tc>
          <w:tcPr>
            <w:tcW w:type="pct" w:w="589"/>
          </w:tcPr>
          <w:p w:rsidRDefault="006131E0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presuda Trgovačkog suda u Zagrebu posl. br. P-4874/2010 od 27.05.2013., pravomoćna od 24.03.2016. i ovršna od 12.10.2016.</w:t>
            </w:r>
          </w:p>
        </w:tc>
        <w:tc>
          <w:tcPr>
            <w:tcW w:type="pct" w:w="557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83.669,01</w:t>
            </w:r>
          </w:p>
        </w:tc>
        <w:tc>
          <w:tcPr>
            <w:tcW w:type="pct" w:w="589"/>
          </w:tcPr>
          <w:p w:rsidRDefault="006131E0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presuda Trgovačkog suda u Zagrebu posl. br. P-4874/2010 od 27.05.2013., pravomoćna od 24.03.2016. i ovršna od 12.10.2016. (postoji ovršna isprava za cijeli iznos)</w:t>
            </w:r>
          </w:p>
          <w:p w:rsidRDefault="009E5F53" w:rsidP="00315695" w:rsidR="009E5F53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9E5F53" w:rsidP="00315695" w:rsidR="009E5F53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9E5F53" w:rsidP="00315695" w:rsidR="009E5F53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9E5F53" w:rsidP="00315695" w:rsidR="009E5F53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9E5F53" w:rsidP="00315695" w:rsidR="009E5F53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9E5F53" w:rsidP="00315695" w:rsidR="009E5F53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5695" w:rsidR="00315695" w:rsidRPr="00B40BEB">
        <w:trPr>
          <w:jc w:val="center"/>
        </w:trPr>
        <w:tc>
          <w:tcPr>
            <w:tcW w:type="pct" w:w="511"/>
          </w:tcPr>
          <w:p w:rsidRDefault="00B238E0" w:rsidP="00315695" w:rsidR="00315695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7</w:t>
            </w:r>
            <w:r w:rsidR="0031569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942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PUTAK GRADNJA d.o.o.</w:t>
            </w:r>
          </w:p>
        </w:tc>
        <w:tc>
          <w:tcPr>
            <w:tcW w:type="pct" w:w="581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57084066181</w:t>
            </w:r>
          </w:p>
        </w:tc>
        <w:tc>
          <w:tcPr>
            <w:tcW w:type="pct" w:w="675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Gorice 57</w:t>
            </w:r>
          </w:p>
        </w:tc>
        <w:tc>
          <w:tcPr>
            <w:tcW w:type="pct" w:w="556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495.323,16</w:t>
            </w:r>
          </w:p>
        </w:tc>
        <w:tc>
          <w:tcPr>
            <w:tcW w:type="pct" w:w="589"/>
          </w:tcPr>
          <w:p w:rsidRDefault="003A49E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Presuda Trgovačkog suda u Zagrebu posl. br. P-1324/12 od 04.04.2016.</w:t>
            </w:r>
          </w:p>
        </w:tc>
        <w:tc>
          <w:tcPr>
            <w:tcW w:type="pct" w:w="557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495.323,16</w:t>
            </w:r>
          </w:p>
        </w:tc>
        <w:tc>
          <w:tcPr>
            <w:tcW w:type="pct" w:w="589"/>
          </w:tcPr>
          <w:p w:rsidRDefault="003A49E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Presuda Trgovačkog suda u Zagrebu posl. br. P-1324/12 od 04.04.2016. (ne postoji ovršna isprava)</w:t>
            </w:r>
          </w:p>
          <w:p w:rsidRDefault="007650DA" w:rsidP="00315695" w:rsidR="007650D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7650DA" w:rsidP="00315695" w:rsidR="007650D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7650DA" w:rsidP="00315695" w:rsidR="007650D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7650DA" w:rsidP="00315695" w:rsidR="007650DA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15695" w:rsidR="00315695" w:rsidRPr="00B40BEB">
        <w:trPr>
          <w:jc w:val="center"/>
        </w:trPr>
        <w:tc>
          <w:tcPr>
            <w:tcW w:type="pct" w:w="511"/>
          </w:tcPr>
          <w:p w:rsidRDefault="00B238E0" w:rsidP="00315695" w:rsidR="00315695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</w:t>
            </w:r>
            <w:r w:rsidR="0031569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942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HRVATSKA POŠTANSKA BANKA d.d.</w:t>
            </w:r>
          </w:p>
        </w:tc>
        <w:tc>
          <w:tcPr>
            <w:tcW w:type="pct" w:w="581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87939104217</w:t>
            </w:r>
          </w:p>
        </w:tc>
        <w:tc>
          <w:tcPr>
            <w:tcW w:type="pct" w:w="675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Jurišićeva 4</w:t>
            </w:r>
          </w:p>
        </w:tc>
        <w:tc>
          <w:tcPr>
            <w:tcW w:type="pct" w:w="556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2.495.658,10</w:t>
            </w:r>
          </w:p>
        </w:tc>
        <w:tc>
          <w:tcPr>
            <w:tcW w:type="pct" w:w="589"/>
          </w:tcPr>
          <w:p w:rsidRDefault="007650DA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kratkoročnom revolving kreditu broj 80/2009-PZ od 11.08.2009., ugovor o otvaranju i vođenju transakcijskog računa i obavljanja poslova platnog prometa od 19.04.2006.</w:t>
            </w:r>
          </w:p>
        </w:tc>
        <w:tc>
          <w:tcPr>
            <w:tcW w:type="pct" w:w="557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2.495.658,10</w:t>
            </w:r>
          </w:p>
        </w:tc>
        <w:tc>
          <w:tcPr>
            <w:tcW w:type="pct" w:w="589"/>
          </w:tcPr>
          <w:p w:rsidRDefault="007650DA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kratkoročnom revolving kreditu broj 80/2009-PZ od 11.08.2009., ugovor o otvaranju i vođenju transakcijskog računa i obavljanja poslova platnog prometa od 19.04.2006. (postoji ovršna isprava za iznos 2.486.638,57 kn</w:t>
            </w:r>
          </w:p>
        </w:tc>
      </w:tr>
      <w:tr w:rsidTr="00315695" w:rsidR="00315695" w:rsidRPr="00B40BEB">
        <w:trPr>
          <w:jc w:val="center"/>
        </w:trPr>
        <w:tc>
          <w:tcPr>
            <w:tcW w:type="pct" w:w="511"/>
          </w:tcPr>
          <w:p w:rsidRDefault="00B238E0" w:rsidP="00315695" w:rsidR="00315695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9</w:t>
            </w:r>
            <w:r w:rsidR="0031569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942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ANA HUZEK</w:t>
            </w:r>
          </w:p>
        </w:tc>
        <w:tc>
          <w:tcPr>
            <w:tcW w:type="pct" w:w="581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60113326543</w:t>
            </w:r>
          </w:p>
        </w:tc>
        <w:tc>
          <w:tcPr>
            <w:tcW w:type="pct" w:w="675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Sesvete, Glavna 29</w:t>
            </w:r>
          </w:p>
        </w:tc>
        <w:tc>
          <w:tcPr>
            <w:tcW w:type="pct" w:w="556"/>
          </w:tcPr>
          <w:p w:rsidRDefault="00315695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4.432.000,00</w:t>
            </w:r>
          </w:p>
        </w:tc>
        <w:tc>
          <w:tcPr>
            <w:tcW w:type="pct" w:w="589"/>
          </w:tcPr>
          <w:p w:rsidRDefault="00950FC8" w:rsidP="009E5F53" w:rsidR="00315695" w:rsidRPr="009E5F53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Parnični postupak koji se vodi protiv steča</w:t>
            </w:r>
            <w:r w:rsidR="00C01C03">
              <w:rPr>
                <w:rFonts w:hAnsi="Times New Roman" w:ascii="Times New Roman"/>
                <w:sz w:val="24"/>
                <w:szCs w:val="24"/>
              </w:rPr>
              <w:t>j</w:t>
            </w:r>
            <w:r>
              <w:rPr>
                <w:rFonts w:hAnsi="Times New Roman" w:ascii="Times New Roman"/>
                <w:sz w:val="24"/>
                <w:szCs w:val="24"/>
              </w:rPr>
              <w:t>nog Dužnika pred Općinskom građanskim sudom u Zagrebu, posl. br. P-16658/10</w:t>
            </w:r>
          </w:p>
        </w:tc>
        <w:tc>
          <w:tcPr>
            <w:tcW w:type="pct" w:w="557"/>
          </w:tcPr>
          <w:p w:rsidRDefault="00326FB0" w:rsidP="00315695" w:rsidR="00315695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  <w:p w:rsidRDefault="00FF291B" w:rsidP="00315695" w:rsidR="00FF29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FF291B" w:rsidP="00315695" w:rsidR="00FF29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FF291B" w:rsidP="00315695" w:rsidR="00FF29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FF291B" w:rsidP="00315695" w:rsidR="00FF29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FF291B" w:rsidP="00315695" w:rsidR="00FF29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FF291B" w:rsidP="00315695" w:rsidR="00FF29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  <w:p w:rsidRDefault="00FF291B" w:rsidP="00315695" w:rsidR="00FF29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9"/>
          </w:tcPr>
          <w:p w:rsidRDefault="0019443E" w:rsidP="00315695" w:rsidR="00315695" w:rsidRPr="0019443E">
            <w:pPr>
              <w:pStyle w:val="NoSpacing"/>
              <w:rPr>
                <w:rFonts w:hAnsi="Times New Roman" w:ascii="Times New Roman"/>
                <w:b/>
                <w:sz w:val="24"/>
                <w:szCs w:val="24"/>
              </w:rPr>
            </w:pPr>
            <w:r w:rsidRPr="0019443E">
              <w:rPr>
                <w:rFonts w:hAnsi="Times New Roman" w:ascii="Times New Roman"/>
                <w:b/>
                <w:sz w:val="24"/>
                <w:szCs w:val="24"/>
              </w:rPr>
              <w:t>Prijavljena tražbina se osporava u cijelosti</w:t>
            </w:r>
          </w:p>
        </w:tc>
      </w:tr>
      <w:tr w:rsidTr="00315695" w:rsidR="00FF291B" w:rsidRPr="00B40BEB">
        <w:trPr>
          <w:jc w:val="center"/>
        </w:trPr>
        <w:tc>
          <w:tcPr>
            <w:tcW w:type="pct" w:w="511"/>
          </w:tcPr>
          <w:p w:rsidRDefault="00B238E0" w:rsidP="00FF291B" w:rsidR="00FF291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</w:t>
            </w:r>
            <w:r w:rsidR="00FF291B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942"/>
          </w:tcPr>
          <w:p w:rsidRDefault="00FF291B" w:rsidP="00FF291B" w:rsidR="00FF291B">
            <w:pPr>
              <w:pStyle w:val="NoSpacing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MARIJA KASTMŰLLER</w:t>
            </w:r>
          </w:p>
        </w:tc>
        <w:tc>
          <w:tcPr>
            <w:tcW w:type="pct" w:w="581"/>
          </w:tcPr>
          <w:p w:rsidRDefault="00FF291B" w:rsidP="00FF291B" w:rsidR="00FF29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14440828638</w:t>
            </w:r>
          </w:p>
        </w:tc>
        <w:tc>
          <w:tcPr>
            <w:tcW w:type="pct" w:w="675"/>
          </w:tcPr>
          <w:p w:rsidRDefault="00FF291B" w:rsidP="00FF291B" w:rsidR="00FF29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Remetinečka cesta 105</w:t>
            </w:r>
          </w:p>
        </w:tc>
        <w:tc>
          <w:tcPr>
            <w:tcW w:type="pct" w:w="556"/>
          </w:tcPr>
          <w:p w:rsidRDefault="00FF291B" w:rsidP="00FF291B" w:rsidR="00FF29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4.432.000,00</w:t>
            </w:r>
          </w:p>
        </w:tc>
        <w:tc>
          <w:tcPr>
            <w:tcW w:type="pct" w:w="589"/>
          </w:tcPr>
          <w:p w:rsidRDefault="00950FC8" w:rsidP="00FF291B" w:rsidR="00FF29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Parnični postupak koji se vodi protiv steča</w:t>
            </w:r>
            <w:r w:rsidR="00C01C03">
              <w:rPr>
                <w:rFonts w:hAnsi="Times New Roman" w:ascii="Times New Roman"/>
                <w:sz w:val="24"/>
                <w:szCs w:val="24"/>
              </w:rPr>
              <w:t>j</w:t>
            </w:r>
            <w:r>
              <w:rPr>
                <w:rFonts w:hAnsi="Times New Roman" w:ascii="Times New Roman"/>
                <w:sz w:val="24"/>
                <w:szCs w:val="24"/>
              </w:rPr>
              <w:t>nog Dužnika pred Općinskom građanskim sudom u Zagrebu, posl. br. P-16658/10</w:t>
            </w:r>
          </w:p>
        </w:tc>
        <w:tc>
          <w:tcPr>
            <w:tcW w:type="pct" w:w="557"/>
          </w:tcPr>
          <w:p w:rsidRDefault="00FF291B" w:rsidP="00FF291B" w:rsidR="00FF29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589"/>
          </w:tcPr>
          <w:p w:rsidRDefault="0019443E" w:rsidP="00FF291B" w:rsidR="00FF29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19443E">
              <w:rPr>
                <w:rFonts w:hAnsi="Times New Roman" w:ascii="Times New Roman"/>
                <w:b/>
                <w:sz w:val="24"/>
                <w:szCs w:val="24"/>
              </w:rPr>
              <w:t>Prijavljena tražbina se osporava u cijelosti</w:t>
            </w:r>
          </w:p>
        </w:tc>
      </w:tr>
      <w:tr w:rsidTr="00315695" w:rsidR="00FF291B" w:rsidRPr="00B40BEB">
        <w:trPr>
          <w:jc w:val="center"/>
        </w:trPr>
        <w:tc>
          <w:tcPr>
            <w:tcW w:type="pct" w:w="511"/>
          </w:tcPr>
          <w:p w:rsidRDefault="00B238E0" w:rsidP="00FF291B" w:rsidR="00FF291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</w:t>
            </w:r>
            <w:r w:rsidR="00FF291B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942"/>
          </w:tcPr>
          <w:p w:rsidRDefault="00FF291B" w:rsidP="00FF291B" w:rsidR="00FF291B">
            <w:pPr>
              <w:pStyle w:val="NoSpacing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IVANA BAN</w:t>
            </w:r>
          </w:p>
        </w:tc>
        <w:tc>
          <w:tcPr>
            <w:tcW w:type="pct" w:w="581"/>
          </w:tcPr>
          <w:p w:rsidRDefault="00FF291B" w:rsidP="00FF291B" w:rsidR="00FF29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90243253618</w:t>
            </w:r>
          </w:p>
        </w:tc>
        <w:tc>
          <w:tcPr>
            <w:tcW w:type="pct" w:w="675"/>
          </w:tcPr>
          <w:p w:rsidRDefault="00FF291B" w:rsidP="00FF291B" w:rsidR="00FF29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Sesvete, Glavna 31</w:t>
            </w:r>
          </w:p>
        </w:tc>
        <w:tc>
          <w:tcPr>
            <w:tcW w:type="pct" w:w="556"/>
          </w:tcPr>
          <w:p w:rsidRDefault="00FF291B" w:rsidP="00FF291B" w:rsidR="00FF29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4.432.000,00</w:t>
            </w:r>
          </w:p>
        </w:tc>
        <w:tc>
          <w:tcPr>
            <w:tcW w:type="pct" w:w="589"/>
          </w:tcPr>
          <w:p w:rsidRDefault="00FF291B" w:rsidP="00FF291B" w:rsidR="00FF29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Parnični postupak koji se vodi </w:t>
            </w:r>
            <w:r w:rsidR="00950FC8">
              <w:rPr>
                <w:rFonts w:hAnsi="Times New Roman" w:ascii="Times New Roman"/>
                <w:sz w:val="24"/>
                <w:szCs w:val="24"/>
              </w:rPr>
              <w:t>protiv steča</w:t>
            </w:r>
            <w:r w:rsidR="00C01C03">
              <w:rPr>
                <w:rFonts w:hAnsi="Times New Roman" w:ascii="Times New Roman"/>
                <w:sz w:val="24"/>
                <w:szCs w:val="24"/>
              </w:rPr>
              <w:t>j</w:t>
            </w:r>
            <w:r w:rsidR="00950FC8">
              <w:rPr>
                <w:rFonts w:hAnsi="Times New Roman" w:ascii="Times New Roman"/>
                <w:sz w:val="24"/>
                <w:szCs w:val="24"/>
              </w:rPr>
              <w:t xml:space="preserve">nog Dužnika </w:t>
            </w:r>
            <w:r>
              <w:rPr>
                <w:rFonts w:hAnsi="Times New Roman" w:ascii="Times New Roman"/>
                <w:sz w:val="24"/>
                <w:szCs w:val="24"/>
              </w:rPr>
              <w:t>pred Općinskom građanskim sudom u Zagrebu, posl. br. P-16658/10</w:t>
            </w:r>
          </w:p>
        </w:tc>
        <w:tc>
          <w:tcPr>
            <w:tcW w:type="pct" w:w="557"/>
          </w:tcPr>
          <w:p w:rsidRDefault="00FF291B" w:rsidP="00FF291B" w:rsidR="00FF29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589"/>
          </w:tcPr>
          <w:p w:rsidRDefault="0019443E" w:rsidP="00FF291B" w:rsidR="00FF291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 w:rsidRPr="0019443E">
              <w:rPr>
                <w:rFonts w:hAnsi="Times New Roman" w:ascii="Times New Roman"/>
                <w:b/>
                <w:sz w:val="24"/>
                <w:szCs w:val="24"/>
              </w:rPr>
              <w:t>Prijavljena tražbina se osporava u cijelosti</w:t>
            </w:r>
          </w:p>
        </w:tc>
      </w:tr>
    </w:tbl>
    <w:p w:rsidRDefault="0013251D" w:rsidP="0013251D" w:rsidR="0013251D">
      <w:pPr>
        <w:rPr>
          <w:rFonts w:hAnsi="Times New Roman" w:ascii="Times New Roman"/>
          <w:b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059"/>
        <w:gridCol w:w="6355"/>
        <w:gridCol w:w="4753"/>
      </w:tblGrid>
      <w:tr w:rsidTr="001B26C9" w:rsidR="00E00509" w:rsidRPr="00B40BEB">
        <w:trPr>
          <w:jc w:val="center"/>
        </w:trPr>
        <w:tc>
          <w:tcPr>
            <w:tcW w:type="pct" w:w="1338"/>
            <w:vAlign w:val="center"/>
          </w:tcPr>
          <w:p w:rsidRDefault="00E00509" w:rsidP="001B26C9" w:rsidR="00E00509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Iznos osporene tražbine</w:t>
            </w:r>
          </w:p>
          <w:p w:rsidRDefault="00E00509" w:rsidP="001B26C9" w:rsidR="00E00509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E00509" w:rsidP="001B26C9" w:rsidR="00E00509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E00509" w:rsidP="001B26C9" w:rsidR="00E00509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1B26C9" w:rsidR="00E00509" w:rsidRPr="00B40BEB">
        <w:trPr>
          <w:jc w:val="center"/>
        </w:trPr>
        <w:tc>
          <w:tcPr>
            <w:tcW w:type="pct" w:w="1338"/>
          </w:tcPr>
          <w:p w:rsidRDefault="00E00509" w:rsidP="001B26C9" w:rsidR="00E00509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4.432.000,00</w:t>
            </w:r>
          </w:p>
        </w:tc>
        <w:tc>
          <w:tcPr>
            <w:tcW w:type="pct" w:w="2095"/>
          </w:tcPr>
          <w:p w:rsidRDefault="00E00509" w:rsidP="001B26C9" w:rsidR="00E00509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 tražbinu se vodi parnični postupak kod Općinskog građanskog suda u Zagrebu, posl. br. P-16658/10</w:t>
            </w:r>
          </w:p>
        </w:tc>
        <w:tc>
          <w:tcPr>
            <w:tcW w:type="pct" w:w="1567"/>
          </w:tcPr>
          <w:p w:rsidRDefault="00E23952" w:rsidP="001B26C9" w:rsidR="00E00509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 ovršne isprave</w:t>
            </w:r>
          </w:p>
        </w:tc>
      </w:tr>
      <w:tr w:rsidTr="001B26C9" w:rsidR="00E00509" w:rsidRPr="00B40BEB">
        <w:trPr>
          <w:jc w:val="center"/>
        </w:trPr>
        <w:tc>
          <w:tcPr>
            <w:tcW w:type="pct" w:w="1338"/>
          </w:tcPr>
          <w:p w:rsidRDefault="00E00509" w:rsidP="00E00509" w:rsidR="00E00509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4.432.000,00</w:t>
            </w:r>
          </w:p>
        </w:tc>
        <w:tc>
          <w:tcPr>
            <w:tcW w:type="pct" w:w="2095"/>
          </w:tcPr>
          <w:p w:rsidRDefault="00E00509" w:rsidP="00E00509" w:rsidR="00E00509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 tražbinu se vodi parnični postupak kod Općinskog građanskog suda u Zagrebu, posl. br. P-16658/10</w:t>
            </w:r>
          </w:p>
        </w:tc>
        <w:tc>
          <w:tcPr>
            <w:tcW w:type="pct" w:w="1567"/>
          </w:tcPr>
          <w:p w:rsidRDefault="00E23952" w:rsidP="00E00509" w:rsidR="00E00509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 ovršne isprave</w:t>
            </w:r>
          </w:p>
        </w:tc>
      </w:tr>
      <w:tr w:rsidTr="001B26C9" w:rsidR="00E00509" w:rsidRPr="00B40BEB">
        <w:trPr>
          <w:jc w:val="center"/>
        </w:trPr>
        <w:tc>
          <w:tcPr>
            <w:tcW w:type="pct" w:w="1338"/>
          </w:tcPr>
          <w:p w:rsidRDefault="00E00509" w:rsidP="00E00509" w:rsidR="00E00509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4.432.000,00</w:t>
            </w:r>
          </w:p>
        </w:tc>
        <w:tc>
          <w:tcPr>
            <w:tcW w:type="pct" w:w="2095"/>
          </w:tcPr>
          <w:p w:rsidRDefault="00E00509" w:rsidP="00E00509" w:rsidR="00E00509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 tražbinu se vodi parnični postupak kod Općinskog građanskog suda u Zagrebu, posl. br. P-16658/10</w:t>
            </w:r>
          </w:p>
        </w:tc>
        <w:tc>
          <w:tcPr>
            <w:tcW w:type="pct" w:w="1567"/>
          </w:tcPr>
          <w:p w:rsidRDefault="00E23952" w:rsidP="00E00509" w:rsidR="00E00509" w:rsidRPr="00B40BEB">
            <w:pPr>
              <w:pStyle w:val="NoSpacing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 ovršne isprave</w:t>
            </w:r>
          </w:p>
        </w:tc>
      </w:tr>
    </w:tbl>
    <w:p w:rsidRDefault="00E00509" w:rsidP="003511D2" w:rsidR="00E00509">
      <w:pPr>
        <w:jc w:val="center"/>
        <w:rPr>
          <w:rFonts w:hAnsi="Times New Roman" w:ascii="Times New Roman"/>
          <w:b/>
          <w:sz w:val="24"/>
        </w:rPr>
      </w:pPr>
    </w:p>
    <w:p w:rsidRDefault="00E00509" w:rsidP="003511D2" w:rsidR="00E00509">
      <w:pPr>
        <w:jc w:val="center"/>
        <w:rPr>
          <w:rFonts w:hAnsi="Times New Roman" w:ascii="Times New Roman"/>
          <w:b/>
          <w:sz w:val="24"/>
        </w:rPr>
      </w:pPr>
    </w:p>
    <w:p w:rsidRDefault="00E00509" w:rsidP="003511D2" w:rsidR="00E00509">
      <w:pPr>
        <w:jc w:val="center"/>
        <w:rPr>
          <w:rFonts w:hAnsi="Times New Roman" w:ascii="Times New Roman"/>
          <w:b/>
          <w:sz w:val="24"/>
        </w:rPr>
      </w:pPr>
    </w:p>
    <w:p w:rsidRDefault="00E00509" w:rsidP="003511D2" w:rsidR="00E00509">
      <w:pPr>
        <w:jc w:val="center"/>
        <w:rPr>
          <w:rFonts w:hAnsi="Times New Roman" w:ascii="Times New Roman"/>
          <w:b/>
          <w:sz w:val="24"/>
        </w:rPr>
      </w:pPr>
    </w:p>
    <w:p w:rsidRDefault="00E00509" w:rsidP="003511D2" w:rsidR="00E00509">
      <w:pPr>
        <w:jc w:val="center"/>
        <w:rPr>
          <w:rFonts w:hAnsi="Times New Roman" w:ascii="Times New Roman"/>
          <w:b/>
          <w:sz w:val="24"/>
        </w:rPr>
      </w:pPr>
    </w:p>
    <w:p w:rsidRDefault="00E00509" w:rsidP="003511D2" w:rsidR="00E00509">
      <w:pPr>
        <w:jc w:val="center"/>
        <w:rPr>
          <w:rFonts w:hAnsi="Times New Roman" w:ascii="Times New Roman"/>
          <w:b/>
          <w:sz w:val="24"/>
        </w:rPr>
      </w:pPr>
    </w:p>
    <w:p w:rsidRDefault="00E00509" w:rsidP="003511D2" w:rsidR="00E00509">
      <w:pPr>
        <w:jc w:val="center"/>
        <w:rPr>
          <w:rFonts w:hAnsi="Times New Roman" w:ascii="Times New Roman"/>
          <w:b/>
          <w:sz w:val="24"/>
        </w:rPr>
      </w:pPr>
    </w:p>
    <w:p w:rsidRDefault="00E00509" w:rsidP="003511D2" w:rsidR="00E00509">
      <w:pPr>
        <w:jc w:val="center"/>
        <w:rPr>
          <w:rFonts w:hAnsi="Times New Roman" w:ascii="Times New Roman"/>
          <w:b/>
          <w:sz w:val="24"/>
        </w:rPr>
      </w:pPr>
    </w:p>
    <w:p w:rsidRDefault="00E00509" w:rsidP="003511D2" w:rsidR="00E00509">
      <w:pPr>
        <w:jc w:val="center"/>
        <w:rPr>
          <w:rFonts w:hAnsi="Times New Roman" w:ascii="Times New Roman"/>
          <w:b/>
          <w:sz w:val="24"/>
        </w:rPr>
      </w:pPr>
    </w:p>
    <w:p w:rsidRDefault="00E00509" w:rsidP="003511D2" w:rsidR="00E00509">
      <w:pPr>
        <w:jc w:val="center"/>
        <w:rPr>
          <w:rFonts w:hAnsi="Times New Roman" w:ascii="Times New Roman"/>
          <w:b/>
          <w:sz w:val="24"/>
        </w:rPr>
      </w:pPr>
    </w:p>
    <w:p w:rsidRDefault="00E00509" w:rsidP="003511D2" w:rsidR="00E00509">
      <w:pPr>
        <w:jc w:val="center"/>
        <w:rPr>
          <w:rFonts w:hAnsi="Times New Roman" w:ascii="Times New Roman"/>
          <w:b/>
          <w:sz w:val="24"/>
        </w:rPr>
      </w:pPr>
    </w:p>
    <w:p w:rsidRDefault="00E00509" w:rsidP="003511D2" w:rsidR="00E00509">
      <w:pPr>
        <w:jc w:val="center"/>
        <w:rPr>
          <w:rFonts w:hAnsi="Times New Roman" w:ascii="Times New Roman"/>
          <w:b/>
          <w:sz w:val="24"/>
        </w:rPr>
      </w:pPr>
    </w:p>
    <w:p w:rsidRDefault="00E00509" w:rsidP="003511D2" w:rsidR="00E00509">
      <w:pPr>
        <w:jc w:val="center"/>
        <w:rPr>
          <w:rFonts w:hAnsi="Times New Roman" w:ascii="Times New Roman"/>
          <w:b/>
          <w:sz w:val="24"/>
        </w:rPr>
      </w:pPr>
    </w:p>
    <w:p w:rsidRDefault="00E00509" w:rsidP="003511D2" w:rsidR="00E00509">
      <w:pPr>
        <w:jc w:val="center"/>
        <w:rPr>
          <w:rFonts w:hAnsi="Times New Roman" w:ascii="Times New Roman"/>
          <w:b/>
          <w:sz w:val="24"/>
        </w:rPr>
      </w:pPr>
    </w:p>
    <w:p w:rsidRDefault="00E00509" w:rsidP="003511D2" w:rsidR="00E00509">
      <w:pPr>
        <w:jc w:val="center"/>
        <w:rPr>
          <w:rFonts w:hAnsi="Times New Roman" w:ascii="Times New Roman"/>
          <w:b/>
          <w:sz w:val="24"/>
        </w:rPr>
      </w:pPr>
    </w:p>
    <w:p w:rsidRDefault="00E00509" w:rsidP="003511D2" w:rsidR="00E00509">
      <w:pPr>
        <w:jc w:val="center"/>
        <w:rPr>
          <w:rFonts w:hAnsi="Times New Roman" w:ascii="Times New Roman"/>
          <w:b/>
          <w:sz w:val="24"/>
        </w:rPr>
      </w:pPr>
    </w:p>
    <w:p w:rsidRDefault="00E00509" w:rsidP="003511D2" w:rsidR="00E00509">
      <w:pPr>
        <w:jc w:val="center"/>
        <w:rPr>
          <w:rFonts w:hAnsi="Times New Roman" w:ascii="Times New Roman"/>
          <w:b/>
          <w:sz w:val="24"/>
        </w:rPr>
      </w:pPr>
    </w:p>
    <w:p w:rsidRDefault="00E00509" w:rsidP="0053199A" w:rsidR="00E00509">
      <w:pPr>
        <w:rPr>
          <w:rFonts w:hAnsi="Times New Roman" w:ascii="Times New Roman"/>
          <w:b/>
          <w:sz w:val="24"/>
        </w:rPr>
      </w:pPr>
    </w:p>
    <w:p w:rsidRDefault="003511D2" w:rsidP="003511D2" w:rsidR="003511D2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F440A6" w:rsidP="00F440A6" w:rsidR="003511D2" w:rsidRPr="00F440A6">
      <w:pPr>
        <w:pStyle w:val="ListParagraph"/>
        <w:numPr>
          <w:ilvl w:val="0"/>
          <w:numId w:val="4"/>
        </w:numPr>
        <w:ind w:hanging="284" w:right="-455" w:left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Nekretnina upisana u zk.ul.</w:t>
      </w:r>
      <w:r w:rsidRPr="00F440A6">
        <w:rPr>
          <w:rFonts w:hAnsi="Times New Roman" w:ascii="Times New Roman"/>
          <w:b/>
          <w:sz w:val="24"/>
        </w:rPr>
        <w:t>br. 8238, k.o. Sesvetski Kraljevec, Zemljišne knjige Općinskog građ</w:t>
      </w:r>
      <w:r>
        <w:rPr>
          <w:rFonts w:hAnsi="Times New Roman" w:ascii="Times New Roman"/>
          <w:b/>
          <w:sz w:val="24"/>
        </w:rPr>
        <w:t xml:space="preserve">anskog suda u Zagrebu, ZK odjel  </w:t>
      </w:r>
      <w:r w:rsidRPr="00F440A6">
        <w:rPr>
          <w:rFonts w:hAnsi="Times New Roman" w:ascii="Times New Roman"/>
          <w:b/>
          <w:sz w:val="24"/>
        </w:rPr>
        <w:t>Sesvete: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70"/>
        <w:gridCol w:w="2370"/>
        <w:gridCol w:w="1869"/>
        <w:gridCol w:w="2107"/>
        <w:gridCol w:w="2296"/>
        <w:gridCol w:w="1869"/>
        <w:gridCol w:w="1588"/>
        <w:gridCol w:w="1480"/>
      </w:tblGrid>
      <w:tr w:rsidTr="00417389" w:rsidR="003511D2" w:rsidRPr="00B40BEB">
        <w:trPr>
          <w:jc w:val="center"/>
        </w:trPr>
        <w:tc>
          <w:tcPr>
            <w:tcW w:type="pct" w:w="605"/>
            <w:vAlign w:val="center"/>
          </w:tcPr>
          <w:p w:rsidRDefault="003511D2" w:rsidP="00220210" w:rsidR="003511D2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3511D2" w:rsidP="00220210" w:rsidR="003511D2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7"/>
            <w:vAlign w:val="center"/>
          </w:tcPr>
          <w:p w:rsidRDefault="003511D2" w:rsidP="00220210" w:rsidR="003511D2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5"/>
            <w:vAlign w:val="center"/>
          </w:tcPr>
          <w:p w:rsidRDefault="003511D2" w:rsidP="00220210" w:rsidR="003511D2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82"/>
            <w:vAlign w:val="center"/>
          </w:tcPr>
          <w:p w:rsidRDefault="003511D2" w:rsidP="00220210" w:rsidR="003511D2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743"/>
            <w:vAlign w:val="center"/>
          </w:tcPr>
          <w:p w:rsidRDefault="003511D2" w:rsidP="00220210" w:rsidR="003511D2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5"/>
            <w:vAlign w:val="center"/>
          </w:tcPr>
          <w:p w:rsidRDefault="003511D2" w:rsidP="00220210" w:rsidR="003511D2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14"/>
            <w:vAlign w:val="center"/>
          </w:tcPr>
          <w:p w:rsidRDefault="003511D2" w:rsidP="00220210" w:rsidR="003511D2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tražbine osigurane razlučnim pravom</w:t>
            </w:r>
          </w:p>
        </w:tc>
        <w:tc>
          <w:tcPr>
            <w:tcW w:type="pct" w:w="479"/>
            <w:vAlign w:val="center"/>
          </w:tcPr>
          <w:p w:rsidRDefault="003511D2" w:rsidP="00220210" w:rsidR="003511D2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417389" w:rsidR="00535AFE" w:rsidRPr="00B40BEB">
        <w:trPr>
          <w:jc w:val="center"/>
        </w:trPr>
        <w:tc>
          <w:tcPr>
            <w:tcW w:type="pct" w:w="605"/>
            <w:vAlign w:val="center"/>
          </w:tcPr>
          <w:p w:rsidRDefault="004336B7" w:rsidP="00220210" w:rsidR="00535A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67"/>
            <w:vAlign w:val="center"/>
          </w:tcPr>
          <w:p w:rsidRDefault="00EF5533" w:rsidP="00220210" w:rsidR="00535A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IKS PAVIĆ d.o.o.</w:t>
            </w:r>
          </w:p>
        </w:tc>
        <w:tc>
          <w:tcPr>
            <w:tcW w:type="pct" w:w="605"/>
            <w:vAlign w:val="center"/>
          </w:tcPr>
          <w:p w:rsidRDefault="00EF5533" w:rsidP="00220210" w:rsidR="00535A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88276202736</w:t>
            </w:r>
          </w:p>
        </w:tc>
        <w:tc>
          <w:tcPr>
            <w:tcW w:type="pct" w:w="682"/>
            <w:vAlign w:val="center"/>
          </w:tcPr>
          <w:p w:rsidRDefault="00EF5533" w:rsidP="00220210" w:rsidR="00535A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Sesvete, Jelkovečka cesta 15</w:t>
            </w:r>
          </w:p>
        </w:tc>
        <w:tc>
          <w:tcPr>
            <w:tcW w:type="pct" w:w="743"/>
            <w:vAlign w:val="center"/>
          </w:tcPr>
          <w:p w:rsidRDefault="00EF5533" w:rsidP="00417389" w:rsidR="00535A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građanskog suda Zagrebu, Zemljišnoknjižni odjel Sesvete</w:t>
            </w:r>
          </w:p>
        </w:tc>
        <w:tc>
          <w:tcPr>
            <w:tcW w:type="pct" w:w="605"/>
            <w:vAlign w:val="center"/>
          </w:tcPr>
          <w:p w:rsidRDefault="00EF5533" w:rsidP="00220210" w:rsidR="00535A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695.448,51 kn</w:t>
            </w:r>
          </w:p>
        </w:tc>
        <w:tc>
          <w:tcPr>
            <w:tcW w:type="pct" w:w="514"/>
            <w:vAlign w:val="center"/>
          </w:tcPr>
          <w:p w:rsidRDefault="005F6752" w:rsidP="00220210" w:rsidR="00535AFE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Založno pravo temeljem rješenja o osiguranju Općinskog suda u Sesvetama posl. br. 14-Ovr-304/13-22 od 11.02.2015.</w:t>
            </w:r>
          </w:p>
        </w:tc>
        <w:tc>
          <w:tcPr>
            <w:tcW w:type="pct" w:w="479"/>
            <w:vAlign w:val="center"/>
          </w:tcPr>
          <w:p w:rsidRDefault="008D1591" w:rsidP="008D1591" w:rsidR="00535A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</w:t>
            </w:r>
            <w:r>
              <w:t xml:space="preserve"> </w:t>
            </w:r>
            <w:r w:rsidRPr="00BF5DA8">
              <w:rPr>
                <w:rFonts w:hAnsi="Times New Roman" w:ascii="Times New Roman"/>
                <w:sz w:val="24"/>
                <w:szCs w:val="24"/>
              </w:rPr>
              <w:t xml:space="preserve">zk.ul.br. </w:t>
            </w:r>
            <w:r>
              <w:rPr>
                <w:rFonts w:hAnsi="Times New Roman" w:ascii="Times New Roman"/>
                <w:sz w:val="24"/>
                <w:szCs w:val="24"/>
              </w:rPr>
              <w:t>8238</w:t>
            </w:r>
            <w:r w:rsidRPr="00BF5DA8">
              <w:rPr>
                <w:rFonts w:hAnsi="Times New Roman" w:ascii="Times New Roman"/>
                <w:sz w:val="24"/>
                <w:szCs w:val="24"/>
              </w:rPr>
              <w:t xml:space="preserve">, k.o. </w:t>
            </w:r>
            <w:r>
              <w:rPr>
                <w:rFonts w:hAnsi="Times New Roman" w:ascii="Times New Roman"/>
                <w:sz w:val="24"/>
                <w:szCs w:val="24"/>
              </w:rPr>
              <w:t>Sesvetski Kraljevec</w:t>
            </w:r>
          </w:p>
        </w:tc>
      </w:tr>
      <w:tr w:rsidTr="00417389" w:rsidR="00BF061E" w:rsidRPr="00B40BEB">
        <w:trPr>
          <w:jc w:val="center"/>
        </w:trPr>
        <w:tc>
          <w:tcPr>
            <w:tcW w:type="pct" w:w="605"/>
            <w:vAlign w:val="center"/>
          </w:tcPr>
          <w:p w:rsidRDefault="00E4619F" w:rsidP="00BF061E" w:rsidR="00BF061E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767"/>
            <w:vAlign w:val="center"/>
          </w:tcPr>
          <w:p w:rsidRDefault="00B038E8" w:rsidP="00220210" w:rsidR="00BF061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ĆURKOVIĆ ANDRIJA I JOSIP PEZO, vl. GRAĐEVINSKO TRGOVAČKOG OBRTA G2- DVA GRADITELJA</w:t>
            </w:r>
          </w:p>
        </w:tc>
        <w:tc>
          <w:tcPr>
            <w:tcW w:type="pct" w:w="605"/>
            <w:vAlign w:val="center"/>
          </w:tcPr>
          <w:p w:rsidRDefault="00B038E8" w:rsidP="00220210" w:rsidR="00BF061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59343686001</w:t>
            </w:r>
          </w:p>
        </w:tc>
        <w:tc>
          <w:tcPr>
            <w:tcW w:type="pct" w:w="682"/>
            <w:vAlign w:val="center"/>
          </w:tcPr>
          <w:p w:rsidRDefault="00B038E8" w:rsidP="00220210" w:rsidR="00BF061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Gajšak 37</w:t>
            </w:r>
          </w:p>
        </w:tc>
        <w:tc>
          <w:tcPr>
            <w:tcW w:type="pct" w:w="743"/>
            <w:vAlign w:val="center"/>
          </w:tcPr>
          <w:p w:rsidRDefault="00F637E9" w:rsidP="00220210" w:rsidR="00BF061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građanskog suda Zagrebu, Zemljišnoknjižni odjel Sesvete</w:t>
            </w:r>
          </w:p>
        </w:tc>
        <w:tc>
          <w:tcPr>
            <w:tcW w:type="pct" w:w="605"/>
            <w:vAlign w:val="center"/>
          </w:tcPr>
          <w:p w:rsidRDefault="005E0321" w:rsidP="005E02EB" w:rsidR="00BF061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  <w:r w:rsidR="005E02EB">
              <w:rPr>
                <w:rFonts w:hAnsi="Times New Roman" w:ascii="Times New Roman"/>
                <w:sz w:val="24"/>
                <w:szCs w:val="24"/>
              </w:rPr>
              <w:t>257.429,94</w:t>
            </w:r>
            <w:r w:rsidR="004D5DD3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pct" w:w="514"/>
            <w:vAlign w:val="center"/>
          </w:tcPr>
          <w:p w:rsidRDefault="00F637E9" w:rsidP="00F637E9" w:rsidR="00BF061E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Založno pravo temeljem rješenja Trgovačkog suda u Zagrebu posl. br. 32-P-3070/10 od 09.02.2012.</w:t>
            </w:r>
          </w:p>
        </w:tc>
        <w:tc>
          <w:tcPr>
            <w:tcW w:type="pct" w:w="479"/>
            <w:vAlign w:val="center"/>
          </w:tcPr>
          <w:p w:rsidRDefault="00F637E9" w:rsidP="00220210" w:rsidR="00BF061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</w:t>
            </w:r>
            <w:r>
              <w:t xml:space="preserve"> </w:t>
            </w:r>
            <w:r w:rsidRPr="00BF5DA8">
              <w:rPr>
                <w:rFonts w:hAnsi="Times New Roman" w:ascii="Times New Roman"/>
                <w:sz w:val="24"/>
                <w:szCs w:val="24"/>
              </w:rPr>
              <w:t xml:space="preserve">zk.ul.br. </w:t>
            </w:r>
            <w:r>
              <w:rPr>
                <w:rFonts w:hAnsi="Times New Roman" w:ascii="Times New Roman"/>
                <w:sz w:val="24"/>
                <w:szCs w:val="24"/>
              </w:rPr>
              <w:t>8238</w:t>
            </w:r>
            <w:r w:rsidRPr="00BF5DA8">
              <w:rPr>
                <w:rFonts w:hAnsi="Times New Roman" w:ascii="Times New Roman"/>
                <w:sz w:val="24"/>
                <w:szCs w:val="24"/>
              </w:rPr>
              <w:t xml:space="preserve">, k.o. </w:t>
            </w:r>
            <w:r>
              <w:rPr>
                <w:rFonts w:hAnsi="Times New Roman" w:ascii="Times New Roman"/>
                <w:sz w:val="24"/>
                <w:szCs w:val="24"/>
              </w:rPr>
              <w:t>Sesvetski Kraljevec</w:t>
            </w:r>
          </w:p>
        </w:tc>
      </w:tr>
      <w:tr w:rsidTr="00417389" w:rsidR="00E4619F" w:rsidRPr="00B40BEB">
        <w:trPr>
          <w:jc w:val="center"/>
        </w:trPr>
        <w:tc>
          <w:tcPr>
            <w:tcW w:type="pct" w:w="605"/>
            <w:vAlign w:val="center"/>
          </w:tcPr>
          <w:p w:rsidRDefault="00E4619F" w:rsidP="00E4619F" w:rsidR="00E4619F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767"/>
            <w:vAlign w:val="center"/>
          </w:tcPr>
          <w:p w:rsidRDefault="00E4619F" w:rsidP="00E4619F" w:rsidR="00E4619F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</w:tc>
        <w:tc>
          <w:tcPr>
            <w:tcW w:type="pct" w:w="605"/>
            <w:vAlign w:val="center"/>
          </w:tcPr>
          <w:p w:rsidRDefault="00E4619F" w:rsidP="00E4619F" w:rsidR="00E4619F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682"/>
            <w:vAlign w:val="center"/>
          </w:tcPr>
          <w:p w:rsidRDefault="00E4619F" w:rsidP="00E4619F" w:rsidR="00E4619F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743"/>
            <w:vAlign w:val="center"/>
          </w:tcPr>
          <w:p w:rsidRDefault="00E4619F" w:rsidP="00E4619F" w:rsidR="00E4619F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građanskog suda Zagrebu, Zemljišnoknjižni odjel Sesvete</w:t>
            </w:r>
          </w:p>
        </w:tc>
        <w:tc>
          <w:tcPr>
            <w:tcW w:type="pct" w:w="605"/>
            <w:vAlign w:val="center"/>
          </w:tcPr>
          <w:p w:rsidRDefault="00D71514" w:rsidP="00E4619F" w:rsidR="00E4619F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708.020,12</w:t>
            </w:r>
            <w:r w:rsidR="00E4619F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514"/>
            <w:vAlign w:val="center"/>
          </w:tcPr>
          <w:p w:rsidRDefault="00E4619F" w:rsidP="00E4619F" w:rsidR="00E4619F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Založno pravo temeljem rješenja Općinskog suda u Sesvetama posl. br. 4-Ovr-2571/13 od 26.01.2015.</w:t>
            </w:r>
          </w:p>
        </w:tc>
        <w:tc>
          <w:tcPr>
            <w:tcW w:type="pct" w:w="479"/>
            <w:vAlign w:val="center"/>
          </w:tcPr>
          <w:p w:rsidRDefault="00E4619F" w:rsidP="00E4619F" w:rsidR="00E4619F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</w:t>
            </w:r>
            <w:r>
              <w:t xml:space="preserve"> </w:t>
            </w:r>
            <w:r w:rsidRPr="00BF5DA8">
              <w:rPr>
                <w:rFonts w:hAnsi="Times New Roman" w:ascii="Times New Roman"/>
                <w:sz w:val="24"/>
                <w:szCs w:val="24"/>
              </w:rPr>
              <w:t xml:space="preserve">zk.ul.br. </w:t>
            </w:r>
            <w:r>
              <w:rPr>
                <w:rFonts w:hAnsi="Times New Roman" w:ascii="Times New Roman"/>
                <w:sz w:val="24"/>
                <w:szCs w:val="24"/>
              </w:rPr>
              <w:t>8238</w:t>
            </w:r>
            <w:r w:rsidRPr="00BF5DA8">
              <w:rPr>
                <w:rFonts w:hAnsi="Times New Roman" w:ascii="Times New Roman"/>
                <w:sz w:val="24"/>
                <w:szCs w:val="24"/>
              </w:rPr>
              <w:t xml:space="preserve">, k.o. </w:t>
            </w:r>
            <w:r>
              <w:rPr>
                <w:rFonts w:hAnsi="Times New Roman" w:ascii="Times New Roman"/>
                <w:sz w:val="24"/>
                <w:szCs w:val="24"/>
              </w:rPr>
              <w:t>Sesvetski Kraljevec</w:t>
            </w:r>
          </w:p>
        </w:tc>
      </w:tr>
    </w:tbl>
    <w:p w:rsidRDefault="00DD1874" w:rsidP="00382CBA" w:rsidR="00DD1874">
      <w:pPr>
        <w:jc w:val="both"/>
        <w:rPr>
          <w:rFonts w:hAnsi="Times New Roman" w:ascii="Times New Roman"/>
          <w:b/>
        </w:rPr>
      </w:pPr>
    </w:p>
    <w:p w:rsidRDefault="00DD1874" w:rsidP="00382CBA" w:rsidR="00DD1874">
      <w:pPr>
        <w:jc w:val="both"/>
        <w:rPr>
          <w:rFonts w:hAnsi="Times New Roman" w:ascii="Times New Roman"/>
          <w:b/>
        </w:rPr>
      </w:pPr>
    </w:p>
    <w:p w:rsidRDefault="00DD1874" w:rsidP="00DD1874" w:rsidR="00DD1874" w:rsidRPr="00F440A6">
      <w:pPr>
        <w:pStyle w:val="ListParagraph"/>
        <w:numPr>
          <w:ilvl w:val="0"/>
          <w:numId w:val="4"/>
        </w:numPr>
        <w:ind w:hanging="284" w:right="-455" w:left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Nekretnina upisana u zk.ul.</w:t>
      </w:r>
      <w:r w:rsidRPr="00F440A6">
        <w:rPr>
          <w:rFonts w:hAnsi="Times New Roman" w:ascii="Times New Roman"/>
          <w:b/>
          <w:sz w:val="24"/>
        </w:rPr>
        <w:t>br.</w:t>
      </w:r>
      <w:r>
        <w:rPr>
          <w:rFonts w:hAnsi="Times New Roman" w:ascii="Times New Roman"/>
          <w:b/>
          <w:sz w:val="24"/>
        </w:rPr>
        <w:t xml:space="preserve"> 8335</w:t>
      </w:r>
      <w:r w:rsidRPr="00F440A6">
        <w:rPr>
          <w:rFonts w:hAnsi="Times New Roman" w:ascii="Times New Roman"/>
          <w:b/>
          <w:sz w:val="24"/>
        </w:rPr>
        <w:t>, k.o. Sesvetski Kraljevec, Zemljišne knjige Općinskog građ</w:t>
      </w:r>
      <w:r>
        <w:rPr>
          <w:rFonts w:hAnsi="Times New Roman" w:ascii="Times New Roman"/>
          <w:b/>
          <w:sz w:val="24"/>
        </w:rPr>
        <w:t xml:space="preserve">anskog suda u Zagrebu, ZK odjel  </w:t>
      </w:r>
      <w:r w:rsidRPr="00F440A6">
        <w:rPr>
          <w:rFonts w:hAnsi="Times New Roman" w:ascii="Times New Roman"/>
          <w:b/>
          <w:sz w:val="24"/>
        </w:rPr>
        <w:t>Sesvete: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70"/>
        <w:gridCol w:w="2370"/>
        <w:gridCol w:w="1869"/>
        <w:gridCol w:w="2107"/>
        <w:gridCol w:w="2296"/>
        <w:gridCol w:w="1869"/>
        <w:gridCol w:w="1588"/>
        <w:gridCol w:w="1480"/>
      </w:tblGrid>
      <w:tr w:rsidTr="00643AC4" w:rsidR="00DD1874" w:rsidRPr="00B40BEB">
        <w:trPr>
          <w:jc w:val="center"/>
        </w:trPr>
        <w:tc>
          <w:tcPr>
            <w:tcW w:type="pct" w:w="605"/>
            <w:vAlign w:val="center"/>
          </w:tcPr>
          <w:p w:rsidRDefault="00DD1874" w:rsidP="00643AC4" w:rsidR="00DD1874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DD1874" w:rsidP="00643AC4" w:rsidR="00DD1874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7"/>
            <w:vAlign w:val="center"/>
          </w:tcPr>
          <w:p w:rsidRDefault="00DD1874" w:rsidP="00643AC4" w:rsidR="00DD1874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5"/>
            <w:vAlign w:val="center"/>
          </w:tcPr>
          <w:p w:rsidRDefault="00DD1874" w:rsidP="00643AC4" w:rsidR="00DD1874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82"/>
            <w:vAlign w:val="center"/>
          </w:tcPr>
          <w:p w:rsidRDefault="00DD1874" w:rsidP="00643AC4" w:rsidR="00DD1874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743"/>
            <w:vAlign w:val="center"/>
          </w:tcPr>
          <w:p w:rsidRDefault="00DD1874" w:rsidP="00643AC4" w:rsidR="00DD1874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5"/>
            <w:vAlign w:val="center"/>
          </w:tcPr>
          <w:p w:rsidRDefault="00DD1874" w:rsidP="00643AC4" w:rsidR="00DD1874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14"/>
            <w:vAlign w:val="center"/>
          </w:tcPr>
          <w:p w:rsidRDefault="00DD1874" w:rsidP="00643AC4" w:rsidR="00DD1874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tražbine osigurane razlučnim pravom</w:t>
            </w:r>
          </w:p>
        </w:tc>
        <w:tc>
          <w:tcPr>
            <w:tcW w:type="pct" w:w="479"/>
            <w:vAlign w:val="center"/>
          </w:tcPr>
          <w:p w:rsidRDefault="00DD1874" w:rsidP="00643AC4" w:rsidR="00DD1874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643AC4" w:rsidR="00DD1874" w:rsidRPr="00B40BEB">
        <w:trPr>
          <w:jc w:val="center"/>
        </w:trPr>
        <w:tc>
          <w:tcPr>
            <w:tcW w:type="pct" w:w="605"/>
            <w:vAlign w:val="center"/>
          </w:tcPr>
          <w:p w:rsidRDefault="00DD1874" w:rsidP="00DD1874" w:rsidR="00DD1874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67"/>
            <w:vAlign w:val="center"/>
          </w:tcPr>
          <w:p w:rsidRDefault="00DD1874" w:rsidP="00DD1874" w:rsidR="00DD1874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ĆURKOVIĆ ANDRIJA I JOSIP PEZO, vl. GRAĐEVINSKO TRGOVAČKOG OBRTA G2- DVA GRADITELJA</w:t>
            </w:r>
          </w:p>
        </w:tc>
        <w:tc>
          <w:tcPr>
            <w:tcW w:type="pct" w:w="605"/>
            <w:vAlign w:val="center"/>
          </w:tcPr>
          <w:p w:rsidRDefault="00DD1874" w:rsidP="00DD1874" w:rsidR="00DD1874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59343686001</w:t>
            </w:r>
          </w:p>
        </w:tc>
        <w:tc>
          <w:tcPr>
            <w:tcW w:type="pct" w:w="682"/>
            <w:vAlign w:val="center"/>
          </w:tcPr>
          <w:p w:rsidRDefault="00DD1874" w:rsidP="00DD1874" w:rsidR="00DD1874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Gajšak 37</w:t>
            </w:r>
          </w:p>
        </w:tc>
        <w:tc>
          <w:tcPr>
            <w:tcW w:type="pct" w:w="743"/>
            <w:vAlign w:val="center"/>
          </w:tcPr>
          <w:p w:rsidRDefault="00DD1874" w:rsidP="00DD1874" w:rsidR="00DD1874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građanskog suda Zagrebu, Zemljišnoknjižni odjel Sesvete</w:t>
            </w:r>
          </w:p>
        </w:tc>
        <w:tc>
          <w:tcPr>
            <w:tcW w:type="pct" w:w="605"/>
            <w:vAlign w:val="center"/>
          </w:tcPr>
          <w:p w:rsidRDefault="004D5DD3" w:rsidP="00DD1874" w:rsidR="00DD1874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4.257.429,94 kn</w:t>
            </w:r>
          </w:p>
        </w:tc>
        <w:tc>
          <w:tcPr>
            <w:tcW w:type="pct" w:w="514"/>
            <w:vAlign w:val="center"/>
          </w:tcPr>
          <w:p w:rsidRDefault="00DD1874" w:rsidP="00DD1874" w:rsidR="00DD1874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Založno pravo temeljem rješenja Trgovačkog suda u Zagrebu posl. br. 32-P-3070/10 od 09.02.2012.</w:t>
            </w:r>
          </w:p>
        </w:tc>
        <w:tc>
          <w:tcPr>
            <w:tcW w:type="pct" w:w="479"/>
            <w:vAlign w:val="center"/>
          </w:tcPr>
          <w:p w:rsidRDefault="00DD1874" w:rsidP="00DD1874" w:rsidR="00DD1874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</w:t>
            </w:r>
            <w:r>
              <w:t xml:space="preserve"> </w:t>
            </w:r>
            <w:r w:rsidRPr="00BF5DA8">
              <w:rPr>
                <w:rFonts w:hAnsi="Times New Roman" w:ascii="Times New Roman"/>
                <w:sz w:val="24"/>
                <w:szCs w:val="24"/>
              </w:rPr>
              <w:t xml:space="preserve">zk.ul.br. </w:t>
            </w:r>
            <w:r>
              <w:rPr>
                <w:rFonts w:hAnsi="Times New Roman" w:ascii="Times New Roman"/>
                <w:sz w:val="24"/>
                <w:szCs w:val="24"/>
              </w:rPr>
              <w:t>8335</w:t>
            </w:r>
            <w:r w:rsidRPr="00BF5DA8">
              <w:rPr>
                <w:rFonts w:hAnsi="Times New Roman" w:ascii="Times New Roman"/>
                <w:sz w:val="24"/>
                <w:szCs w:val="24"/>
              </w:rPr>
              <w:t xml:space="preserve">, k.o. </w:t>
            </w:r>
            <w:r>
              <w:rPr>
                <w:rFonts w:hAnsi="Times New Roman" w:ascii="Times New Roman"/>
                <w:sz w:val="24"/>
                <w:szCs w:val="24"/>
              </w:rPr>
              <w:t>Sesvetski Kraljevec, 1. suvlasnički dio 27/100</w:t>
            </w:r>
          </w:p>
        </w:tc>
      </w:tr>
      <w:tr w:rsidTr="00643AC4" w:rsidR="00DD1874" w:rsidRPr="00B40BEB">
        <w:trPr>
          <w:jc w:val="center"/>
        </w:trPr>
        <w:tc>
          <w:tcPr>
            <w:tcW w:type="pct" w:w="605"/>
            <w:vAlign w:val="center"/>
          </w:tcPr>
          <w:p w:rsidRDefault="00DD1874" w:rsidP="00DD1874" w:rsidR="00DD1874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767"/>
            <w:vAlign w:val="center"/>
          </w:tcPr>
          <w:p w:rsidRDefault="00DD1874" w:rsidP="00DD1874" w:rsidR="00DD1874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</w:tc>
        <w:tc>
          <w:tcPr>
            <w:tcW w:type="pct" w:w="605"/>
            <w:vAlign w:val="center"/>
          </w:tcPr>
          <w:p w:rsidRDefault="00DD1874" w:rsidP="00DD1874" w:rsidR="00DD1874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682"/>
            <w:vAlign w:val="center"/>
          </w:tcPr>
          <w:p w:rsidRDefault="00DD1874" w:rsidP="00DD1874" w:rsidR="00DD1874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743"/>
            <w:vAlign w:val="center"/>
          </w:tcPr>
          <w:p w:rsidRDefault="00DD1874" w:rsidP="00DD1874" w:rsidR="00DD1874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građanskog suda Zagrebu, Zemljišnoknjižni odjel Sesvete</w:t>
            </w:r>
          </w:p>
        </w:tc>
        <w:tc>
          <w:tcPr>
            <w:tcW w:type="pct" w:w="605"/>
            <w:vAlign w:val="center"/>
          </w:tcPr>
          <w:p w:rsidRDefault="00D71514" w:rsidP="00DD1874" w:rsidR="00DD1874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708.020,12</w:t>
            </w:r>
            <w:r w:rsidR="00DD1874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514"/>
            <w:vAlign w:val="center"/>
          </w:tcPr>
          <w:p w:rsidRDefault="00DD1874" w:rsidP="00DD1874" w:rsidR="00DD1874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Založno pravo temeljem rješenja Općinskog suda u Sesvetama posl. br. 4-Ovr-2571/13 od 26.01.2015.</w:t>
            </w:r>
          </w:p>
        </w:tc>
        <w:tc>
          <w:tcPr>
            <w:tcW w:type="pct" w:w="479"/>
            <w:vAlign w:val="center"/>
          </w:tcPr>
          <w:p w:rsidRDefault="00AC4998" w:rsidP="00DD1874" w:rsidR="00DD1874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</w:t>
            </w:r>
            <w:r>
              <w:t xml:space="preserve"> </w:t>
            </w:r>
            <w:r w:rsidRPr="00BF5DA8">
              <w:rPr>
                <w:rFonts w:hAnsi="Times New Roman" w:ascii="Times New Roman"/>
                <w:sz w:val="24"/>
                <w:szCs w:val="24"/>
              </w:rPr>
              <w:t xml:space="preserve">zk.ul.br. </w:t>
            </w:r>
            <w:r>
              <w:rPr>
                <w:rFonts w:hAnsi="Times New Roman" w:ascii="Times New Roman"/>
                <w:sz w:val="24"/>
                <w:szCs w:val="24"/>
              </w:rPr>
              <w:t>8335</w:t>
            </w:r>
            <w:r w:rsidRPr="00BF5DA8">
              <w:rPr>
                <w:rFonts w:hAnsi="Times New Roman" w:ascii="Times New Roman"/>
                <w:sz w:val="24"/>
                <w:szCs w:val="24"/>
              </w:rPr>
              <w:t xml:space="preserve">, k.o. </w:t>
            </w:r>
            <w:r>
              <w:rPr>
                <w:rFonts w:hAnsi="Times New Roman" w:ascii="Times New Roman"/>
                <w:sz w:val="24"/>
                <w:szCs w:val="24"/>
              </w:rPr>
              <w:t>Sesvetski Kraljevec, 1. suvlasnički dio 27/100</w:t>
            </w:r>
          </w:p>
        </w:tc>
      </w:tr>
    </w:tbl>
    <w:p w:rsidRDefault="00DD1874" w:rsidP="00382CBA" w:rsidR="00DD1874">
      <w:pPr>
        <w:jc w:val="both"/>
        <w:rPr>
          <w:rFonts w:hAnsi="Times New Roman" w:ascii="Times New Roman"/>
          <w:b/>
        </w:rPr>
      </w:pPr>
    </w:p>
    <w:p w:rsidRDefault="00DD1874" w:rsidP="00382CBA" w:rsidR="00DD1874">
      <w:pPr>
        <w:jc w:val="both"/>
        <w:rPr>
          <w:rFonts w:hAnsi="Times New Roman" w:ascii="Times New Roman"/>
          <w:b/>
        </w:rPr>
      </w:pPr>
    </w:p>
    <w:p w:rsidRDefault="00A06EFE" w:rsidP="00A06EFE" w:rsidR="00A06EFE" w:rsidRPr="00F440A6">
      <w:pPr>
        <w:pStyle w:val="ListParagraph"/>
        <w:numPr>
          <w:ilvl w:val="0"/>
          <w:numId w:val="4"/>
        </w:numPr>
        <w:ind w:hanging="284" w:right="-455" w:left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Nekretnina upisana u zk.ul.</w:t>
      </w:r>
      <w:r w:rsidRPr="00F440A6">
        <w:rPr>
          <w:rFonts w:hAnsi="Times New Roman" w:ascii="Times New Roman"/>
          <w:b/>
          <w:sz w:val="24"/>
        </w:rPr>
        <w:t>br.</w:t>
      </w:r>
      <w:r>
        <w:rPr>
          <w:rFonts w:hAnsi="Times New Roman" w:ascii="Times New Roman"/>
          <w:b/>
          <w:sz w:val="24"/>
        </w:rPr>
        <w:t xml:space="preserve"> 8305</w:t>
      </w:r>
      <w:r w:rsidRPr="00F440A6">
        <w:rPr>
          <w:rFonts w:hAnsi="Times New Roman" w:ascii="Times New Roman"/>
          <w:b/>
          <w:sz w:val="24"/>
        </w:rPr>
        <w:t>, k.o. Sesvetski Kraljevec, Zemljišne knjige Općinskog građ</w:t>
      </w:r>
      <w:r>
        <w:rPr>
          <w:rFonts w:hAnsi="Times New Roman" w:ascii="Times New Roman"/>
          <w:b/>
          <w:sz w:val="24"/>
        </w:rPr>
        <w:t xml:space="preserve">anskog suda u Zagrebu, ZK odjel  </w:t>
      </w:r>
      <w:r w:rsidRPr="00F440A6">
        <w:rPr>
          <w:rFonts w:hAnsi="Times New Roman" w:ascii="Times New Roman"/>
          <w:b/>
          <w:sz w:val="24"/>
        </w:rPr>
        <w:t>Sesvete: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70"/>
        <w:gridCol w:w="2370"/>
        <w:gridCol w:w="1869"/>
        <w:gridCol w:w="2107"/>
        <w:gridCol w:w="2296"/>
        <w:gridCol w:w="1869"/>
        <w:gridCol w:w="1588"/>
        <w:gridCol w:w="1480"/>
      </w:tblGrid>
      <w:tr w:rsidTr="00643AC4" w:rsidR="00A06EFE" w:rsidRPr="00B40BEB">
        <w:trPr>
          <w:jc w:val="center"/>
        </w:trPr>
        <w:tc>
          <w:tcPr>
            <w:tcW w:type="pct" w:w="605"/>
            <w:vAlign w:val="center"/>
          </w:tcPr>
          <w:p w:rsidRDefault="00A06EFE" w:rsidP="00643AC4" w:rsidR="00A06E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A06EFE" w:rsidP="00643AC4" w:rsidR="00A06E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7"/>
            <w:vAlign w:val="center"/>
          </w:tcPr>
          <w:p w:rsidRDefault="00A06EFE" w:rsidP="00643AC4" w:rsidR="00A06E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5"/>
            <w:vAlign w:val="center"/>
          </w:tcPr>
          <w:p w:rsidRDefault="00A06EFE" w:rsidP="00643AC4" w:rsidR="00A06E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82"/>
            <w:vAlign w:val="center"/>
          </w:tcPr>
          <w:p w:rsidRDefault="00A06EFE" w:rsidP="00643AC4" w:rsidR="00A06E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743"/>
            <w:vAlign w:val="center"/>
          </w:tcPr>
          <w:p w:rsidRDefault="00A06EFE" w:rsidP="00643AC4" w:rsidR="00A06E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5"/>
            <w:vAlign w:val="center"/>
          </w:tcPr>
          <w:p w:rsidRDefault="00A06EFE" w:rsidP="00643AC4" w:rsidR="00A06E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14"/>
            <w:vAlign w:val="center"/>
          </w:tcPr>
          <w:p w:rsidRDefault="00A06EFE" w:rsidP="00643AC4" w:rsidR="00A06E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tražbine osigurane razlučnim pravom</w:t>
            </w:r>
          </w:p>
        </w:tc>
        <w:tc>
          <w:tcPr>
            <w:tcW w:type="pct" w:w="479"/>
            <w:vAlign w:val="center"/>
          </w:tcPr>
          <w:p w:rsidRDefault="00A06EFE" w:rsidP="00643AC4" w:rsidR="00A06E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643AC4" w:rsidR="00A06EFE" w:rsidRPr="00B40BEB">
        <w:trPr>
          <w:jc w:val="center"/>
        </w:trPr>
        <w:tc>
          <w:tcPr>
            <w:tcW w:type="pct" w:w="605"/>
            <w:vAlign w:val="center"/>
          </w:tcPr>
          <w:p w:rsidRDefault="00A06EFE" w:rsidP="00643AC4" w:rsidR="00A06E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67"/>
            <w:vAlign w:val="center"/>
          </w:tcPr>
          <w:p w:rsidRDefault="00A06EFE" w:rsidP="00643AC4" w:rsidR="00A06E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ĆURKOVIĆ ANDRIJA I JOSIP PEZO, vl. GRAĐEVINSKO TRGOVAČKOG OBRTA G2- DVA GRADITELJA</w:t>
            </w:r>
          </w:p>
        </w:tc>
        <w:tc>
          <w:tcPr>
            <w:tcW w:type="pct" w:w="605"/>
            <w:vAlign w:val="center"/>
          </w:tcPr>
          <w:p w:rsidRDefault="00A06EFE" w:rsidP="00643AC4" w:rsidR="00A06E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59343686001</w:t>
            </w:r>
          </w:p>
        </w:tc>
        <w:tc>
          <w:tcPr>
            <w:tcW w:type="pct" w:w="682"/>
            <w:vAlign w:val="center"/>
          </w:tcPr>
          <w:p w:rsidRDefault="00A06EFE" w:rsidP="00643AC4" w:rsidR="00A06E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Gajšak 37</w:t>
            </w:r>
          </w:p>
        </w:tc>
        <w:tc>
          <w:tcPr>
            <w:tcW w:type="pct" w:w="743"/>
            <w:vAlign w:val="center"/>
          </w:tcPr>
          <w:p w:rsidRDefault="00A06EFE" w:rsidP="00643AC4" w:rsidR="00A06E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građanskog suda Zagrebu, Zemljišnoknjižni odjel Sesvete</w:t>
            </w:r>
          </w:p>
        </w:tc>
        <w:tc>
          <w:tcPr>
            <w:tcW w:type="pct" w:w="605"/>
            <w:vAlign w:val="center"/>
          </w:tcPr>
          <w:p w:rsidRDefault="004D5DD3" w:rsidP="00643AC4" w:rsidR="00A06E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4.257.429,94 kn</w:t>
            </w:r>
          </w:p>
        </w:tc>
        <w:tc>
          <w:tcPr>
            <w:tcW w:type="pct" w:w="514"/>
            <w:vAlign w:val="center"/>
          </w:tcPr>
          <w:p w:rsidRDefault="00A06EFE" w:rsidP="00643AC4" w:rsidR="00A06EFE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Založno pravo temeljem rješenja Trgovačkog suda u Zagrebu posl. br. 32-P-3070/10 od 09.02.2012.</w:t>
            </w:r>
          </w:p>
        </w:tc>
        <w:tc>
          <w:tcPr>
            <w:tcW w:type="pct" w:w="479"/>
            <w:vAlign w:val="center"/>
          </w:tcPr>
          <w:p w:rsidRDefault="00A06EFE" w:rsidP="00A06EFE" w:rsidR="00A06E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</w:t>
            </w:r>
            <w:r>
              <w:t xml:space="preserve"> </w:t>
            </w:r>
            <w:r w:rsidRPr="00BF5DA8">
              <w:rPr>
                <w:rFonts w:hAnsi="Times New Roman" w:ascii="Times New Roman"/>
                <w:sz w:val="24"/>
                <w:szCs w:val="24"/>
              </w:rPr>
              <w:t xml:space="preserve">zk.ul.br. </w:t>
            </w:r>
            <w:r>
              <w:rPr>
                <w:rFonts w:hAnsi="Times New Roman" w:ascii="Times New Roman"/>
                <w:sz w:val="24"/>
                <w:szCs w:val="24"/>
              </w:rPr>
              <w:t>8305</w:t>
            </w:r>
            <w:r w:rsidRPr="00BF5DA8">
              <w:rPr>
                <w:rFonts w:hAnsi="Times New Roman" w:ascii="Times New Roman"/>
                <w:sz w:val="24"/>
                <w:szCs w:val="24"/>
              </w:rPr>
              <w:t xml:space="preserve">, k.o. </w:t>
            </w:r>
            <w:r>
              <w:rPr>
                <w:rFonts w:hAnsi="Times New Roman" w:ascii="Times New Roman"/>
                <w:sz w:val="24"/>
                <w:szCs w:val="24"/>
              </w:rPr>
              <w:t>Sesvetski Kraljevec</w:t>
            </w:r>
          </w:p>
        </w:tc>
      </w:tr>
      <w:tr w:rsidTr="00643AC4" w:rsidR="00A06EFE" w:rsidRPr="00B40BEB">
        <w:trPr>
          <w:jc w:val="center"/>
        </w:trPr>
        <w:tc>
          <w:tcPr>
            <w:tcW w:type="pct" w:w="605"/>
            <w:vAlign w:val="center"/>
          </w:tcPr>
          <w:p w:rsidRDefault="00A06EFE" w:rsidP="00643AC4" w:rsidR="00A06EFE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767"/>
            <w:vAlign w:val="center"/>
          </w:tcPr>
          <w:p w:rsidRDefault="00A06EFE" w:rsidP="00643AC4" w:rsidR="00A06E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</w:tc>
        <w:tc>
          <w:tcPr>
            <w:tcW w:type="pct" w:w="605"/>
            <w:vAlign w:val="center"/>
          </w:tcPr>
          <w:p w:rsidRDefault="00A06EFE" w:rsidP="00643AC4" w:rsidR="00A06E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682"/>
            <w:vAlign w:val="center"/>
          </w:tcPr>
          <w:p w:rsidRDefault="00A06EFE" w:rsidP="00643AC4" w:rsidR="00A06E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743"/>
            <w:vAlign w:val="center"/>
          </w:tcPr>
          <w:p w:rsidRDefault="00A06EFE" w:rsidP="00643AC4" w:rsidR="00A06E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 Općinskog građanskog suda Zagrebu, Zemljišnoknjižni odjel Sesvete</w:t>
            </w:r>
          </w:p>
        </w:tc>
        <w:tc>
          <w:tcPr>
            <w:tcW w:type="pct" w:w="605"/>
            <w:vAlign w:val="center"/>
          </w:tcPr>
          <w:p w:rsidRDefault="00D71514" w:rsidP="00643AC4" w:rsidR="00A06E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708.020,12</w:t>
            </w:r>
            <w:r w:rsidR="00A06EFE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514"/>
            <w:vAlign w:val="center"/>
          </w:tcPr>
          <w:p w:rsidRDefault="00A06EFE" w:rsidP="00643AC4" w:rsidR="00A06EFE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Založno pravo temeljem rješenja Općinskog suda u Sesvetama posl. br. 4-Ovr-2571/13 od 26.01.2015.</w:t>
            </w:r>
          </w:p>
        </w:tc>
        <w:tc>
          <w:tcPr>
            <w:tcW w:type="pct" w:w="479"/>
            <w:vAlign w:val="center"/>
          </w:tcPr>
          <w:p w:rsidRDefault="00A06EFE" w:rsidP="00643AC4" w:rsidR="00A06EFE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</w:t>
            </w:r>
            <w:r>
              <w:t xml:space="preserve"> </w:t>
            </w:r>
            <w:r w:rsidRPr="00BF5DA8">
              <w:rPr>
                <w:rFonts w:hAnsi="Times New Roman" w:ascii="Times New Roman"/>
                <w:sz w:val="24"/>
                <w:szCs w:val="24"/>
              </w:rPr>
              <w:t xml:space="preserve">zk.ul.br. </w:t>
            </w:r>
            <w:r>
              <w:rPr>
                <w:rFonts w:hAnsi="Times New Roman" w:ascii="Times New Roman"/>
                <w:sz w:val="24"/>
                <w:szCs w:val="24"/>
              </w:rPr>
              <w:t>8305</w:t>
            </w:r>
            <w:r w:rsidRPr="00BF5DA8">
              <w:rPr>
                <w:rFonts w:hAnsi="Times New Roman" w:ascii="Times New Roman"/>
                <w:sz w:val="24"/>
                <w:szCs w:val="24"/>
              </w:rPr>
              <w:t xml:space="preserve">, k.o. </w:t>
            </w:r>
            <w:r>
              <w:rPr>
                <w:rFonts w:hAnsi="Times New Roman" w:ascii="Times New Roman"/>
                <w:sz w:val="24"/>
                <w:szCs w:val="24"/>
              </w:rPr>
              <w:t>Sesvetski Kraljevec</w:t>
            </w:r>
          </w:p>
        </w:tc>
      </w:tr>
    </w:tbl>
    <w:p w:rsidRDefault="00DD1874" w:rsidP="00382CBA" w:rsidR="00DD1874">
      <w:pPr>
        <w:jc w:val="both"/>
        <w:rPr>
          <w:rFonts w:hAnsi="Times New Roman" w:ascii="Times New Roman"/>
          <w:b/>
        </w:rPr>
      </w:pPr>
    </w:p>
    <w:p w:rsidRDefault="00DD1874" w:rsidP="00382CBA" w:rsidR="00DD1874">
      <w:pPr>
        <w:jc w:val="both"/>
        <w:rPr>
          <w:rFonts w:hAnsi="Times New Roman" w:ascii="Times New Roman"/>
          <w:b/>
        </w:rPr>
      </w:pPr>
    </w:p>
    <w:p w:rsidRDefault="00382CBA" w:rsidP="00F806AA" w:rsidR="00382CBA" w:rsidRPr="00417389">
      <w:pPr>
        <w:jc w:val="both"/>
        <w:rPr>
          <w:rFonts w:hAnsi="Times New Roman" w:ascii="Times New Roman"/>
        </w:rPr>
      </w:pPr>
      <w:r w:rsidRPr="00417389">
        <w:rPr>
          <w:rFonts w:hAnsi="Times New Roman" w:ascii="Times New Roman"/>
          <w:b/>
        </w:rPr>
        <w:t xml:space="preserve">NAPOMENA: </w:t>
      </w:r>
      <w:r w:rsidRPr="00417389">
        <w:rPr>
          <w:rFonts w:hAnsi="Times New Roman" w:ascii="Times New Roman"/>
        </w:rPr>
        <w:t>Vjerovnik HRVATSKA POŠTANSKA BANKA d.d. , OIB: 87939104217, Zagreb, Jurišićeva 4, obavijestio je stečajnog upravitelja o postojanju razlučnog prava na nekretninama upisanim u zemljišne knjige Općinskog građanskog suda u Zagrebu, u z.k. ul br. 3859, k.o. Vrapče Novo kao zk tijelo II. i to:</w:t>
      </w:r>
    </w:p>
    <w:p w:rsidRDefault="00382CBA" w:rsidP="00F806AA" w:rsidR="00382CBA" w:rsidRPr="00417389">
      <w:pPr>
        <w:pStyle w:val="ListParagraph"/>
        <w:numPr>
          <w:ilvl w:val="0"/>
          <w:numId w:val="3"/>
        </w:numPr>
        <w:jc w:val="both"/>
        <w:rPr>
          <w:rFonts w:hAnsi="Times New Roman" w:ascii="Times New Roman"/>
        </w:rPr>
      </w:pPr>
      <w:r w:rsidRPr="00417389">
        <w:rPr>
          <w:rFonts w:hAnsi="Times New Roman" w:ascii="Times New Roman"/>
        </w:rPr>
        <w:t>2. suvlasnički dio s neodređenim omjerom etažno vlasništvo E 2 u naravi četverosobni stan na I. katu (stan 2) označen crvenom bojom, ukupne površine 126,00 čm</w:t>
      </w:r>
    </w:p>
    <w:p w:rsidRDefault="00382CBA" w:rsidP="00F806AA" w:rsidR="00382CBA" w:rsidRPr="00417389">
      <w:pPr>
        <w:pStyle w:val="ListParagraph"/>
        <w:numPr>
          <w:ilvl w:val="0"/>
          <w:numId w:val="3"/>
        </w:numPr>
        <w:jc w:val="both"/>
        <w:rPr>
          <w:rFonts w:hAnsi="Times New Roman" w:ascii="Times New Roman"/>
        </w:rPr>
      </w:pPr>
      <w:r w:rsidRPr="00417389">
        <w:rPr>
          <w:rFonts w:hAnsi="Times New Roman" w:ascii="Times New Roman"/>
        </w:rPr>
        <w:t>3. suvlasnički dio s neodređenim omjerom etažno vlasništvo E 3 u naravi garaža u dvorišnoj zgradi označena II. crvenom bojom, površine 12,60 čm</w:t>
      </w:r>
    </w:p>
    <w:p w:rsidRDefault="00084C84" w:rsidP="00F806AA" w:rsidR="00382CBA" w:rsidRPr="00417389">
      <w:pPr>
        <w:jc w:val="both"/>
        <w:rPr>
          <w:rFonts w:hAnsi="Times New Roman" w:ascii="Times New Roman"/>
          <w:b/>
        </w:rPr>
      </w:pPr>
      <w:r w:rsidRPr="00417389">
        <w:rPr>
          <w:rFonts w:hAnsi="Times New Roman" w:ascii="Times New Roman"/>
          <w:b/>
        </w:rPr>
        <w:t>Uvidom u zemljišne knjige, utvrđeno je da su navedene nekretnine u vlasništvu bivšeg direktora</w:t>
      </w:r>
      <w:r w:rsidR="00446A09" w:rsidRPr="00417389">
        <w:rPr>
          <w:rFonts w:hAnsi="Times New Roman" w:ascii="Times New Roman"/>
          <w:b/>
        </w:rPr>
        <w:t xml:space="preserve"> Marka Pelaića</w:t>
      </w:r>
      <w:r w:rsidRPr="00417389">
        <w:rPr>
          <w:rFonts w:hAnsi="Times New Roman" w:ascii="Times New Roman"/>
          <w:b/>
        </w:rPr>
        <w:t xml:space="preserve">, a ne stečajnog Dužnika te samim time </w:t>
      </w:r>
      <w:r w:rsidR="00446A09" w:rsidRPr="00417389">
        <w:rPr>
          <w:rFonts w:hAnsi="Times New Roman" w:ascii="Times New Roman"/>
          <w:b/>
        </w:rPr>
        <w:t xml:space="preserve">navedeno </w:t>
      </w:r>
      <w:r w:rsidRPr="00417389">
        <w:rPr>
          <w:rFonts w:hAnsi="Times New Roman" w:ascii="Times New Roman"/>
          <w:b/>
        </w:rPr>
        <w:t>razlučno pravo nije predmetom ovog stečajnog postupka</w:t>
      </w:r>
      <w:r w:rsidR="00417389" w:rsidRPr="00417389">
        <w:rPr>
          <w:rFonts w:hAnsi="Times New Roman" w:ascii="Times New Roman"/>
          <w:b/>
        </w:rPr>
        <w:t xml:space="preserve"> i stoga nije uključeno u tablicu razlučnih vjerovnika.</w:t>
      </w:r>
    </w:p>
    <w:p w:rsidRDefault="00225DF1" w:rsidP="00811752" w:rsidR="00225DF1">
      <w:pPr>
        <w:rPr>
          <w:rFonts w:hAnsi="Times New Roman" w:ascii="Times New Roman"/>
          <w:b/>
          <w:sz w:val="24"/>
        </w:rPr>
      </w:pPr>
    </w:p>
    <w:p w:rsidRDefault="00A06EFE" w:rsidP="00630D6A" w:rsidR="00A06EFE">
      <w:pPr>
        <w:jc w:val="center"/>
        <w:rPr>
          <w:rFonts w:hAnsi="Times New Roman" w:ascii="Times New Roman"/>
          <w:b/>
          <w:sz w:val="24"/>
        </w:rPr>
      </w:pPr>
    </w:p>
    <w:p w:rsidRDefault="00A06EFE" w:rsidP="00630D6A" w:rsidR="00A06EFE">
      <w:pPr>
        <w:jc w:val="center"/>
        <w:rPr>
          <w:rFonts w:hAnsi="Times New Roman" w:ascii="Times New Roman"/>
          <w:b/>
          <w:sz w:val="24"/>
        </w:rPr>
      </w:pPr>
    </w:p>
    <w:p w:rsidRDefault="00630D6A" w:rsidP="00630D6A" w:rsidR="00630D6A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630D6A" w:rsidP="00630D6A" w:rsidR="00630D6A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084"/>
        <w:gridCol w:w="3203"/>
        <w:gridCol w:w="2382"/>
        <w:gridCol w:w="2536"/>
        <w:gridCol w:w="1872"/>
        <w:gridCol w:w="1872"/>
      </w:tblGrid>
      <w:tr w:rsidTr="00220210" w:rsidR="00630D6A" w:rsidRPr="007B4027">
        <w:trPr>
          <w:jc w:val="center"/>
        </w:trPr>
        <w:tc>
          <w:tcPr>
            <w:tcW w:type="pct" w:w="747"/>
            <w:vAlign w:val="center"/>
          </w:tcPr>
          <w:p w:rsidRDefault="00630D6A" w:rsidP="00220210" w:rsidR="00630D6A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630D6A" w:rsidP="00220210" w:rsidR="00630D6A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630D6A" w:rsidP="00220210" w:rsidR="00630D6A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630D6A" w:rsidP="00220210" w:rsidR="00630D6A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630D6A" w:rsidP="00220210" w:rsidR="00630D6A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630D6A" w:rsidP="00220210" w:rsidR="00630D6A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630D6A" w:rsidP="00220210" w:rsidR="00630D6A" w:rsidRPr="00B40BEB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220210" w:rsidR="00630D6A" w:rsidRPr="007B4027">
        <w:trPr>
          <w:jc w:val="center"/>
        </w:trPr>
        <w:tc>
          <w:tcPr>
            <w:tcW w:type="pct" w:w="747"/>
          </w:tcPr>
          <w:p w:rsidRDefault="00630D6A" w:rsidP="00220210" w:rsidR="00630D6A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630D6A" w:rsidP="00220210" w:rsidR="00630D6A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630D6A" w:rsidP="00220210" w:rsidR="00630D6A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630D6A" w:rsidP="00220210" w:rsidR="00630D6A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630D6A" w:rsidP="00220210" w:rsidR="00630D6A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630D6A" w:rsidP="00220210" w:rsidR="00630D6A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630D6A" w:rsidP="00220210" w:rsidR="00630D6A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630D6A" w:rsidP="00220210" w:rsidR="00630D6A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630D6A" w:rsidP="00220210" w:rsidR="00630D6A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630D6A" w:rsidP="00220210" w:rsidR="00630D6A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630D6A" w:rsidP="00220210" w:rsidR="00630D6A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630D6A" w:rsidP="00220210" w:rsidR="00630D6A" w:rsidRPr="00325DE1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1B24DF" w:rsidP="00C45543" w:rsidR="001B24DF" w:rsidRPr="00F12BE6">
      <w:pPr>
        <w:jc w:val="center"/>
        <w:rPr>
          <w:rFonts w:hAnsi="Times New Roman" w:ascii="Times New Roman"/>
          <w:b/>
          <w:sz w:val="24"/>
          <w:szCs w:val="24"/>
        </w:rPr>
      </w:pPr>
      <w:r w:rsidRPr="00F12BE6">
        <w:rPr>
          <w:rFonts w:hAnsi="Times New Roman" w:ascii="Times New Roman"/>
          <w:b/>
          <w:sz w:val="24"/>
          <w:szCs w:val="24"/>
        </w:rPr>
        <w:lastRenderedPageBreak/>
        <w:t>REKAPITULACIJA</w:t>
      </w:r>
    </w:p>
    <w:p w:rsidRDefault="001B24DF" w:rsidP="001B24DF" w:rsidR="001B24DF">
      <w:pPr>
        <w:ind w:left="360"/>
        <w:jc w:val="center"/>
        <w:rPr>
          <w:rFonts w:hAnsi="Times New Roman" w:ascii="Times New Roman"/>
          <w:sz w:val="24"/>
          <w:szCs w:val="24"/>
        </w:rPr>
      </w:pPr>
    </w:p>
    <w:p w:rsidRDefault="001B24DF" w:rsidP="001B24DF" w:rsidR="001B24DF">
      <w:pPr>
        <w:ind w:left="360"/>
        <w:jc w:val="center"/>
        <w:rPr>
          <w:rFonts w:hAnsi="Times New Roman" w:ascii="Times New Roman"/>
          <w:sz w:val="24"/>
          <w:szCs w:val="24"/>
        </w:rPr>
      </w:pPr>
    </w:p>
    <w:tbl>
      <w:tblPr>
        <w:tblW w:type="dxa" w:w="11500"/>
        <w:jc w:val="center"/>
        <w:tblLook w:val="04A0" w:noVBand="1" w:noHBand="0" w:lastColumn="0" w:firstColumn="1" w:lastRow="0" w:firstRow="1"/>
      </w:tblPr>
      <w:tblGrid>
        <w:gridCol w:w="3320"/>
        <w:gridCol w:w="2680"/>
        <w:gridCol w:w="2820"/>
        <w:gridCol w:w="2680"/>
      </w:tblGrid>
      <w:tr w:rsidTr="00FD079B" w:rsidR="001B24DF" w:rsidRPr="00F12BE6">
        <w:trPr>
          <w:trHeight w:val="330"/>
          <w:jc w:val="center"/>
        </w:trPr>
        <w:tc>
          <w:tcPr>
            <w:tcW w:type="dxa" w:w="3320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DD4DFF" w:rsidR="001B24DF" w:rsidRPr="00F12BE6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TRAŽBINE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DD4DFF" w:rsidR="001B24DF" w:rsidRPr="00F12BE6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DD4DFF" w:rsidR="001B24DF" w:rsidRPr="00F12BE6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DD4DFF" w:rsidR="001B24DF" w:rsidRPr="00F12BE6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OSPORENO</w:t>
            </w:r>
          </w:p>
        </w:tc>
      </w:tr>
      <w:tr w:rsidTr="000960C5" w:rsidR="001B24DF" w:rsidRPr="00F12BE6">
        <w:trPr>
          <w:trHeight w:val="315"/>
          <w:jc w:val="center"/>
        </w:trPr>
        <w:tc>
          <w:tcPr>
            <w:tcW w:type="dxa" w:w="3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DD4DFF" w:rsidR="001B24DF" w:rsidRPr="00F12BE6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 xml:space="preserve">I. VIŠI ISPLATNI RED (kn) </w:t>
            </w:r>
          </w:p>
        </w:tc>
        <w:tc>
          <w:tcPr>
            <w:tcW w:type="dxa" w:w="2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63785" w:rsidP="00DD4DFF" w:rsidR="001B24DF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63785" w:rsidP="00DD4DFF" w:rsidR="001B24DF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2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DD4DFF" w:rsidR="001B24DF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0960C5" w:rsidR="001B24DF" w:rsidRPr="00F12BE6">
        <w:trPr>
          <w:trHeight w:val="315"/>
          <w:jc w:val="center"/>
        </w:trPr>
        <w:tc>
          <w:tcPr>
            <w:tcW w:type="dxa" w:w="3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DD4DFF" w:rsidR="001B24DF" w:rsidRPr="00F12BE6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 xml:space="preserve">II. VIŠI ISPLATNI RED (kn) 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55434" w:rsidP="00DD4DFF" w:rsidR="001B24DF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23.017.892,54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D2B19" w:rsidP="00655434" w:rsidR="001B24DF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9.</w:t>
            </w:r>
            <w:r w:rsidR="00655434">
              <w:rPr>
                <w:rFonts w:eastAsia="Times New Roman" w:hAnsi="Times New Roman" w:ascii="Times New Roman"/>
                <w:sz w:val="24"/>
                <w:szCs w:val="24"/>
              </w:rPr>
              <w:t>721.892,54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6D63" w:rsidP="00DD4DFF" w:rsidR="001B24DF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13.296.000,00</w:t>
            </w:r>
          </w:p>
        </w:tc>
      </w:tr>
      <w:tr w:rsidTr="000960C5" w:rsidR="001B24DF" w:rsidRPr="00F12BE6">
        <w:trPr>
          <w:trHeight w:val="315"/>
          <w:jc w:val="center"/>
        </w:trPr>
        <w:tc>
          <w:tcPr>
            <w:tcW w:type="dxa" w:w="3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B24DF" w:rsidP="00DD4DFF" w:rsidR="001B24DF" w:rsidRPr="00F12BE6">
            <w:pPr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UKUPNO (kn):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63785" w:rsidP="00655434" w:rsidR="001B24DF" w:rsidRPr="00F12BE6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23.</w:t>
            </w:r>
            <w:r w:rsidR="00655434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017.892,54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D2B19" w:rsidP="009A5C87" w:rsidR="001B24DF" w:rsidRPr="00F12BE6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9</w:t>
            </w:r>
            <w:r w:rsidR="00655434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.721.892,54</w:t>
            </w:r>
            <w:bookmarkStart w:name="_GoBack" w:id="0"/>
            <w:bookmarkEnd w:id="0"/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D2B19" w:rsidP="00DD4DFF" w:rsidR="001B24DF" w:rsidRPr="00F12BE6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13.296.000,00</w:t>
            </w:r>
          </w:p>
        </w:tc>
      </w:tr>
    </w:tbl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1B24DF" w:rsidP="00702487" w:rsidR="001B24DF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D061A3">
        <w:rPr>
          <w:rFonts w:hAnsi="Times New Roman" w:ascii="Times New Roman"/>
          <w:sz w:val="24"/>
        </w:rPr>
        <w:t xml:space="preserve">                                                     </w:t>
      </w:r>
      <w:r w:rsidRPr="003726DD">
        <w:rPr>
          <w:rFonts w:hAnsi="Times New Roman" w:ascii="Times New Roman"/>
          <w:sz w:val="24"/>
        </w:rPr>
        <w:t>Stečajni upravitelj</w:t>
      </w:r>
    </w:p>
    <w:p w:rsidRDefault="00351626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</w:t>
      </w:r>
      <w:r w:rsidR="00B718B0">
        <w:rPr>
          <w:rFonts w:hAnsi="Times New Roman" w:ascii="Times New Roman"/>
          <w:sz w:val="24"/>
        </w:rPr>
        <w:t xml:space="preserve"> 26</w:t>
      </w:r>
      <w:r w:rsidR="00600668">
        <w:rPr>
          <w:rFonts w:hAnsi="Times New Roman" w:ascii="Times New Roman"/>
          <w:sz w:val="24"/>
        </w:rPr>
        <w:t>.0</w:t>
      </w:r>
      <w:r w:rsidR="00630D6A">
        <w:rPr>
          <w:rFonts w:hAnsi="Times New Roman" w:ascii="Times New Roman"/>
          <w:sz w:val="24"/>
        </w:rPr>
        <w:t>6</w:t>
      </w:r>
      <w:r w:rsidR="00600668">
        <w:rPr>
          <w:rFonts w:hAnsi="Times New Roman" w:ascii="Times New Roman"/>
          <w:sz w:val="24"/>
        </w:rPr>
        <w:t>.2017. godine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    </w:t>
      </w:r>
      <w:r w:rsidR="0088458D">
        <w:rPr>
          <w:rFonts w:hAnsi="Times New Roman" w:ascii="Times New Roman"/>
          <w:sz w:val="24"/>
        </w:rPr>
        <w:t xml:space="preserve">                    </w:t>
      </w:r>
      <w:r w:rsidR="00D061A3">
        <w:rPr>
          <w:rFonts w:hAnsi="Times New Roman" w:ascii="Times New Roman"/>
          <w:sz w:val="24"/>
        </w:rPr>
        <w:t xml:space="preserve">                     </w:t>
      </w:r>
      <w:r w:rsidR="00600668">
        <w:rPr>
          <w:rFonts w:hAnsi="Times New Roman" w:ascii="Times New Roman"/>
          <w:sz w:val="24"/>
        </w:rPr>
        <w:t xml:space="preserve">                    </w:t>
      </w:r>
      <w:r>
        <w:rPr>
          <w:rFonts w:hAnsi="Times New Roman" w:ascii="Times New Roman"/>
          <w:sz w:val="24"/>
        </w:rPr>
        <w:t>Tibor Toth</w:t>
      </w:r>
    </w:p>
    <w:p w:rsidRDefault="00C61F72" w:rsidR="00C61F72"/>
    <w:sectPr w:rsidSect="001B24DF" w:rsidR="00C61F72">
      <w:footerReference w:type="default" r:id="rId8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DC" w:rsidP="00702487" w:rsidR="007153DC">
      <w:pPr>
        <w:spacing w:after="0"/>
      </w:pPr>
      <w:r>
        <w:separator/>
      </w:r>
    </w:p>
  </w:endnote>
  <w:endnote w:id="0" w:type="continuationSeparator">
    <w:p w:rsidRDefault="007153DC" w:rsidP="00702487" w:rsidR="007153D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856554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4C6F4A" w:rsidR="004C6F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5434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Default="004C6F4A" w:rsidR="004C6F4A">
    <w:pPr>
      <w:pStyle w:val="Foo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DC" w:rsidP="00702487" w:rsidR="007153DC">
      <w:pPr>
        <w:spacing w:after="0"/>
      </w:pPr>
      <w:r>
        <w:separator/>
      </w:r>
    </w:p>
  </w:footnote>
  <w:footnote w:id="0" w:type="continuationSeparator">
    <w:p w:rsidRDefault="007153DC" w:rsidP="00702487" w:rsidR="007153DC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554343"/>
    <w:multiLevelType w:val="hybridMultilevel"/>
    <w:tmpl w:val="D9D43A08"/>
    <w:lvl w:tplc="2C6A5010" w:ilvl="0">
      <w:start w:val="70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5B4868"/>
    <w:multiLevelType w:val="hybridMultilevel"/>
    <w:tmpl w:val="EFF65D0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00A0687"/>
    <w:multiLevelType w:val="hybridMultilevel"/>
    <w:tmpl w:val="2054BE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02487"/>
    <w:rsid w:val="000054BC"/>
    <w:rsid w:val="00013B00"/>
    <w:rsid w:val="000313DE"/>
    <w:rsid w:val="00035AB1"/>
    <w:rsid w:val="00056ABD"/>
    <w:rsid w:val="00057DF4"/>
    <w:rsid w:val="000740E3"/>
    <w:rsid w:val="000757FE"/>
    <w:rsid w:val="00084C84"/>
    <w:rsid w:val="00086BF4"/>
    <w:rsid w:val="000960C5"/>
    <w:rsid w:val="000C71E2"/>
    <w:rsid w:val="000D3D4B"/>
    <w:rsid w:val="000F116C"/>
    <w:rsid w:val="001036D6"/>
    <w:rsid w:val="00114253"/>
    <w:rsid w:val="0012269C"/>
    <w:rsid w:val="00123584"/>
    <w:rsid w:val="0013251D"/>
    <w:rsid w:val="0016035D"/>
    <w:rsid w:val="00160426"/>
    <w:rsid w:val="0016304F"/>
    <w:rsid w:val="001755FD"/>
    <w:rsid w:val="0019443E"/>
    <w:rsid w:val="00196AD0"/>
    <w:rsid w:val="001A2030"/>
    <w:rsid w:val="001B24DF"/>
    <w:rsid w:val="001E60C0"/>
    <w:rsid w:val="001E729E"/>
    <w:rsid w:val="001F5C2C"/>
    <w:rsid w:val="00210854"/>
    <w:rsid w:val="00215896"/>
    <w:rsid w:val="00225DF1"/>
    <w:rsid w:val="00233618"/>
    <w:rsid w:val="00234EDD"/>
    <w:rsid w:val="0025030C"/>
    <w:rsid w:val="002715E1"/>
    <w:rsid w:val="002A3D69"/>
    <w:rsid w:val="002A50A3"/>
    <w:rsid w:val="002B1BC2"/>
    <w:rsid w:val="002B538D"/>
    <w:rsid w:val="002C0327"/>
    <w:rsid w:val="002C5FB2"/>
    <w:rsid w:val="002E1FBD"/>
    <w:rsid w:val="002E2051"/>
    <w:rsid w:val="002E2716"/>
    <w:rsid w:val="002F3066"/>
    <w:rsid w:val="002F6295"/>
    <w:rsid w:val="002F7B60"/>
    <w:rsid w:val="003012A0"/>
    <w:rsid w:val="0030165B"/>
    <w:rsid w:val="003017B5"/>
    <w:rsid w:val="00315695"/>
    <w:rsid w:val="00326FB0"/>
    <w:rsid w:val="00330B3A"/>
    <w:rsid w:val="0034733B"/>
    <w:rsid w:val="003511D2"/>
    <w:rsid w:val="00351626"/>
    <w:rsid w:val="00357794"/>
    <w:rsid w:val="003665B8"/>
    <w:rsid w:val="00382CBA"/>
    <w:rsid w:val="00382FCE"/>
    <w:rsid w:val="003A49E5"/>
    <w:rsid w:val="003C70EF"/>
    <w:rsid w:val="003E5439"/>
    <w:rsid w:val="004031AC"/>
    <w:rsid w:val="004132D4"/>
    <w:rsid w:val="00417389"/>
    <w:rsid w:val="004336B7"/>
    <w:rsid w:val="004462D0"/>
    <w:rsid w:val="00446A09"/>
    <w:rsid w:val="00451F37"/>
    <w:rsid w:val="0047593A"/>
    <w:rsid w:val="00483025"/>
    <w:rsid w:val="004966E6"/>
    <w:rsid w:val="004C6F4A"/>
    <w:rsid w:val="004D5DD3"/>
    <w:rsid w:val="004E058A"/>
    <w:rsid w:val="004F306E"/>
    <w:rsid w:val="0053199A"/>
    <w:rsid w:val="00533D09"/>
    <w:rsid w:val="00535AFE"/>
    <w:rsid w:val="00553AA9"/>
    <w:rsid w:val="00556B93"/>
    <w:rsid w:val="005674FC"/>
    <w:rsid w:val="00580E81"/>
    <w:rsid w:val="00584DBA"/>
    <w:rsid w:val="00593EA0"/>
    <w:rsid w:val="005E02EB"/>
    <w:rsid w:val="005E0321"/>
    <w:rsid w:val="005E1E3A"/>
    <w:rsid w:val="005E7760"/>
    <w:rsid w:val="005F6752"/>
    <w:rsid w:val="00600668"/>
    <w:rsid w:val="00603F53"/>
    <w:rsid w:val="006103CC"/>
    <w:rsid w:val="006131E0"/>
    <w:rsid w:val="00630D6A"/>
    <w:rsid w:val="006368CD"/>
    <w:rsid w:val="0063739E"/>
    <w:rsid w:val="00655434"/>
    <w:rsid w:val="00664234"/>
    <w:rsid w:val="0067679A"/>
    <w:rsid w:val="00684D58"/>
    <w:rsid w:val="006A40BC"/>
    <w:rsid w:val="006F2922"/>
    <w:rsid w:val="00702487"/>
    <w:rsid w:val="007153DC"/>
    <w:rsid w:val="00717B9C"/>
    <w:rsid w:val="007253FF"/>
    <w:rsid w:val="00760A4E"/>
    <w:rsid w:val="007650DA"/>
    <w:rsid w:val="00784E4C"/>
    <w:rsid w:val="00791143"/>
    <w:rsid w:val="00795F23"/>
    <w:rsid w:val="007A518C"/>
    <w:rsid w:val="007A53E9"/>
    <w:rsid w:val="007A5B49"/>
    <w:rsid w:val="007B36CA"/>
    <w:rsid w:val="0080367F"/>
    <w:rsid w:val="00811752"/>
    <w:rsid w:val="00840218"/>
    <w:rsid w:val="00841124"/>
    <w:rsid w:val="00843941"/>
    <w:rsid w:val="008512FB"/>
    <w:rsid w:val="00852A9E"/>
    <w:rsid w:val="00860103"/>
    <w:rsid w:val="00870B9F"/>
    <w:rsid w:val="0087110A"/>
    <w:rsid w:val="008739BC"/>
    <w:rsid w:val="00876643"/>
    <w:rsid w:val="0088458D"/>
    <w:rsid w:val="008849E9"/>
    <w:rsid w:val="0089024D"/>
    <w:rsid w:val="00893072"/>
    <w:rsid w:val="008A2F4C"/>
    <w:rsid w:val="008A3E3C"/>
    <w:rsid w:val="008B11E2"/>
    <w:rsid w:val="008B7798"/>
    <w:rsid w:val="008D1591"/>
    <w:rsid w:val="008F1AD5"/>
    <w:rsid w:val="008F2DCA"/>
    <w:rsid w:val="008F7B1B"/>
    <w:rsid w:val="00913D7F"/>
    <w:rsid w:val="00922017"/>
    <w:rsid w:val="00930B23"/>
    <w:rsid w:val="00933CDA"/>
    <w:rsid w:val="00950FC8"/>
    <w:rsid w:val="009630EE"/>
    <w:rsid w:val="00963785"/>
    <w:rsid w:val="009721CB"/>
    <w:rsid w:val="00983C46"/>
    <w:rsid w:val="009A4221"/>
    <w:rsid w:val="009A472C"/>
    <w:rsid w:val="009A5C87"/>
    <w:rsid w:val="009D006C"/>
    <w:rsid w:val="009D67CC"/>
    <w:rsid w:val="009E0C17"/>
    <w:rsid w:val="009E28FC"/>
    <w:rsid w:val="009E5F53"/>
    <w:rsid w:val="009F5F2D"/>
    <w:rsid w:val="009F65D8"/>
    <w:rsid w:val="00A06EFE"/>
    <w:rsid w:val="00A301FB"/>
    <w:rsid w:val="00A40EB9"/>
    <w:rsid w:val="00A41818"/>
    <w:rsid w:val="00A466A2"/>
    <w:rsid w:val="00A621BC"/>
    <w:rsid w:val="00A82A98"/>
    <w:rsid w:val="00A8433B"/>
    <w:rsid w:val="00AA1CD1"/>
    <w:rsid w:val="00AC4998"/>
    <w:rsid w:val="00AC79A7"/>
    <w:rsid w:val="00AD2B19"/>
    <w:rsid w:val="00AE4C27"/>
    <w:rsid w:val="00B038E8"/>
    <w:rsid w:val="00B13CFC"/>
    <w:rsid w:val="00B17C43"/>
    <w:rsid w:val="00B238E0"/>
    <w:rsid w:val="00B476B0"/>
    <w:rsid w:val="00B67B49"/>
    <w:rsid w:val="00B718B0"/>
    <w:rsid w:val="00BA3D7D"/>
    <w:rsid w:val="00BA516A"/>
    <w:rsid w:val="00BA6337"/>
    <w:rsid w:val="00BB7FF1"/>
    <w:rsid w:val="00BD70FA"/>
    <w:rsid w:val="00BE2BB5"/>
    <w:rsid w:val="00BE5BAC"/>
    <w:rsid w:val="00BE7D9B"/>
    <w:rsid w:val="00BF061E"/>
    <w:rsid w:val="00BF2E8E"/>
    <w:rsid w:val="00BF560E"/>
    <w:rsid w:val="00C01C03"/>
    <w:rsid w:val="00C05047"/>
    <w:rsid w:val="00C050EB"/>
    <w:rsid w:val="00C11C90"/>
    <w:rsid w:val="00C25C32"/>
    <w:rsid w:val="00C26D63"/>
    <w:rsid w:val="00C27834"/>
    <w:rsid w:val="00C30644"/>
    <w:rsid w:val="00C30907"/>
    <w:rsid w:val="00C45543"/>
    <w:rsid w:val="00C576DE"/>
    <w:rsid w:val="00C577CF"/>
    <w:rsid w:val="00C61F72"/>
    <w:rsid w:val="00C66631"/>
    <w:rsid w:val="00C71513"/>
    <w:rsid w:val="00C71726"/>
    <w:rsid w:val="00C929F9"/>
    <w:rsid w:val="00CB0A6E"/>
    <w:rsid w:val="00CB7BF4"/>
    <w:rsid w:val="00CC57E4"/>
    <w:rsid w:val="00CE167E"/>
    <w:rsid w:val="00CF01B7"/>
    <w:rsid w:val="00D049F1"/>
    <w:rsid w:val="00D055B4"/>
    <w:rsid w:val="00D061A3"/>
    <w:rsid w:val="00D1175C"/>
    <w:rsid w:val="00D2436E"/>
    <w:rsid w:val="00D24BB9"/>
    <w:rsid w:val="00D35F29"/>
    <w:rsid w:val="00D36793"/>
    <w:rsid w:val="00D71184"/>
    <w:rsid w:val="00D71514"/>
    <w:rsid w:val="00D87392"/>
    <w:rsid w:val="00D93F50"/>
    <w:rsid w:val="00DA20CD"/>
    <w:rsid w:val="00DB1F67"/>
    <w:rsid w:val="00DB51DD"/>
    <w:rsid w:val="00DD1874"/>
    <w:rsid w:val="00E00509"/>
    <w:rsid w:val="00E03AAC"/>
    <w:rsid w:val="00E218F9"/>
    <w:rsid w:val="00E23952"/>
    <w:rsid w:val="00E2606C"/>
    <w:rsid w:val="00E4455C"/>
    <w:rsid w:val="00E4619F"/>
    <w:rsid w:val="00E65991"/>
    <w:rsid w:val="00E96898"/>
    <w:rsid w:val="00EA47DE"/>
    <w:rsid w:val="00EB38F9"/>
    <w:rsid w:val="00EC0AA6"/>
    <w:rsid w:val="00EC2757"/>
    <w:rsid w:val="00EC339E"/>
    <w:rsid w:val="00EC768F"/>
    <w:rsid w:val="00ED4BCD"/>
    <w:rsid w:val="00EE5839"/>
    <w:rsid w:val="00EF5533"/>
    <w:rsid w:val="00F22795"/>
    <w:rsid w:val="00F37881"/>
    <w:rsid w:val="00F43B11"/>
    <w:rsid w:val="00F440A6"/>
    <w:rsid w:val="00F54EAB"/>
    <w:rsid w:val="00F637E9"/>
    <w:rsid w:val="00F65501"/>
    <w:rsid w:val="00F806AA"/>
    <w:rsid w:val="00FA4251"/>
    <w:rsid w:val="00FB6547"/>
    <w:rsid w:val="00FC1382"/>
    <w:rsid w:val="00FD079B"/>
    <w:rsid w:val="00FD5A83"/>
    <w:rsid w:val="00FF00D6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FF8C493"/>
  <w15:docId w15:val="{E6665C86-4256-4F33-9074-052E51267A6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NoSpacing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FootnoteText" w:type="paragraph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customStyle="true" w:styleId="FootnoteTextChar" w:type="character">
    <w:name w:val="Footnote Text Char"/>
    <w:basedOn w:val="DefaultParagraphFont"/>
    <w:link w:val="FootnoteText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FootnoteReferenc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Header" w:type="paragraph">
    <w:name w:val="header"/>
    <w:basedOn w:val="Normal"/>
    <w:link w:val="Header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true" w:styleId="HeaderChar" w:type="character">
    <w:name w:val="Header Char"/>
    <w:basedOn w:val="DefaultParagraphFont"/>
    <w:link w:val="Header"/>
    <w:uiPriority w:val="99"/>
    <w:rsid w:val="004C6F4A"/>
    <w:rPr>
      <w:rFonts w:cs="Times New Roman" w:eastAsia="Calibri" w:hAnsi="Calibri" w:ascii="Calibri"/>
      <w:lang w:eastAsia="en-US"/>
    </w:rPr>
  </w:style>
  <w:style w:styleId="Footer" w:type="paragraph">
    <w:name w:val="footer"/>
    <w:basedOn w:val="Normal"/>
    <w:link w:val="FooterChar"/>
    <w:uiPriority w:val="99"/>
    <w:unhideWhenUsed/>
    <w:rsid w:val="004C6F4A"/>
    <w:pPr>
      <w:tabs>
        <w:tab w:pos="4536" w:val="center"/>
        <w:tab w:pos="9072" w:val="right"/>
      </w:tabs>
      <w:spacing w:after="0"/>
    </w:pPr>
  </w:style>
  <w:style w:customStyle="true" w:styleId="FooterChar" w:type="character">
    <w:name w:val="Footer Char"/>
    <w:basedOn w:val="DefaultParagraphFont"/>
    <w:link w:val="Footer"/>
    <w:uiPriority w:val="99"/>
    <w:rsid w:val="004C6F4A"/>
    <w:rPr>
      <w:rFonts w:cs="Times New Roman" w:eastAsia="Calibri" w:hAnsi="Calibri" w:ascii="Calibri"/>
      <w:lang w:eastAsia="en-US"/>
    </w:rPr>
  </w:style>
  <w:style w:styleId="ListParagraph" w:type="paragraph">
    <w:name w:val="List Paragraph"/>
    <w:basedOn w:val="Normal"/>
    <w:uiPriority w:val="34"/>
    <w:qFormat/>
    <w:rsid w:val="00382CBA"/>
    <w:pPr>
      <w:ind w:left="720"/>
      <w:contextualSpacing/>
    </w:pPr>
  </w:style>
  <w:style w:styleId="BalloonText" w:type="paragraph">
    <w:name w:val="Balloon Text"/>
    <w:basedOn w:val="Normal"/>
    <w:link w:val="BalloonTextChar"/>
    <w:uiPriority w:val="99"/>
    <w:semiHidden/>
    <w:unhideWhenUsed/>
    <w:rsid w:val="0053199A"/>
    <w:pPr>
      <w:spacing w:after="0"/>
    </w:pPr>
    <w:rPr>
      <w:rFonts w:cs="Segoe UI" w:hAnsi="Segoe UI" w:ascii="Segoe UI"/>
      <w:sz w:val="18"/>
      <w:szCs w:val="18"/>
    </w:rPr>
  </w:style>
  <w:style w:customStyle="true" w:styleId="BalloonTextChar" w:type="character">
    <w:name w:val="Balloon Text Char"/>
    <w:basedOn w:val="DefaultParagraphFont"/>
    <w:link w:val="BalloonText"/>
    <w:uiPriority w:val="99"/>
    <w:semiHidden/>
    <w:rsid w:val="0053199A"/>
    <w:rPr>
      <w:rFonts w:cs="Segoe UI" w:eastAsia="Calibri" w:hAnsi="Segoe UI" w:ascii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06B2198-2C72-4D2C-900B-C53239C646F8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13</properties:Pages>
  <properties:Words>1659</properties:Words>
  <properties:Characters>9458</properties:Characters>
  <properties:Lines>78</properties:Lines>
  <properties:Paragraphs>22</properties:Paragraphs>
  <properties:TotalTime>854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2017-05-08T16:31:00Z</dcterms:created>
  <dc:creator>ADMINIBM</dc:creator>
  <cp:lastModifiedBy>Tacer</cp:lastModifiedBy>
  <cp:lastPrinted>2017-06-22T14:55:00Z</cp:lastPrinted>
  <dcterms:modified xmlns:xsi="http://www.w3.org/2001/XMLSchema-instance" xsi:type="dcterms:W3CDTF">2017-06-26T10:32:00Z</dcterms:modified>
  <cp:revision>249</cp:revision>
</cp:coreProperties>
</file>