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3d134" w14:paraId="f83d134" w:rsidRDefault="003617D5" w:rsidP="003617D5" w:rsidR="003617D5" w:rsidRPr="00DA4751">
      <w:pPr>
        <w15:collapsed w:val="false"/>
        <w:rPr>
          <w:bCs/>
        </w:rPr>
      </w:pPr>
      <w:bookmarkStart w:name="_GoBack" w:id="0"/>
      <w:bookmarkEnd w:id="0"/>
    </w:p>
    <w:p w:rsidRDefault="003617D5" w:rsidP="003617D5" w:rsidR="003617D5" w:rsidRPr="00DA4751">
      <w:pPr>
        <w:rPr>
          <w:bCs/>
        </w:rPr>
      </w:pPr>
    </w:p>
    <w:p w:rsidRDefault="00986C62" w:rsidP="004508B4" w:rsidR="00986C62" w:rsidRPr="00DA4751">
      <w:pPr>
        <w:rPr>
          <w:bCs/>
        </w:rPr>
      </w:pPr>
    </w:p>
    <w:p w:rsidRDefault="004508B4" w:rsidP="009F016A" w:rsidR="004508B4">
      <w:pPr>
        <w:ind w:firstLine="540" w:left="-540"/>
        <w:rPr>
          <w:bCs/>
        </w:rPr>
      </w:pPr>
    </w:p>
    <w:p w:rsidRDefault="003617D5" w:rsidP="009F016A" w:rsidR="003617D5" w:rsidRPr="00DA4751">
      <w:pPr>
        <w:ind w:firstLine="540" w:left="-540"/>
        <w:rPr>
          <w:bCs/>
        </w:rPr>
      </w:pPr>
      <w:r w:rsidRPr="00DA4751">
        <w:rPr>
          <w:bCs/>
        </w:rPr>
        <w:t>REPUBLIKA HRVATSKA</w:t>
      </w:r>
    </w:p>
    <w:p w:rsidRDefault="003617D5" w:rsidP="003617D5" w:rsidR="00327861" w:rsidRPr="00DA4751">
      <w:pPr>
        <w:rPr>
          <w:bCs/>
        </w:rPr>
      </w:pPr>
      <w:r w:rsidRPr="00DA4751">
        <w:rPr>
          <w:bCs/>
        </w:rPr>
        <w:t xml:space="preserve">TRGOVAČKI SUD U ZADRU </w:t>
      </w:r>
    </w:p>
    <w:p w:rsidRDefault="00327861" w:rsidP="003617D5" w:rsidR="00834DC8">
      <w:r w:rsidRPr="00DA4751">
        <w:t>Ulica dr. Franje Tuđmana 35</w:t>
      </w:r>
    </w:p>
    <w:p w:rsidRDefault="00834DC8" w:rsidP="003617D5" w:rsidR="003617D5" w:rsidRPr="00DA4751">
      <w:r>
        <w:t>Zadar</w:t>
      </w:r>
      <w:r w:rsidR="003617D5" w:rsidRPr="00DA4751">
        <w:t xml:space="preserve">                                                                                  </w:t>
      </w:r>
    </w:p>
    <w:p w:rsidRDefault="00D20137" w:rsidP="007968F3" w:rsidR="00D529E9" w:rsidRPr="00DA4751">
      <w:pPr>
        <w:tabs>
          <w:tab w:pos="5835" w:val="left"/>
        </w:tabs>
        <w:rPr>
          <w:bCs/>
        </w:rPr>
      </w:pPr>
      <w:r>
        <w:rPr>
          <w:bCs/>
        </w:rPr>
        <w:t xml:space="preserve">         </w:t>
      </w:r>
      <w:r w:rsidR="003617D5" w:rsidRPr="00DA4751">
        <w:rPr>
          <w:bCs/>
        </w:rPr>
        <w:t xml:space="preserve">  </w:t>
      </w:r>
      <w:r>
        <w:rPr>
          <w:bCs/>
        </w:rPr>
        <w:t xml:space="preserve">                </w:t>
      </w:r>
    </w:p>
    <w:p w:rsidRDefault="00DA4751" w:rsidP="00DA4751" w:rsidR="003617D5">
      <w:pPr>
        <w:tabs>
          <w:tab w:pos="5835" w:val="left"/>
        </w:tabs>
        <w:jc w:val="center"/>
        <w:rPr>
          <w:bCs/>
        </w:rPr>
      </w:pPr>
      <w:r>
        <w:rPr>
          <w:bCs/>
        </w:rPr>
        <w:t xml:space="preserve">R E P U B L I K A   H R V A T S K A </w:t>
      </w:r>
    </w:p>
    <w:p w:rsidRDefault="00DA4751" w:rsidP="00DA4751" w:rsidR="00DA4751" w:rsidRPr="00DA4751">
      <w:pPr>
        <w:tabs>
          <w:tab w:pos="5835" w:val="left"/>
        </w:tabs>
        <w:jc w:val="center"/>
        <w:rPr>
          <w:bCs/>
        </w:rPr>
      </w:pPr>
    </w:p>
    <w:p w:rsidRDefault="003617D5" w:rsidP="003617D5" w:rsidR="003617D5">
      <w:pPr>
        <w:pStyle w:val="Naslov1"/>
        <w:rPr>
          <w:b w:val="false"/>
        </w:rPr>
      </w:pPr>
      <w:r w:rsidRPr="00DA4751">
        <w:rPr>
          <w:b w:val="false"/>
        </w:rPr>
        <w:t>R J E Š E N J E</w:t>
      </w:r>
    </w:p>
    <w:p w:rsidRDefault="005672FC" w:rsidP="005672FC" w:rsidR="005672FC" w:rsidRPr="005672FC"/>
    <w:p w:rsidRDefault="005672FC" w:rsidP="005672FC" w:rsidR="00D529E9" w:rsidRPr="00DA4751">
      <w:pPr>
        <w:pStyle w:val="Tijeloteksta"/>
        <w:ind w:firstLine="720"/>
      </w:pPr>
      <w:r>
        <w:t>Trgovački sud u Zadru po sutkinji Ani Markač, u stečajnom postupku nad stečajnim dužnikom Stečajna masa iza GRAĐEVNO PODUZEĆE RADNIK d.d. u stečaju Zadar, Miroslava Krleže 3/C, OIB:13464167424, kojeg zastupa stečajni upravitelj F</w:t>
      </w:r>
      <w:r w:rsidR="00FB3F18">
        <w:t>rane Zvonimir Negro iz Zadra, 27</w:t>
      </w:r>
      <w:r>
        <w:t>. rujna 2018.,</w:t>
      </w:r>
    </w:p>
    <w:p w:rsidRDefault="003617D5" w:rsidP="00327861" w:rsidR="002F0E2F" w:rsidRPr="00DA4751">
      <w:pPr>
        <w:jc w:val="center"/>
        <w:rPr>
          <w:bCs/>
        </w:rPr>
      </w:pPr>
      <w:r w:rsidRPr="00DA4751">
        <w:rPr>
          <w:bCs/>
        </w:rPr>
        <w:t>r i j e š i o   j e</w:t>
      </w:r>
    </w:p>
    <w:p w:rsidRDefault="00CF7AB8" w:rsidP="00CF7AB8" w:rsidR="00CF7AB8" w:rsidRPr="00DA4751">
      <w:pPr>
        <w:jc w:val="both"/>
        <w:rPr>
          <w:bCs/>
        </w:rPr>
      </w:pPr>
    </w:p>
    <w:p w:rsidRDefault="00D01BA8" w:rsidP="00CF7AB8" w:rsidR="005672FC">
      <w:pPr>
        <w:jc w:val="both"/>
      </w:pPr>
      <w:r>
        <w:rPr>
          <w:bCs/>
        </w:rPr>
        <w:tab/>
      </w:r>
      <w:r w:rsidR="00CF7AB8" w:rsidRPr="00DA4751">
        <w:t xml:space="preserve">Odbija se </w:t>
      </w:r>
      <w:r w:rsidR="00E97ACC">
        <w:t xml:space="preserve">zahtjev </w:t>
      </w:r>
      <w:r w:rsidR="005672FC">
        <w:t xml:space="preserve">vjerovnika MARKA MILIĆA iz Biograda na Moru i IVANA MILIĆA iz Biograda na Moru, </w:t>
      </w:r>
      <w:r>
        <w:t>za izuzećem s</w:t>
      </w:r>
      <w:r w:rsidR="005672FC">
        <w:t xml:space="preserve">tečajnog upravitelja Frana Zvonimira Negra iz Zadra od 14. rujna 2018. kao neosnovan. </w:t>
      </w:r>
    </w:p>
    <w:p w:rsidRDefault="005672FC" w:rsidP="00CF7AB8" w:rsidR="005672FC">
      <w:pPr>
        <w:jc w:val="both"/>
      </w:pPr>
    </w:p>
    <w:p w:rsidRDefault="00CF7AB8" w:rsidP="00CF7AB8" w:rsidR="00CF7AB8" w:rsidRPr="00DA4751">
      <w:pPr>
        <w:jc w:val="center"/>
      </w:pPr>
      <w:r w:rsidRPr="00DA4751">
        <w:t xml:space="preserve">Obrazloženje </w:t>
      </w:r>
    </w:p>
    <w:p w:rsidRDefault="00CF7AB8" w:rsidP="00CF7AB8" w:rsidR="00CF7AB8" w:rsidRPr="00DA4751">
      <w:pPr>
        <w:jc w:val="both"/>
      </w:pPr>
    </w:p>
    <w:p w:rsidRDefault="00CF7AB8" w:rsidP="00CF7AB8" w:rsidR="005672FC">
      <w:pPr>
        <w:jc w:val="both"/>
      </w:pPr>
      <w:r w:rsidRPr="00DA4751">
        <w:tab/>
      </w:r>
      <w:r w:rsidR="005672FC">
        <w:t xml:space="preserve">Vjerovnici Marko Milić iz Biograda na Moru i Ivan Milića iz Biograda na Moru, oboje zastupani </w:t>
      </w:r>
      <w:r w:rsidR="00FB3F18">
        <w:t xml:space="preserve">po punomoćnicima, odvjetnicima, </w:t>
      </w:r>
      <w:r w:rsidR="005672FC">
        <w:t xml:space="preserve">sukladno odredbi čl. </w:t>
      </w:r>
      <w:r w:rsidR="004D1732">
        <w:t>73. Zakona o parničnom postupku koji da se ima prim</w:t>
      </w:r>
      <w:r w:rsidR="00FB3F18">
        <w:t>ijeniti sukladno odredbi čl. 6.</w:t>
      </w:r>
      <w:r w:rsidR="004D1732">
        <w:t xml:space="preserve"> Stečajnog zakona podnijeli su ovom sudu zahtjev za </w:t>
      </w:r>
      <w:r w:rsidR="000A1051">
        <w:t>izuzeće stečajnog upravitelja Frane Zvonimira Negra jer da su ispunjene pretpostavke iz čl. 71. st. 7.</w:t>
      </w:r>
      <w:r w:rsidR="00FB3F18">
        <w:t xml:space="preserve"> Zakona o parničnom postupku, </w:t>
      </w:r>
      <w:r w:rsidR="000A1051">
        <w:t xml:space="preserve">koji da se ima analogno primijeniti i na izuzeće stečajnog upravitelja u ovom postupku. Vjerovnici sudu ukazuju da je stečajni upravitelj svojim postupanjem u konkretnom postupku u odnosu na prijavu njihove tražbine kod istih izazvao sumnju u svoju nepristranost, pa uslijed čega da nije dopustivo da isti odlučuje o osnovanosti njihove tražbine. </w:t>
      </w:r>
    </w:p>
    <w:p w:rsidRDefault="000A1051" w:rsidP="00CF7AB8" w:rsidR="000A1051">
      <w:pPr>
        <w:jc w:val="both"/>
      </w:pPr>
      <w:r>
        <w:tab/>
        <w:t xml:space="preserve"> Vjerovnici da su </w:t>
      </w:r>
      <w:r w:rsidR="00FB3F18">
        <w:t>8</w:t>
      </w:r>
      <w:r>
        <w:t>. prosinca 2003. preporučenom poštanskom pošiljkom prijavili tražbinu u stečajnom postupku, a koja tr</w:t>
      </w:r>
      <w:r w:rsidR="00951491">
        <w:t>ažbina da je utvrđena pravodobno</w:t>
      </w:r>
      <w:r>
        <w:t xml:space="preserve">m </w:t>
      </w:r>
      <w:r w:rsidR="00951491">
        <w:t xml:space="preserve">i to </w:t>
      </w:r>
      <w:r>
        <w:t>rješenjem o</w:t>
      </w:r>
      <w:r w:rsidR="00FB3F18">
        <w:t xml:space="preserve">vog suda od 25. srpnja 2018., </w:t>
      </w:r>
      <w:r>
        <w:t>koje rješenje je potvrdio Visoki trgovački sud Republike Hrvatske rješenjem poslovni broj Pž-4931/2018 od 29. kolovoza 2018., čime da je prijava tražbine stečajnih vjerovnik</w:t>
      </w:r>
      <w:r w:rsidR="00FB3F18">
        <w:t>a pravomoćno utvrđena pravodobno</w:t>
      </w:r>
      <w:r>
        <w:t xml:space="preserve">m. </w:t>
      </w:r>
    </w:p>
    <w:p w:rsidRDefault="000A1051" w:rsidP="00CF7AB8" w:rsidR="000A1051">
      <w:pPr>
        <w:jc w:val="both"/>
      </w:pPr>
      <w:r>
        <w:tab/>
        <w:t xml:space="preserve"> Međutim, za cijelo vrijeme trajanja postupka stečajni upravitelj da je osporavao pravodobnost predmetne prijave tražbine ovih vjerovnika, ističući da istu nikada nije zaprimio iako da su stečajni vjerovnici u predmetni spis dostavili presliku potvrde o primitku preporučene pošiljke, te iako je stečajni upravitelj kao zakonski zastupnik stečajnog dužnika sudjelovao u postupku koji se kod Općinskog suda u Zadru vodio pod poslovnim brojem P-1267/92, (koji postupak je sad u prekidu i vodi se pod poslovnim brojem P-67/09, kod Trgovačkog suda u Šibeniku, sada Trgovačkog suda u Zadru, Stalne Službe u Šibeniku), u </w:t>
      </w:r>
      <w:r w:rsidR="009457C9">
        <w:t>kojem</w:t>
      </w:r>
      <w:r>
        <w:t xml:space="preserve"> postupku je isti ukazivao na prijavu tražbine te da je održano ročište 7. studenog 2006., na kojem da su stranke predložile odgodu zbog mogućnosti mirnog rješenja spora, a na ročištu održanom 17. rujna </w:t>
      </w:r>
      <w:r w:rsidR="009457C9">
        <w:t xml:space="preserve">2007. ranija punomoćnica vjerovnika – tamo tužitelja, da je predala primjerak prijave tražbine punomoćniku stečajnog dužnika – tamo tuženika. </w:t>
      </w:r>
    </w:p>
    <w:p w:rsidRDefault="009457C9" w:rsidP="00CF7AB8" w:rsidR="009457C9">
      <w:pPr>
        <w:jc w:val="both"/>
      </w:pPr>
      <w:r>
        <w:tab/>
        <w:t xml:space="preserve"> Nakon što je Trgovački sud u Zadru donio rješenje od 25. srpnja 2018., stečajni upravitelj da je tom istom sudu podnio prijedlog za preispitivanje takve odluke, podredno </w:t>
      </w:r>
      <w:r>
        <w:lastRenderedPageBreak/>
        <w:t>žalbu kojem da je priložio nalaz i mišljenje stalnog sudskog vještaka Zvonimira Ćorića, izrađenog dva dana nakon podnošenja pobijanog rješenja od 25. srpnja 2018. Ovakvo postupanjem stečajnog upravitelja</w:t>
      </w:r>
      <w:r w:rsidR="00951491">
        <w:t>,</w:t>
      </w:r>
      <w:r>
        <w:t xml:space="preserve"> vjerovnici smatraju pristranim postupanjem jer da se isto očituje kroz blisku suradnju stečajnog upravitelja i vjerovnika Marije Breulj i Jurice Rogića (koji su angažirali sudskog vještaka Zvonimira Ćorića) dok prozivanje naslovnog suda isti ocjenjuju kao osujećenje utvrđivanja pravodobnosti prijave tražbine. Nadalje, isti smatraju da je stečajni upravitelj izašao iz okvira svojih ovlasti kao tijelo stečajnog postupka upućujući i da je prijedlog za preispitivanje odluke i žalba stečajnih vjerovnika Marije Breulj i Jurice Rogića, sadržajno identična zahtjevu i žalbi stečajnog upravitelja slijedom čega isti smatraju da je stečajni upravitelj uložio neuobičajeni napor da ospori javnu ispravu odnosno pravodobnost predmetne prijave tražbine, a da se pritom nije libio surađivati sa stečajnim vjerovnicima Marijom Breulj i Juricom Rogićem. Stečajni upravitelj da je otišao tako daleko i da je iznio neutemeljene optužbe za počinjenje kaznenog djela te da je čak i najavio prijavljivanje kaznenog djela što da zasigurno nije predmetom stečajnog postupka, jer ukoliko je isti sumnjao na bilo kakve nezakonite radnje, to da je mogao prijaviti nadležnim institucijama. Ovakvo postupanje stečajnog upravitelja kod vjerovnika Marka Milića i Ivana Milića da je opravdano izazvalo sumnju u nepristrano postupanje stečajnog upravitelja slijedom čega isti predlažu sudu da isti izuzme stečajnog upravitelja Franu Zvonimira Negra u ovopredmetnom stečajnom postupku.  </w:t>
      </w:r>
    </w:p>
    <w:p w:rsidRDefault="00374674" w:rsidP="00CF7AB8" w:rsidR="00374674">
      <w:pPr>
        <w:jc w:val="both"/>
      </w:pPr>
      <w:r>
        <w:tab/>
        <w:t xml:space="preserve"> Prijedlog vjerovnika Marka Milića i Ivana Milića od 14. rujna 2018. za izuzećem stečajnog upravitelja Frane Zvonimira Negra nije osnovan.</w:t>
      </w:r>
    </w:p>
    <w:p w:rsidRDefault="00FB3F18" w:rsidP="00FB3F18" w:rsidR="00374674">
      <w:pPr>
        <w:tabs>
          <w:tab w:pos="851" w:val="left"/>
        </w:tabs>
        <w:jc w:val="both"/>
      </w:pPr>
      <w:r>
        <w:tab/>
      </w:r>
      <w:r w:rsidR="00374674">
        <w:t>Odredbom čl. 71. Zakona o parničn</w:t>
      </w:r>
      <w:r>
        <w:t>om postupku (Narodne n</w:t>
      </w:r>
      <w:r w:rsidR="00374674">
        <w:t>ovine broj</w:t>
      </w:r>
      <w:r>
        <w:t xml:space="preserve"> </w:t>
      </w:r>
      <w:r w:rsidRPr="002C739A">
        <w:t>53/91, 91/92, 112/99, 88/01, 117/03, 88/05, 02/07, 84/08, 123/08, 57/11, 148/11 i 25/13 - u nastavku teksta ZPP)</w:t>
      </w:r>
      <w:r w:rsidR="00374674">
        <w:t>, koji se u konkretnom predmetu primjenjuje sukladno odredbi čl</w:t>
      </w:r>
      <w:r>
        <w:t xml:space="preserve">. 6. Stečajnog zakona (Narodne novine 44/96, 29/99, 129/00, </w:t>
      </w:r>
      <w:r w:rsidRPr="008018E9">
        <w:t>123/03, 197/03, 187/04 i 82/06 - dalje SZ)</w:t>
      </w:r>
      <w:r>
        <w:t xml:space="preserve">, </w:t>
      </w:r>
      <w:r w:rsidR="00374674">
        <w:t xml:space="preserve">propisano je da sudac ne može obavljati sudačku dužnost: </w:t>
      </w:r>
    </w:p>
    <w:p w:rsidRDefault="00374674" w:rsidP="00374674" w:rsidR="00374674">
      <w:pPr>
        <w:pStyle w:val="Odlomakpopisa"/>
        <w:numPr>
          <w:ilvl w:val="0"/>
          <w:numId w:val="12"/>
        </w:numPr>
        <w:jc w:val="both"/>
      </w:pPr>
      <w:r>
        <w:t>ako je sam stranka, zakonski zastupnik ili punomoćnik stranke, ako je sa strankom u odnosu suovlaštenika, su-obveznika ili regresnog obveznika ili ako je u istom predmetu saslušan kao svjedok ili vještak;</w:t>
      </w:r>
    </w:p>
    <w:p w:rsidRDefault="00374674" w:rsidP="00374674" w:rsidR="00374674">
      <w:pPr>
        <w:pStyle w:val="Odlomakpopisa"/>
        <w:numPr>
          <w:ilvl w:val="0"/>
          <w:numId w:val="12"/>
        </w:numPr>
        <w:jc w:val="both"/>
      </w:pPr>
      <w:r>
        <w:t>ako stalno ili privremeno radi u pravnoj osobi koja je stranka u postupku;</w:t>
      </w:r>
    </w:p>
    <w:p w:rsidRDefault="00374674" w:rsidP="00374674" w:rsidR="00374674">
      <w:pPr>
        <w:pStyle w:val="Odlomakpopisa"/>
        <w:numPr>
          <w:ilvl w:val="0"/>
          <w:numId w:val="12"/>
        </w:numPr>
        <w:jc w:val="both"/>
      </w:pPr>
      <w:r>
        <w:t>ako mu je stranka ili zakonski zastupnik ili punomoćnik stranke srodnik po krvi u pravoj liniji do bilo kojeg stupnja, a u pobočnoj liniji do četvrtog stupnja ili mu je bračni drug, izvanbračni drug ili srodnik po tazbini do drugog stupnja, bez obzira na to je li brak prestao ili nije;</w:t>
      </w:r>
    </w:p>
    <w:p w:rsidRDefault="00374674" w:rsidP="00374674" w:rsidR="00374674">
      <w:pPr>
        <w:pStyle w:val="Odlomakpopisa"/>
        <w:numPr>
          <w:ilvl w:val="0"/>
          <w:numId w:val="12"/>
        </w:numPr>
        <w:jc w:val="both"/>
      </w:pPr>
      <w:r>
        <w:t>ako je skrbnik, usvojitelj ili usvojenik stranke, njezina zakonskog zastupnika ili punomoćnika;</w:t>
      </w:r>
    </w:p>
    <w:p w:rsidRDefault="00374674" w:rsidP="00374674" w:rsidR="00374674">
      <w:pPr>
        <w:pStyle w:val="Odlomakpopisa"/>
        <w:numPr>
          <w:ilvl w:val="0"/>
          <w:numId w:val="12"/>
        </w:numPr>
        <w:jc w:val="both"/>
      </w:pPr>
      <w:r>
        <w:t>ako je u istom predmetu sudjelovao u postupku pred nižim sudom ili pred kojim drugim tijelom;</w:t>
      </w:r>
    </w:p>
    <w:p w:rsidRDefault="00374674" w:rsidP="00374674" w:rsidR="00374674">
      <w:pPr>
        <w:pStyle w:val="Odlomakpopisa"/>
        <w:numPr>
          <w:ilvl w:val="0"/>
          <w:numId w:val="12"/>
        </w:numPr>
        <w:jc w:val="both"/>
      </w:pPr>
      <w:r>
        <w:t>ako je u stečajnom postupku, u povodu kojeg je došlo do spora sudjelovao ili sudjeluje kao stečajni sudac ili član stečajnog vijeća;</w:t>
      </w:r>
    </w:p>
    <w:p w:rsidRDefault="00374674" w:rsidP="00FB3F18" w:rsidR="00FB3F18">
      <w:pPr>
        <w:pStyle w:val="Odlomakpopisa"/>
        <w:numPr>
          <w:ilvl w:val="0"/>
          <w:numId w:val="12"/>
        </w:numPr>
        <w:jc w:val="both"/>
      </w:pPr>
      <w:r>
        <w:t>ako postoje druge okolnosti koje dovode u sumnju njegovu nepristranost.</w:t>
      </w:r>
    </w:p>
    <w:p w:rsidRDefault="00374674" w:rsidP="00FB3F18" w:rsidR="00374674">
      <w:pPr>
        <w:ind w:firstLine="720"/>
        <w:jc w:val="both"/>
      </w:pPr>
      <w:r>
        <w:t>Zaključkom od 17.</w:t>
      </w:r>
      <w:r w:rsidR="00FB3F18">
        <w:t xml:space="preserve"> </w:t>
      </w:r>
      <w:r>
        <w:t xml:space="preserve">rujna 2018. sud je stečajnom upravitelju Frani Zvonimiru Negru naložio da se očituje na navode iz podneska vjerovnika Marka Milića i Ivana Milića od 14. rujna 2018., kojem zahtjevu suda je stečajni upravitelj udovoljio </w:t>
      </w:r>
      <w:r w:rsidR="00951491">
        <w:t xml:space="preserve">istog dana tj. </w:t>
      </w:r>
      <w:r>
        <w:t xml:space="preserve">17. rujna 2018. U </w:t>
      </w:r>
      <w:r w:rsidR="00E1401C">
        <w:t xml:space="preserve">svom očitovanju </w:t>
      </w:r>
      <w:r>
        <w:t>navodi da je predmetni zahtjev vjerovnika Marka Milića i Ivana Milića</w:t>
      </w:r>
      <w:r w:rsidR="00E1401C">
        <w:t xml:space="preserve"> od 14. rujna 2018., kojim isti </w:t>
      </w:r>
      <w:r>
        <w:t xml:space="preserve"> traže njegovo izuzeće od postupanja u konkretnom stečajnom postupku, neutemeljen, </w:t>
      </w:r>
      <w:r w:rsidR="00FB3F18">
        <w:t xml:space="preserve">a </w:t>
      </w:r>
      <w:r>
        <w:t xml:space="preserve">niti </w:t>
      </w:r>
      <w:r w:rsidR="00FB3F18">
        <w:t xml:space="preserve">da </w:t>
      </w:r>
      <w:r>
        <w:t xml:space="preserve">je na zakonu osnovan. On kao stečajni upravitelj da ima zadatak, u stečajnom postupku, zastupati sve vjerovnike razmjerno njihovim tražbinama. Pravo glasa na skupštini vjerovnika da imaju stečajni vjerovnici čije su tražbine utvrđene, a stečajni upravitelj u ovom postupku da nije učinio ništa čime bi prekoračio svoje ovlaštenja. Stečajni upravitelj zastupa dužnika, a u ovom slučaju da je postupio striktno prema uputama i zaključku suda od 13. rujna 2018. i ispitao tražbinu konkretnih vjerovnika </w:t>
      </w:r>
      <w:r>
        <w:lastRenderedPageBreak/>
        <w:t xml:space="preserve">za određeno posebno ispitno ročište za dan 28. rujna 2018. na kojem da će se utvrđivati tražbina vjerovnika Marka Milića i Ivana Milića. Je li stečajni upravitelj pristran, po mišljenju istog u ovom slučaju </w:t>
      </w:r>
      <w:r w:rsidR="00CE36F0">
        <w:t xml:space="preserve">da </w:t>
      </w:r>
      <w:r>
        <w:t>spada u privatna mišljenja, ničim dokazana jer da to što je</w:t>
      </w:r>
      <w:r w:rsidR="00CE36F0">
        <w:t xml:space="preserve"> on</w:t>
      </w:r>
      <w:r>
        <w:t xml:space="preserve"> uložio žalbu na rješenje suda poslovni broj St-294/2003-321 od 25. srpnja 2018. je njegovo pravo koje da proizlazi iz pouke o pravnom lijeku iz tog rješenja, a također i iz njegove dužnosti zaštite stečajne mase, a ne pristranosti prema bilo kome u ovom postupku. </w:t>
      </w:r>
    </w:p>
    <w:p w:rsidRDefault="00CE36F0" w:rsidP="00FB3F18" w:rsidR="00CE36F0">
      <w:pPr>
        <w:ind w:firstLine="720"/>
        <w:jc w:val="both"/>
      </w:pPr>
      <w:r>
        <w:t xml:space="preserve">U konkretnom slučaju po ocjeni suda u odnosu na imenovanog stečajnog upravitelja Franu Zvonimira Negra iz Zadra u predmetnom stečajnom postupku navodi stečajnih vjerovnika Marka Milića i Ivana Milića nisu doveli u pitanje nepristranost istog kao tijelo stečajnog postupka. </w:t>
      </w:r>
    </w:p>
    <w:p w:rsidRDefault="00CE36F0" w:rsidP="00FB3F18" w:rsidR="006844EE">
      <w:pPr>
        <w:ind w:firstLine="720"/>
        <w:jc w:val="both"/>
      </w:pPr>
      <w:r>
        <w:t xml:space="preserve">Stečajni upravitelj Frane Zvonimir Negro iako je osporavao pravodobnost podnošenja predmetne prijave tražbina vjerovnika Marka Milića i Ivana Milića, končanu ocjenu o pravodobnosti prijave </w:t>
      </w:r>
      <w:r w:rsidR="006844EE">
        <w:t xml:space="preserve">njihove tražbine </w:t>
      </w:r>
      <w:r>
        <w:t xml:space="preserve">dao je </w:t>
      </w:r>
      <w:r w:rsidR="00E1401C">
        <w:t xml:space="preserve">ovaj </w:t>
      </w:r>
      <w:r>
        <w:t>sud</w:t>
      </w:r>
      <w:r w:rsidR="00E1401C">
        <w:t xml:space="preserve"> i to rješenjem od 25. srpnja 2018., koje je postalo pravomoćno dana 29. kolovoza 2018. Nadalje, stečajni upravitelj je imao i </w:t>
      </w:r>
      <w:r>
        <w:t xml:space="preserve">legitimno pravo da na rješenje ovog suda poslovni broj St-294/2003-292 od 25. srpnja 2018. uloži pravni lijek tj. žalbu, pa navedena radnja istoga ne može biti razlogom da sud istog izuzme iz postupanja u konkretnom stečajnom postupku. </w:t>
      </w:r>
    </w:p>
    <w:p w:rsidRDefault="00CE36F0" w:rsidP="00FB3F18" w:rsidR="00834DC8">
      <w:pPr>
        <w:ind w:firstLine="720"/>
        <w:jc w:val="both"/>
      </w:pPr>
      <w:r>
        <w:t xml:space="preserve">Nadalje, </w:t>
      </w:r>
      <w:r w:rsidR="006844EE">
        <w:t xml:space="preserve">a </w:t>
      </w:r>
      <w:r>
        <w:t xml:space="preserve">nakon pravomoćnosti rješenja suda poslovno broj St-294/2003-292 od 25. srpnja 2018. sud je </w:t>
      </w:r>
      <w:r w:rsidR="00E1401C">
        <w:t xml:space="preserve">zaključkom od 13. rujna 2018. </w:t>
      </w:r>
      <w:r>
        <w:t xml:space="preserve">naložio stečajnom upravitelju da </w:t>
      </w:r>
      <w:r w:rsidR="006844EE">
        <w:t xml:space="preserve">isti ispita prijavu tražbine predmetnih stečajnih vjerovnika, te je ujedno za dan 28. rujna 2018. zakazao posebno ispitno ročište na kojem će se ispitati tražbina koju su vjerovnici Marko Milić i Ivan Milić prijavili u ovom stečajnom postupku. </w:t>
      </w:r>
    </w:p>
    <w:p w:rsidRDefault="006844EE" w:rsidP="00FB3F18" w:rsidR="006844EE">
      <w:pPr>
        <w:ind w:firstLine="720"/>
        <w:jc w:val="both"/>
      </w:pPr>
      <w:r>
        <w:t>Stečajni upravitelj je 14. rujna 2018. sudu dostavio podnesak iz kojeg proizlazi da je isti ispitao tražbinu navedenih vjerovnika</w:t>
      </w:r>
      <w:r w:rsidR="00834DC8">
        <w:t>,</w:t>
      </w:r>
      <w:r>
        <w:t xml:space="preserve"> na način da je istu osporio. Dakle, bez obzira na isto, te iako još u trenutku pisanja ovog rješenja nije održano posebno ispitno ročište, činjenica da je stečajni upravitelj osporio tražbinu predmetnih vjerovnika ne može biti razlogom za njegovim izuzećem. Navedeno iz razloga jer će u konačnici ocjenu osnovanosti osporavanja tražbine vjerovnika Marka Milića i Ivana Milića (ukoliko stečajni upravitelj i dalje </w:t>
      </w:r>
      <w:r w:rsidR="00E1401C">
        <w:t xml:space="preserve">ustraje </w:t>
      </w:r>
      <w:r>
        <w:t xml:space="preserve">kod navedenog osporavanja) opet dati sud i to u parničnom postupku, na nastavak kojeg postupka će ovi vjerovnici biti upućeni, ali opet sve pod pretpostavkom da stečajni upravitelj na posebnom ispitnom ročištu i dalje </w:t>
      </w:r>
      <w:r w:rsidR="00E1401C">
        <w:t>ostene</w:t>
      </w:r>
      <w:r>
        <w:t xml:space="preserve"> kod osporavanja tražbine ovih vjerovnika. </w:t>
      </w:r>
    </w:p>
    <w:p w:rsidRDefault="006844EE" w:rsidP="00FB3F18" w:rsidR="00CE36F0">
      <w:pPr>
        <w:ind w:firstLine="720"/>
        <w:jc w:val="both"/>
      </w:pPr>
      <w:r>
        <w:t xml:space="preserve"> </w:t>
      </w:r>
      <w:r w:rsidR="00834DC8">
        <w:t xml:space="preserve">Slijedom navedenog odlučeno je kao u izreci ovog rješenja. </w:t>
      </w:r>
    </w:p>
    <w:p w:rsidRDefault="00CE36F0" w:rsidP="00D20137" w:rsidR="00CE36F0">
      <w:pPr>
        <w:ind w:firstLine="720"/>
        <w:jc w:val="center"/>
      </w:pPr>
    </w:p>
    <w:p w:rsidRDefault="003617D5" w:rsidP="00D20137" w:rsidR="003617D5" w:rsidRPr="00DA4751">
      <w:pPr>
        <w:jc w:val="center"/>
      </w:pPr>
      <w:r w:rsidRPr="00DA4751">
        <w:t>U Zadru</w:t>
      </w:r>
      <w:r w:rsidR="006844EE">
        <w:t xml:space="preserve"> 27. rujna 2</w:t>
      </w:r>
      <w:r w:rsidR="00EA1512">
        <w:t>018.</w:t>
      </w:r>
    </w:p>
    <w:p w:rsidRDefault="00B87BAA" w:rsidP="00F2680E" w:rsidR="00B87BAA" w:rsidRPr="00DA4751"/>
    <w:p w:rsidRDefault="002615B8" w:rsidP="002615B8" w:rsidR="002615B8">
      <w:r>
        <w:t>Za točnost otpravka – ovlaštena sl</w:t>
      </w:r>
      <w:r>
        <w:t>užbenica</w:t>
      </w:r>
      <w:r>
        <w:tab/>
      </w:r>
      <w:r>
        <w:tab/>
      </w:r>
      <w:r>
        <w:tab/>
      </w:r>
      <w:r>
        <w:tab/>
      </w:r>
      <w:r>
        <w:tab/>
        <w:t xml:space="preserve">               </w:t>
      </w:r>
      <w:r>
        <w:t>Sutkinja</w:t>
      </w:r>
    </w:p>
    <w:p w:rsidRDefault="002615B8" w:rsidP="002615B8" w:rsidR="002615B8">
      <w:r>
        <w:t xml:space="preserve">Vedrana Knežević </w:t>
      </w:r>
      <w:r>
        <w:tab/>
      </w:r>
      <w:r>
        <w:tab/>
      </w:r>
      <w:r>
        <w:tab/>
      </w:r>
      <w:r>
        <w:tab/>
      </w:r>
      <w:r>
        <w:tab/>
      </w:r>
      <w:r>
        <w:tab/>
      </w:r>
      <w:r>
        <w:tab/>
      </w:r>
      <w:r>
        <w:tab/>
        <w:t xml:space="preserve">  </w:t>
      </w:r>
      <w:r>
        <w:t>Ana Markač, v.r.</w:t>
      </w:r>
    </w:p>
    <w:p w:rsidRDefault="00831C8D" w:rsidP="00831C8D" w:rsidR="00831C8D"/>
    <w:p w:rsidRDefault="007867F7" w:rsidP="00F728EE" w:rsidR="007867F7">
      <w:pPr>
        <w:jc w:val="both"/>
      </w:pPr>
    </w:p>
    <w:p w:rsidRDefault="00F728EE" w:rsidP="00F728EE" w:rsidR="00F728EE" w:rsidRPr="00DA4751">
      <w:pPr>
        <w:jc w:val="both"/>
      </w:pPr>
      <w:r w:rsidRPr="00DA4751">
        <w:t>POUKA O PRAVNOM LIJEKU:</w:t>
      </w:r>
    </w:p>
    <w:p w:rsidRDefault="00F728EE" w:rsidP="00CF7AB8" w:rsidR="00934669" w:rsidRPr="00DA4751">
      <w:pPr>
        <w:ind w:firstLine="567" w:right="-424" w:left="-567"/>
        <w:jc w:val="both"/>
      </w:pPr>
      <w:r w:rsidRPr="00DA4751">
        <w:t>Protiv  ovog  rješenja nije dopuštena</w:t>
      </w:r>
      <w:r w:rsidR="00CF7AB8" w:rsidRPr="00DA4751">
        <w:t xml:space="preserve"> posebna</w:t>
      </w:r>
      <w:r w:rsidRPr="00DA4751">
        <w:t xml:space="preserve"> žalba</w:t>
      </w:r>
      <w:r w:rsidR="007867F7">
        <w:t xml:space="preserve"> (čl. </w:t>
      </w:r>
      <w:r w:rsidR="00D20137">
        <w:t>74. st.5.</w:t>
      </w:r>
      <w:r w:rsidR="007867F7">
        <w:t>ZPP</w:t>
      </w:r>
      <w:r w:rsidR="00D20137">
        <w:t xml:space="preserve"> u svezi čl. 6. SZ</w:t>
      </w:r>
      <w:r w:rsidR="007867F7">
        <w:t>)</w:t>
      </w:r>
      <w:r w:rsidR="00D20137">
        <w:t>.</w:t>
      </w:r>
    </w:p>
    <w:p w:rsidRDefault="0080155D" w:rsidP="003617D5" w:rsidR="0080155D" w:rsidRPr="00DA4751">
      <w:pPr>
        <w:jc w:val="both"/>
      </w:pPr>
    </w:p>
    <w:sectPr w:rsidSect="00D20137" w:rsidR="0080155D" w:rsidRPr="00DA4751">
      <w:headerReference w:type="even" r:id="rId10"/>
      <w:headerReference w:type="default" r:id="rId11"/>
      <w:headerReference w:type="first" r:id="rId12"/>
      <w:pgSz w:h="16838" w:w="11906"/>
      <w:pgMar w:gutter="0" w:footer="709" w:header="709" w:left="1683" w:bottom="1134" w:right="1247" w:top="110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339" w:rsidR="00DA7339">
      <w:r>
        <w:separator/>
      </w:r>
    </w:p>
  </w:endnote>
  <w:endnote w:id="0" w:type="continuationSeparator">
    <w:p w:rsidRDefault="00DA7339" w:rsidR="00DA73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339" w:rsidR="00DA7339">
      <w:r>
        <w:separator/>
      </w:r>
    </w:p>
  </w:footnote>
  <w:footnote w:id="0" w:type="continuationSeparator">
    <w:p w:rsidRDefault="00DA7339" w:rsidR="00DA73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0FC" w:rsidP="00610A65" w:rsidR="003730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30FC" w:rsidR="003730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0FC" w:rsidP="00610A65" w:rsidR="003730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15B8">
      <w:rPr>
        <w:rStyle w:val="Brojstranice"/>
        <w:noProof/>
      </w:rPr>
      <w:t>3</w:t>
    </w:r>
    <w:r>
      <w:rPr>
        <w:rStyle w:val="Brojstranice"/>
      </w:rPr>
      <w:fldChar w:fldCharType="end"/>
    </w:r>
  </w:p>
  <w:p w:rsidRDefault="003730FC" w:rsidP="005672FC" w:rsidR="005672FC" w:rsidRPr="00DA4751">
    <w:pPr>
      <w:tabs>
        <w:tab w:pos="5835" w:val="left"/>
      </w:tabs>
      <w:jc w:val="right"/>
      <w:rPr>
        <w:bCs/>
        <w:sz w:val="22"/>
        <w:szCs w:val="22"/>
      </w:rPr>
    </w:pPr>
    <w:r w:rsidRPr="004B7C29">
      <w:rPr>
        <w:rFonts w:cs="Arial" w:hAnsi="Arial" w:ascii="Arial"/>
        <w:bCs/>
        <w:sz w:val="22"/>
        <w:szCs w:val="22"/>
      </w:rPr>
      <w:t xml:space="preserve"> </w:t>
    </w:r>
    <w:r w:rsidR="00DA4751" w:rsidRPr="00DA4751">
      <w:rPr>
        <w:bCs/>
        <w:sz w:val="22"/>
        <w:szCs w:val="22"/>
      </w:rPr>
      <w:t xml:space="preserve">Poslovni broj: 2 </w:t>
    </w:r>
    <w:r w:rsidR="005672FC">
      <w:rPr>
        <w:bCs/>
        <w:sz w:val="22"/>
        <w:szCs w:val="22"/>
      </w:rPr>
      <w:t>St-294/2003-329</w:t>
    </w:r>
  </w:p>
  <w:p w:rsidRDefault="003730FC" w:rsidP="00DA4751" w:rsidR="003730FC" w:rsidRPr="00DA4751">
    <w:pPr>
      <w:tabs>
        <w:tab w:pos="5835" w:val="left"/>
      </w:tabs>
      <w:jc w:val="right"/>
      <w:rPr>
        <w:bCs/>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0FC" w:rsidP="002443C0" w:rsidR="003730FC" w:rsidRPr="00DA4751">
    <w:pPr>
      <w:tabs>
        <w:tab w:pos="5835" w:val="left"/>
      </w:tabs>
      <w:jc w:val="right"/>
      <w:rPr>
        <w:bCs/>
        <w:sz w:val="22"/>
        <w:szCs w:val="22"/>
      </w:rPr>
    </w:pPr>
    <w:r w:rsidRPr="00DA4751">
      <w:rPr>
        <w:bCs/>
        <w:sz w:val="22"/>
        <w:szCs w:val="22"/>
      </w:rPr>
      <w:t>P</w:t>
    </w:r>
    <w:r w:rsidR="008B2715" w:rsidRPr="00DA4751">
      <w:rPr>
        <w:bCs/>
        <w:sz w:val="22"/>
        <w:szCs w:val="22"/>
      </w:rPr>
      <w:t xml:space="preserve">oslovni broj: 2 </w:t>
    </w:r>
    <w:r w:rsidR="005672FC">
      <w:rPr>
        <w:bCs/>
        <w:sz w:val="22"/>
        <w:szCs w:val="22"/>
      </w:rPr>
      <w:t>St-294/2003-329</w:t>
    </w:r>
  </w:p>
  <w:p w:rsidRDefault="003730FC" w:rsidR="003730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66333"/>
    <w:multiLevelType w:val="hybridMultilevel"/>
    <w:tmpl w:val="BFA6C932"/>
    <w:lvl w:tplc="F7B2044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7C07FAB"/>
    <w:multiLevelType w:val="hybridMultilevel"/>
    <w:tmpl w:val="5198B2F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7E31FA"/>
    <w:multiLevelType w:val="hybridMultilevel"/>
    <w:tmpl w:val="12EAFAC8"/>
    <w:lvl w:tplc="77684E88" w:ilvl="0">
      <w:start w:val="2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513218E"/>
    <w:multiLevelType w:val="hybridMultilevel"/>
    <w:tmpl w:val="29D8B3CE"/>
    <w:lvl w:tplc="A3A8D52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4DE17BC"/>
    <w:multiLevelType w:val="hybridMultilevel"/>
    <w:tmpl w:val="FA2030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211C2D"/>
    <w:multiLevelType w:val="hybridMultilevel"/>
    <w:tmpl w:val="6DA0220E"/>
    <w:lvl w:tplc="F68CED4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4E22435F"/>
    <w:multiLevelType w:val="hybridMultilevel"/>
    <w:tmpl w:val="6A04BC26"/>
    <w:lvl w:tplc="F40AA5A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53082D6D"/>
    <w:multiLevelType w:val="hybridMultilevel"/>
    <w:tmpl w:val="B17687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FCA13AD"/>
    <w:multiLevelType w:val="hybridMultilevel"/>
    <w:tmpl w:val="589E0DF4"/>
    <w:lvl w:tplc="F0A814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73D2285"/>
    <w:multiLevelType w:val="hybridMultilevel"/>
    <w:tmpl w:val="CE9CBE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7A65A4A"/>
    <w:multiLevelType w:val="hybridMultilevel"/>
    <w:tmpl w:val="589E0DF4"/>
    <w:lvl w:tplc="F0A814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9DD697B"/>
    <w:multiLevelType w:val="hybridMultilevel"/>
    <w:tmpl w:val="428C5604"/>
    <w:lvl w:tplc="5536661E" w:ilvl="0">
      <w:start w:val="1"/>
      <w:numFmt w:val="decimal"/>
      <w:lvlText w:val="%1."/>
      <w:lvlJc w:val="left"/>
      <w:pPr>
        <w:tabs>
          <w:tab w:pos="1080" w:val="num"/>
        </w:tabs>
        <w:ind w:hanging="360" w:left="1080"/>
      </w:pPr>
      <w:rPr>
        <w:rFonts w:hint="default"/>
      </w:rPr>
    </w:lvl>
    <w:lvl w:tplc="3E3841A8" w:ilvl="1">
      <w:start w:val="1"/>
      <w:numFmt w:val="bullet"/>
      <w:lvlText w:val="-"/>
      <w:lvlJc w:val="left"/>
      <w:pPr>
        <w:tabs>
          <w:tab w:pos="1800" w:val="num"/>
        </w:tabs>
        <w:ind w:hanging="360" w:left="1800"/>
      </w:pPr>
      <w:rPr>
        <w:rFonts w:cs="Arial" w:eastAsia="Times New Roman" w:hAnsi="Arial" w:ascii="Arial"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5"/>
  </w:num>
  <w:num w:numId="2">
    <w:abstractNumId w:val="2"/>
  </w:num>
  <w:num w:numId="3">
    <w:abstractNumId w:val="7"/>
  </w:num>
  <w:num w:numId="4">
    <w:abstractNumId w:val="6"/>
  </w:num>
  <w:num w:numId="5">
    <w:abstractNumId w:val="3"/>
  </w:num>
  <w:num w:numId="6">
    <w:abstractNumId w:val="10"/>
  </w:num>
  <w:num w:numId="7">
    <w:abstractNumId w:val="8"/>
  </w:num>
  <w:num w:numId="8">
    <w:abstractNumId w:val="9"/>
  </w:num>
  <w:num w:numId="9">
    <w:abstractNumId w:val="1"/>
  </w:num>
  <w:num w:numId="10">
    <w:abstractNumId w:val="11"/>
  </w:num>
  <w:num w:numId="11">
    <w:abstractNumId w:val="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7D5"/>
    <w:rsid w:val="00095228"/>
    <w:rsid w:val="000A1051"/>
    <w:rsid w:val="000C1AFB"/>
    <w:rsid w:val="0018678F"/>
    <w:rsid w:val="001B4448"/>
    <w:rsid w:val="002012D8"/>
    <w:rsid w:val="002443C0"/>
    <w:rsid w:val="002615B8"/>
    <w:rsid w:val="002F0E2F"/>
    <w:rsid w:val="00321F8B"/>
    <w:rsid w:val="00327861"/>
    <w:rsid w:val="003617D5"/>
    <w:rsid w:val="003730FC"/>
    <w:rsid w:val="00374674"/>
    <w:rsid w:val="003A1AEE"/>
    <w:rsid w:val="003C65C8"/>
    <w:rsid w:val="00412ABC"/>
    <w:rsid w:val="00431AA7"/>
    <w:rsid w:val="004508B4"/>
    <w:rsid w:val="004B1C4A"/>
    <w:rsid w:val="004B7C29"/>
    <w:rsid w:val="004C5295"/>
    <w:rsid w:val="004D1732"/>
    <w:rsid w:val="004F40A9"/>
    <w:rsid w:val="004F620A"/>
    <w:rsid w:val="005143E8"/>
    <w:rsid w:val="00547FFD"/>
    <w:rsid w:val="005672FC"/>
    <w:rsid w:val="005E341C"/>
    <w:rsid w:val="005E6877"/>
    <w:rsid w:val="00610A65"/>
    <w:rsid w:val="0063336F"/>
    <w:rsid w:val="006844EE"/>
    <w:rsid w:val="006B75D9"/>
    <w:rsid w:val="006F4589"/>
    <w:rsid w:val="0071470A"/>
    <w:rsid w:val="00767AE7"/>
    <w:rsid w:val="007867F7"/>
    <w:rsid w:val="0079173B"/>
    <w:rsid w:val="00792458"/>
    <w:rsid w:val="007968F3"/>
    <w:rsid w:val="007C2565"/>
    <w:rsid w:val="007C41EB"/>
    <w:rsid w:val="007E1574"/>
    <w:rsid w:val="0080155D"/>
    <w:rsid w:val="00802139"/>
    <w:rsid w:val="00831C8D"/>
    <w:rsid w:val="008346DB"/>
    <w:rsid w:val="00834DC8"/>
    <w:rsid w:val="00860D50"/>
    <w:rsid w:val="00897DA4"/>
    <w:rsid w:val="008A4F5C"/>
    <w:rsid w:val="008B2715"/>
    <w:rsid w:val="008E4155"/>
    <w:rsid w:val="008F34F3"/>
    <w:rsid w:val="00934669"/>
    <w:rsid w:val="009457C9"/>
    <w:rsid w:val="00951491"/>
    <w:rsid w:val="00986C62"/>
    <w:rsid w:val="009F016A"/>
    <w:rsid w:val="00A145D7"/>
    <w:rsid w:val="00A14E2F"/>
    <w:rsid w:val="00A448A6"/>
    <w:rsid w:val="00A96721"/>
    <w:rsid w:val="00AA0C51"/>
    <w:rsid w:val="00B01258"/>
    <w:rsid w:val="00B52008"/>
    <w:rsid w:val="00B87BAA"/>
    <w:rsid w:val="00BA2DF5"/>
    <w:rsid w:val="00BE7C40"/>
    <w:rsid w:val="00C01950"/>
    <w:rsid w:val="00CE36F0"/>
    <w:rsid w:val="00CE7405"/>
    <w:rsid w:val="00CF1DE4"/>
    <w:rsid w:val="00CF7AB8"/>
    <w:rsid w:val="00D01BA8"/>
    <w:rsid w:val="00D20137"/>
    <w:rsid w:val="00D529E9"/>
    <w:rsid w:val="00DA4751"/>
    <w:rsid w:val="00DA7339"/>
    <w:rsid w:val="00DC1CC8"/>
    <w:rsid w:val="00DF0994"/>
    <w:rsid w:val="00DF6CFD"/>
    <w:rsid w:val="00E1401C"/>
    <w:rsid w:val="00E22937"/>
    <w:rsid w:val="00E36782"/>
    <w:rsid w:val="00E66E08"/>
    <w:rsid w:val="00E749A0"/>
    <w:rsid w:val="00E97ACC"/>
    <w:rsid w:val="00EA1512"/>
    <w:rsid w:val="00EF647A"/>
    <w:rsid w:val="00F2680E"/>
    <w:rsid w:val="00F375DA"/>
    <w:rsid w:val="00F4290F"/>
    <w:rsid w:val="00F705FA"/>
    <w:rsid w:val="00F728EE"/>
    <w:rsid w:val="00FB3F18"/>
    <w:rsid w:val="00FB74E5"/>
    <w:rsid w:val="00FC6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7D5"/>
    <w:rPr>
      <w:sz w:val="24"/>
      <w:szCs w:val="24"/>
      <w:lang w:eastAsia="en-US"/>
    </w:rPr>
  </w:style>
  <w:style w:styleId="Naslov1" w:type="paragraph">
    <w:name w:val="heading 1"/>
    <w:basedOn w:val="Normal"/>
    <w:next w:val="Normal"/>
    <w:qFormat/>
    <w:rsid w:val="003617D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617D5"/>
    <w:pPr>
      <w:jc w:val="both"/>
    </w:pPr>
  </w:style>
  <w:style w:styleId="Zaglavlje" w:type="paragraph">
    <w:name w:val="header"/>
    <w:basedOn w:val="Normal"/>
    <w:rsid w:val="003617D5"/>
    <w:pPr>
      <w:tabs>
        <w:tab w:pos="4320" w:val="center"/>
        <w:tab w:pos="8640" w:val="right"/>
      </w:tabs>
    </w:pPr>
  </w:style>
  <w:style w:styleId="Brojstranice" w:type="character">
    <w:name w:val="page number"/>
    <w:basedOn w:val="Zadanifontodlomka"/>
    <w:rsid w:val="003617D5"/>
  </w:style>
  <w:style w:styleId="Podnoje" w:type="paragraph">
    <w:name w:val="footer"/>
    <w:basedOn w:val="Normal"/>
    <w:rsid w:val="003617D5"/>
    <w:pPr>
      <w:tabs>
        <w:tab w:pos="4703" w:val="center"/>
        <w:tab w:pos="9406" w:val="right"/>
      </w:tabs>
    </w:pPr>
  </w:style>
  <w:style w:styleId="Odlomakpopisa" w:type="paragraph">
    <w:name w:val="List Paragraph"/>
    <w:basedOn w:val="Normal"/>
    <w:uiPriority w:val="34"/>
    <w:qFormat/>
    <w:rsid w:val="00860D50"/>
    <w:pPr>
      <w:ind w:left="708"/>
    </w:pPr>
  </w:style>
  <w:style w:styleId="Tekstrezerviranogmjesta" w:type="character">
    <w:name w:val="Placeholder Text"/>
    <w:basedOn w:val="Zadanifontodlomka"/>
    <w:uiPriority w:val="99"/>
    <w:semiHidden/>
    <w:rsid w:val="002615B8"/>
    <w:rPr>
      <w:color w:val="808080"/>
      <w:bdr w:space="0" w:sz="0" w:color="auto" w:val="none"/>
      <w:shd w:fill="auto" w:color="auto" w:val="clear"/>
    </w:rPr>
  </w:style>
  <w:style w:customStyle="true" w:styleId="eSPISCCParagraphDefaultFont" w:type="character">
    <w:name w:val="eSPIS_CC_Paragraph Default Font"/>
    <w:basedOn w:val="Zadanifontodlomka"/>
    <w:rsid w:val="002615B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615B8"/>
    <w:rPr>
      <w:bCs/>
      <w:bdr w:space="0" w:sz="0" w:color="auto" w:val="none"/>
      <w:shd w:fill="FFFFCC" w:color="auto" w:val="clear"/>
      <w:lang w:val="hr-HR"/>
    </w:rPr>
  </w:style>
  <w:style w:customStyle="true" w:styleId="PozadinaSvijetloCrvena" w:type="character">
    <w:name w:val="Pozadina_SvijetloCrvena"/>
    <w:basedOn w:val="eSPISCCParagraphDefaultFont"/>
    <w:rsid w:val="002615B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15B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7D5"/>
    <w:rPr>
      <w:sz w:val="24"/>
      <w:szCs w:val="24"/>
      <w:lang w:eastAsia="en-US"/>
    </w:rPr>
  </w:style>
  <w:style w:styleId="Naslov1" w:type="paragraph">
    <w:name w:val="heading 1"/>
    <w:basedOn w:val="Normal"/>
    <w:next w:val="Normal"/>
    <w:qFormat/>
    <w:rsid w:val="003617D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617D5"/>
    <w:pPr>
      <w:jc w:val="both"/>
    </w:pPr>
  </w:style>
  <w:style w:styleId="Zaglavlje" w:type="paragraph">
    <w:name w:val="header"/>
    <w:basedOn w:val="Normal"/>
    <w:rsid w:val="003617D5"/>
    <w:pPr>
      <w:tabs>
        <w:tab w:pos="4320" w:val="center"/>
        <w:tab w:pos="8640" w:val="right"/>
      </w:tabs>
    </w:pPr>
  </w:style>
  <w:style w:styleId="Brojstranice" w:type="character">
    <w:name w:val="page number"/>
    <w:basedOn w:val="Zadanifontodlomka"/>
    <w:rsid w:val="003617D5"/>
  </w:style>
  <w:style w:styleId="Podnoje" w:type="paragraph">
    <w:name w:val="footer"/>
    <w:basedOn w:val="Normal"/>
    <w:rsid w:val="003617D5"/>
    <w:pPr>
      <w:tabs>
        <w:tab w:pos="4703" w:val="center"/>
        <w:tab w:pos="9406" w:val="right"/>
      </w:tabs>
    </w:pPr>
  </w:style>
  <w:style w:styleId="Odlomakpopisa" w:type="paragraph">
    <w:name w:val="List Paragraph"/>
    <w:basedOn w:val="Normal"/>
    <w:uiPriority w:val="34"/>
    <w:qFormat/>
    <w:rsid w:val="00860D50"/>
    <w:pPr>
      <w:ind w:left="708"/>
    </w:pPr>
  </w:style>
  <w:style w:styleId="Tekstrezerviranogmjesta" w:type="character">
    <w:name w:val="Placeholder Text"/>
    <w:basedOn w:val="Zadanifontodlomka"/>
    <w:uiPriority w:val="99"/>
    <w:semiHidden/>
    <w:rsid w:val="002615B8"/>
    <w:rPr>
      <w:color w:val="808080"/>
      <w:bdr w:color="auto" w:space="0" w:sz="0" w:val="none"/>
      <w:shd w:color="auto" w:fill="auto" w:val="clear"/>
    </w:rPr>
  </w:style>
  <w:style w:customStyle="1" w:styleId="eSPISCCParagraphDefaultFont" w:type="character">
    <w:name w:val="eSPIS_CC_Paragraph Default Font"/>
    <w:basedOn w:val="Zadanifontodlomka"/>
    <w:rsid w:val="002615B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615B8"/>
    <w:rPr>
      <w:bCs/>
      <w:bdr w:color="auto" w:space="0" w:sz="0" w:val="none"/>
      <w:shd w:color="auto" w:fill="FFFFCC" w:val="clear"/>
      <w:lang w:val="hr-HR"/>
    </w:rPr>
  </w:style>
  <w:style w:customStyle="1" w:styleId="PozadinaSvijetloCrvena" w:type="character">
    <w:name w:val="Pozadina_SvijetloCrvena"/>
    <w:basedOn w:val="eSPISCCParagraphDefaultFont"/>
    <w:rsid w:val="002615B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615B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3930522">
      <w:bodyDiv w:val="true"/>
      <w:marLeft w:val="0"/>
      <w:marRight w:val="0"/>
      <w:marTop w:val="0"/>
      <w:marBottom w:val="0"/>
      <w:divBdr>
        <w:top w:space="0" w:sz="0" w:color="auto" w:val="none"/>
        <w:left w:space="0" w:sz="0" w:color="auto" w:val="none"/>
        <w:bottom w:space="0" w:sz="0" w:color="auto" w:val="none"/>
        <w:right w:space="0" w:sz="0" w:color="auto" w:val="none"/>
      </w:divBdr>
    </w:div>
    <w:div w:id="2076321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2003.</izvorni_sadrzaj>
    <derivirana_varijabla naziv="DomainObject.Predmet.DatumOsnivanja_1">26. rujna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ožujka 2010.</izvorni_sadrzaj>
    <derivirana_varijabla naziv="DomainObject.Predmet.DatumRjesavanja_1">31. ožujka 2010.</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Povijest stečajnih upravitelja: FRANE ZVONIMIR NEGRO;</izvorni_sadrzaj>
    <derivirana_varijabla naziv="DomainObject.Predmet.Opis_1">MIGRIRANO IZ IN2 Povijest stečajnih upravitelja: FRANE ZVONIMIR NEGRO;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St-294/2003</izvorni_sadrzaj>
    <derivirana_varijabla naziv="DomainObject.Predmet.OznakaBroj_1">St-294/2003</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28517070872</izvorni_sadrzaj>
    <derivirana_varijabla naziv="DomainObject.Predmet.PredmetRijesio.Oib_1">28517070872</derivirana_varijabla>
  </DomainObject.Predmet.PredmetRijesio.Oib>
  <DomainObject.Predmet.PredmetRijesio.Prezime>
    <izvorni_sadrzaj>Jurlina</izvorni_sadrzaj>
    <derivirana_varijabla naziv="DomainObject.Predmet.PredmetRijesio.Prezime_1">Jurlina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GP RADNIK d.d. u stečaju</izvorni_sadrzaj>
    <derivirana_varijabla naziv="DomainObject.Predmet.StrankaFormated_1">  Stečajna masa iza GP RADNIK d.d. u stečaju</derivirana_varijabla>
  </DomainObject.Predmet.StrankaFormated>
  <DomainObject.Predmet.StrankaFormatedOIB>
    <izvorni_sadrzaj>  Stečajna masa iza GP RADNIK d.d. u stečaju</izvorni_sadrzaj>
    <derivirana_varijabla naziv="DomainObject.Predmet.StrankaFormatedOIB_1">  Stečajna masa iza GP RADNIK d.d. u stečaju</derivirana_varijabla>
  </DomainObject.Predmet.StrankaFormatedOIB>
  <DomainObject.Predmet.StrankaFormatedWithAdress>
    <izvorni_sadrzaj> Stečajna masa iza GP RADNIK d.d. u stečaju, Miroslava Krleže 3/C, 23000 Zadar</izvorni_sadrzaj>
    <derivirana_varijabla naziv="DomainObject.Predmet.StrankaFormatedWithAdress_1"> Stečajna masa iza GP RADNIK d.d. u stečaju, Miroslava Krleže 3/C, 23000 Zadar</derivirana_varijabla>
  </DomainObject.Predmet.StrankaFormatedWithAdress>
  <DomainObject.Predmet.StrankaFormatedWithAdressOIB>
    <izvorni_sadrzaj> Stečajna masa iza GP RADNIK d.d. u stečaju, Miroslava Krleže 3/C, 23000 Zadar</izvorni_sadrzaj>
    <derivirana_varijabla naziv="DomainObject.Predmet.StrankaFormatedWithAdressOIB_1"> Stečajna masa iza GP RADNIK d.d. u stečaju, Miroslava Krleže 3/C, 23000 Zadar</derivirana_varijabla>
  </DomainObject.Predmet.StrankaFormatedWithAdressOIB>
  <DomainObject.Predmet.StrankaWithAdress>
    <izvorni_sadrzaj>Stečajna masa iza GP RADNIK d.d. u stečaju Miroslava Krleže 3/C,23000 Zadar</izvorni_sadrzaj>
    <derivirana_varijabla naziv="DomainObject.Predmet.StrankaWithAdress_1">Stečajna masa iza GP RADNIK d.d. u stečaju Miroslava Krleže 3/C,23000 Zadar</derivirana_varijabla>
  </DomainObject.Predmet.StrankaWithAdress>
  <DomainObject.Predmet.StrankaWithAdressOIB>
    <izvorni_sadrzaj>Stečajna masa iza GP RADNIK d.d. u stečaju, Miroslava Krleže 3/C,23000 Zadar</izvorni_sadrzaj>
    <derivirana_varijabla naziv="DomainObject.Predmet.StrankaWithAdressOIB_1">Stečajna masa iza GP RADNIK d.d. u stečaju, Miroslava Krleže 3/C,23000 Zadar</derivirana_varijabla>
  </DomainObject.Predmet.StrankaWithAdressOIB>
  <DomainObject.Predmet.StrankaNazivFormated>
    <izvorni_sadrzaj>Stečajna masa iza GP RADNIK d.d. u stečaju</izvorni_sadrzaj>
    <derivirana_varijabla naziv="DomainObject.Predmet.StrankaNazivFormated_1">Stečajna masa iza GP RADNIK d.d. u stečaju</derivirana_varijabla>
  </DomainObject.Predmet.StrankaNazivFormated>
  <DomainObject.Predmet.StrankaNazivFormatedOIB>
    <izvorni_sadrzaj>Stečajna masa iza GP RADNIK d.d. u stečaju</izvorni_sadrzaj>
    <derivirana_varijabla naziv="DomainObject.Predmet.StrankaNazivFormatedOIB_1">Stečajna masa iza GP RADNIK d.d. u stečaju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Stečajna masa iza GP RADNIK d.d. u stečaju</item>
    </izvorni_sadrzaj>
    <derivirana_varijabla naziv="DomainObject.Predmet.StrankaListFormated_1">
      <item>Stečajna masa iza GP RADNIK d.d. u stečaju</item>
    </derivirana_varijabla>
  </DomainObject.Predmet.StrankaListFormated>
  <DomainObject.Predmet.StrankaListFormatedOIB>
    <izvorni_sadrzaj>
      <item>Stečajna masa iza GP RADNIK d.d. u stečaju</item>
    </izvorni_sadrzaj>
    <derivirana_varijabla naziv="DomainObject.Predmet.StrankaListFormatedOIB_1">
      <item>Stečajna masa iza GP RADNIK d.d. u stečaju</item>
    </derivirana_varijabla>
  </DomainObject.Predmet.StrankaListFormatedOIB>
  <DomainObject.Predmet.StrankaListFormatedWithAdress>
    <izvorni_sadrzaj>
      <item>Stečajna masa iza GP RADNIK d.d. u stečaju, Miroslava Krleže 3/C, 23000 Zadar</item>
    </izvorni_sadrzaj>
    <derivirana_varijabla naziv="DomainObject.Predmet.StrankaListFormatedWithAdress_1">
      <item>Stečajna masa iza GP RADNIK d.d. u stečaju, Miroslava Krleže 3/C, 23000 Zadar</item>
    </derivirana_varijabla>
  </DomainObject.Predmet.StrankaListFormatedWithAdress>
  <DomainObject.Predmet.StrankaListFormatedWithAdressOIB>
    <izvorni_sadrzaj>
      <item>Stečajna masa iza GP RADNIK d.d. u stečaju, Miroslava Krleže 3/C, 23000 Zadar</item>
    </izvorni_sadrzaj>
    <derivirana_varijabla naziv="DomainObject.Predmet.StrankaListFormatedWithAdressOIB_1">
      <item>Stečajna masa iza GP RADNIK d.d. u stečaju, Miroslava Krleže 3/C, 23000 Zadar</item>
    </derivirana_varijabla>
  </DomainObject.Predmet.StrankaListFormatedWithAdressOIB>
  <DomainObject.Predmet.StrankaListNazivFormated>
    <izvorni_sadrzaj>
      <item>Stečajna masa iza GP RADNIK d.d. u stečaju</item>
    </izvorni_sadrzaj>
    <derivirana_varijabla naziv="DomainObject.Predmet.StrankaListNazivFormated_1">
      <item>Stečajna masa iza GP RADNIK d.d. u stečaju</item>
    </derivirana_varijabla>
  </DomainObject.Predmet.StrankaListNazivFormated>
  <DomainObject.Predmet.StrankaListNazivFormatedOIB>
    <izvorni_sadrzaj>
      <item>Stečajna masa iza GP RADNIK d.d. u stečaju</item>
    </izvorni_sadrzaj>
    <derivirana_varijabla naziv="DomainObject.Predmet.StrankaListNazivFormatedOIB_1">
      <item>Stečajna masa iza GP RADNIK d.d. u stečaju</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FRANE ZVONIMIR NEGRO</item>
    </izvorni_sadrzaj>
    <derivirana_varijabla naziv="DomainObject.Predmet.OstaliListFormated_1">
      <item>FRANE ZVONIMIR NEGRO</item>
    </derivirana_varijabla>
  </DomainObject.Predmet.OstaliListFormated>
  <DomainObject.Predmet.OstaliListFormatedOIB>
    <izvorni_sadrzaj>
      <item>FRANE ZVONIMIR NEGRO</item>
    </izvorni_sadrzaj>
    <derivirana_varijabla naziv="DomainObject.Predmet.OstaliListFormatedOIB_1">
      <item>FRANE ZVONIMIR NEGRO</item>
    </derivirana_varijabla>
  </DomainObject.Predmet.OstaliListFormatedOIB>
  <DomainObject.Predmet.OstaliListFormatedWithAdress>
    <izvorni_sadrzaj>
      <item>FRANE ZVONIMIR NEGRO</item>
    </izvorni_sadrzaj>
    <derivirana_varijabla naziv="DomainObject.Predmet.OstaliListFormatedWithAdress_1">
      <item>FRANE ZVONIMIR NEGRO</item>
    </derivirana_varijabla>
  </DomainObject.Predmet.OstaliListFormatedWithAdress>
  <DomainObject.Predmet.OstaliListFormatedWithAdressOIB>
    <izvorni_sadrzaj>
      <item>FRANE ZVONIMIR NEGRO</item>
    </izvorni_sadrzaj>
    <derivirana_varijabla naziv="DomainObject.Predmet.OstaliListFormatedWithAdressOIB_1">
      <item>FRANE ZVONIMIR NEGRO</item>
    </derivirana_varijabla>
  </DomainObject.Predmet.OstaliListFormatedWithAdressOIB>
  <DomainObject.Predmet.OstaliListNazivFormated>
    <izvorni_sadrzaj>
      <item>FRANE ZVONIMIR NEGRO</item>
    </izvorni_sadrzaj>
    <derivirana_varijabla naziv="DomainObject.Predmet.OstaliListNazivFormated_1">
      <item>FRANE ZVONIMIR NEGRO</item>
    </derivirana_varijabla>
  </DomainObject.Predmet.OstaliListNazivFormated>
  <DomainObject.Predmet.OstaliListNazivFormatedOIB>
    <izvorni_sadrzaj>
      <item>FRANE ZVONIMIR NEGRO</item>
    </izvorni_sadrzaj>
    <derivirana_varijabla naziv="DomainObject.Predmet.OstaliListNazivFormatedOIB_1">
      <item>FRANE ZVONIMIR NEGRO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Stečajna masa iza GP RADNIK d.d. u stečaju</izvorni_sadrzaj>
    <derivirana_varijabla naziv="DomainObject.Predmet.StrankaIDrugi_1">Stečajna masa iza GP RADNIK d.d.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GP RADNIK d.d. u stečaju, Miroslava Krleže 3/C, 23000 Zadar</izvorni_sadrzaj>
    <derivirana_varijabla naziv="DomainObject.Predmet.StrankaIDrugiAdressOIB_1">Stečajna masa iza GP RADNIK d.d. u stečaju, Miroslava Krleže 3/C,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2003.</izvorni_sadrzaj>
    <derivirana_varijabla naziv="DomainObject.Predmet.OdlukaRjesenje.DatumDonosenjaOdluke_1">26. rujna 2003.</derivirana_varijabla>
  </DomainObject.Predmet.OdlukaRjesenje.DatumDonosenjaOdluke>
  <DomainObject.Predmet.OdlukaRjesenje.DatumPravomocnosti>
    <izvorni_sadrzaj>18. studenog 2003.</izvorni_sadrzaj>
    <derivirana_varijabla naziv="DomainObject.Predmet.OdlukaRjesenje.DatumPravomocnosti_1">18. studenog 2003.</derivirana_varijabla>
  </DomainObject.Predmet.OdlukaRjesenje.DatumPravomocnosti>
  <DomainObject.Predmet.OdlukaRjesenje.Oznaka>
    <izvorni_sadrzaj>St-294/2003-2</izvorni_sadrzaj>
    <derivirana_varijabla naziv="DomainObject.Predmet.OdlukaRjesenje.Oznaka_1">St-294/2003-2</derivirana_varijabla>
  </DomainObject.Predmet.OdlukaRjesenje.Oznaka>
  <DomainObject.Predmet.SudioniciListNaziv>
    <izvorni_sadrzaj>
      <item>Stečajna masa iza GP RADNIK d.d. u stečaju</item>
      <item>FRANE ZVONIMIR NEGRO</item>
    </izvorni_sadrzaj>
    <derivirana_varijabla naziv="DomainObject.Predmet.SudioniciListNaziv_1">
      <item>Stečajna masa iza GP RADNIK d.d. u stečaju</item>
      <item>FRANE ZVONIMIR NEGRO</item>
    </derivirana_varijabla>
  </DomainObject.Predmet.SudioniciListNaziv>
  <DomainObject.Predmet.SudioniciListAdressOIB>
    <izvorni_sadrzaj>
      <item>Stečajna masa iza GP RADNIK d.d. u stečaju, Miroslava Krleže 3/C,23000 Zadar</item>
      <item>FRANE ZVONIMIR NEGRO</item>
    </izvorni_sadrzaj>
    <derivirana_varijabla naziv="DomainObject.Predmet.SudioniciListAdressOIB_1">
      <item>Stečajna masa iza GP RADNIK d.d. u stečaju, Miroslava Krleže 3/C,23000 Zadar</item>
      <item>FRANE ZVONIMIR NEGRO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E02DB0-46EB-4363-B654-5D4258BE6E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1532</properties:Words>
  <properties:Characters>8464</properties:Characters>
  <properties:Lines>146</properties:Lines>
  <properties:Paragraphs>34</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2018-09-26T12:38:00Z</dcterms:created>
  <dc:creator>vraspovic</dc:creator>
  <cp:lastModifiedBy>Merlina Klišmanić</cp:lastModifiedBy>
  <cp:lastPrinted>2018-09-27T11:53:00Z</cp:lastPrinted>
  <dcterms:modified xmlns:xsi="http://www.w3.org/2001/XMLSchema-instance" xsi:type="dcterms:W3CDTF">2018-09-27T12:03:00Z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(St-294-2003 odbija se zahtjev za izuzeće stečajnog upravitelja 26.9.2018.docx)</vt:lpwstr>
  </prop:property>
  <prop:property name="CC_coloring" pid="4" fmtid="{D5CDD505-2E9C-101B-9397-08002B2CF9AE}">
    <vt:bool>false</vt:bool>
  </prop:property>
  <prop:property name="BrojStranica" pid="5" fmtid="{D5CDD505-2E9C-101B-9397-08002B2CF9AE}">
    <vt:i4>3</vt:i4>
  </prop:property>
</prop:Properties>
</file>