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7f4c" w14:paraId="f5f7f4c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4B68E7">
        <w:rPr>
          <w:b/>
        </w:rPr>
        <w:t>840</w:t>
      </w:r>
      <w:r w:rsidR="008508CB">
        <w:rPr>
          <w:b/>
        </w:rPr>
        <w:t>/</w:t>
      </w:r>
      <w:r w:rsidR="00B33620" w:rsidRPr="00B33620">
        <w:rPr>
          <w:b/>
        </w:rPr>
        <w:t>201</w:t>
      </w:r>
      <w:r w:rsidR="000C3B97">
        <w:rPr>
          <w:b/>
        </w:rPr>
        <w:t>6</w:t>
      </w:r>
      <w:r w:rsidR="00B33620" w:rsidRPr="00B33620">
        <w:rPr>
          <w:b/>
        </w:rPr>
        <w:t>-</w:t>
      </w:r>
      <w:r w:rsidR="00C41C87">
        <w:rPr>
          <w:b/>
        </w:rPr>
        <w:t>19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</w:t>
      </w:r>
      <w:r w:rsidR="008508CB" w:rsidRPr="008508CB">
        <w:t xml:space="preserve">po prijedlogu </w:t>
      </w:r>
      <w:r w:rsidR="004B68E7" w:rsidRPr="004B68E7">
        <w:t>predlagatelja FINANCIJSKE AGENCIJE, Regionalnog centra Osijek, Podružnice Slavonski Brod, za otvaranje stečajnog postupka nad stečajnim dužnikom TONI VINKOVIĆ društvo s ograničenom odgovornošću za usluge i trgovinu, skraćena tvrtka: TONI VINKOVIĆ d.o.o, Slavonski Brod, Naselje biskupa Ćirila Kosa 37, OIB: 89030923821</w:t>
      </w:r>
      <w:r w:rsidR="004B68E7">
        <w:t xml:space="preserve"> </w:t>
      </w:r>
      <w:r>
        <w:t xml:space="preserve">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5203A6">
        <w:t>0</w:t>
      </w:r>
      <w:r w:rsidR="004B68E7">
        <w:t>3</w:t>
      </w:r>
      <w:r w:rsidR="005203A6">
        <w:t>. siječnja</w:t>
      </w:r>
      <w:r w:rsidR="00C95D3C">
        <w:t xml:space="preserve"> 201</w:t>
      </w:r>
      <w:r w:rsidR="005203A6">
        <w:t>7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4B68E7" w:rsidRPr="004B68E7">
        <w:t>TONI VINKOVIĆ društvo s ograničenom odgovornošću za usluge i trgovinu, skraćena tvrtka: TONI VINKOVIĆ d.o.o, Slavonski Brod, Naselje biskupa Ćirila Kosa 37, OIB: 89030923821</w:t>
      </w:r>
      <w:r w:rsidR="00122337">
        <w:t>.</w:t>
      </w:r>
    </w:p>
    <w:p w:rsidRDefault="003E4421" w:rsidP="00674DB3" w:rsidR="003E4421">
      <w:pPr>
        <w:ind w:firstLine="1440"/>
        <w:jc w:val="both"/>
      </w:pPr>
    </w:p>
    <w:p w:rsidRDefault="00AA0639" w:rsidP="00D75E1B" w:rsidR="00AA0639">
      <w:pPr>
        <w:jc w:val="both"/>
      </w:pPr>
    </w:p>
    <w:p w:rsidRDefault="00AA0639" w:rsidP="00D9760D" w:rsidR="00D9760D" w:rsidRPr="005203A6">
      <w:pPr>
        <w:ind w:firstLine="1440"/>
        <w:jc w:val="both"/>
        <w:rPr>
          <w:b/>
        </w:rPr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3B12EC">
        <w:t>Dinka Trumbić iz Splita, Lovretska 10, OIB: 43468134790.</w:t>
      </w:r>
    </w:p>
    <w:p w:rsidRDefault="00206492" w:rsidP="00206492" w:rsidR="00206492" w:rsidRPr="00756C53">
      <w:pPr>
        <w:ind w:firstLine="1440"/>
        <w:jc w:val="both"/>
      </w:pP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</w:t>
      </w:r>
      <w:r w:rsidR="004B68E7" w:rsidRPr="004B68E7">
        <w:t>TONI VINKOVIĆ društvo s ograničenom odgovornošću za usluge i trgovinu, skraćena tvrtka: TONI VINKOVIĆ d.o.o, Slavonski Brod, Naselje biskupa Ćirila Kosa 37, OIB: 89030923821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3E4421" w:rsidP="00C62250" w:rsidR="003E4421">
      <w:pPr>
        <w:ind w:firstLine="1440"/>
        <w:jc w:val="both"/>
      </w:pP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D596D" w:rsidP="009D596D" w:rsidR="00FD3F87">
      <w:r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2C3016" w:rsidP="004B68E7" w:rsidR="00C41C87">
      <w:pPr>
        <w:jc w:val="both"/>
      </w:pPr>
      <w:r>
        <w:t xml:space="preserve"> </w:t>
      </w:r>
      <w:r>
        <w:tab/>
      </w:r>
      <w:r w:rsidR="001B6746">
        <w:t xml:space="preserve"> </w:t>
      </w:r>
      <w:r w:rsidR="001B6746">
        <w:tab/>
        <w:t xml:space="preserve"> </w:t>
      </w:r>
      <w:r w:rsidR="004B68E7" w:rsidRPr="004B68E7">
        <w:t>Na temelju prijedloga Financijske agencije, Regionalnog centra Osijek Podružnice Slavonski Brod, podnesenog na temelju odredbe čl. 444. st. 2. Stečajnog zakona (dalje: SZ, NN 71/15) zakazano je i održano ročište radi rasprave o pretpostavkama za</w:t>
      </w:r>
      <w:r w:rsidR="004B68E7">
        <w:t xml:space="preserve"> </w:t>
      </w:r>
    </w:p>
    <w:p w:rsidRDefault="00C41C87" w:rsidP="00C41C87" w:rsidR="00C41C87">
      <w:pPr>
        <w:jc w:val="right"/>
        <w:rPr>
          <w:b/>
        </w:rPr>
      </w:pPr>
      <w:r w:rsidRPr="00C41C87">
        <w:rPr>
          <w:b/>
        </w:rPr>
        <w:lastRenderedPageBreak/>
        <w:t>Broj: 7/St-840/2016-19</w:t>
      </w:r>
    </w:p>
    <w:p w:rsidRDefault="00C41C87" w:rsidP="00C41C87" w:rsidR="00C41C87">
      <w:pPr>
        <w:jc w:val="right"/>
        <w:rPr>
          <w:b/>
        </w:rPr>
      </w:pPr>
    </w:p>
    <w:p w:rsidRDefault="00C41C87" w:rsidP="00C41C87" w:rsidR="00C41C87">
      <w:pPr>
        <w:jc w:val="right"/>
      </w:pPr>
    </w:p>
    <w:p w:rsidRDefault="004B68E7" w:rsidP="004B68E7" w:rsidR="001B6746">
      <w:pPr>
        <w:jc w:val="both"/>
      </w:pPr>
      <w:r w:rsidRPr="004B68E7">
        <w:t xml:space="preserve">otvaranje stečajnog postupka i očitovanja o prijedlogu za otvaranje stečajnog postupka  nad stečajnim dužnikom TONI VINKOVIĆ društvo s ograničenom odgovornošću za usluge i trgovinu, skraćena tvrtka: TONI VINKOVIĆ d.o.o, Slavonski Brod, Naselje biskupa Ćirila Kosa 37, OIB: 89030923821 dana </w:t>
      </w:r>
      <w:r>
        <w:t>04. studenog</w:t>
      </w:r>
      <w:r w:rsidRPr="004B68E7">
        <w:t xml:space="preserve"> 2016. godine.</w:t>
      </w:r>
      <w:r w:rsidRPr="004B68E7">
        <w:tab/>
      </w:r>
      <w:r w:rsidR="00B33620">
        <w:tab/>
      </w:r>
      <w:r w:rsidR="001B6746">
        <w:t xml:space="preserve"> </w:t>
      </w:r>
      <w:r w:rsidR="001B6746">
        <w:tab/>
      </w:r>
    </w:p>
    <w:p w:rsidRDefault="004B68E7" w:rsidP="004B68E7" w:rsidR="004B68E7" w:rsidRPr="004B68E7">
      <w:pPr>
        <w:ind w:firstLine="1440"/>
        <w:jc w:val="both"/>
      </w:pPr>
      <w:r w:rsidRPr="004B68E7">
        <w:t xml:space="preserve">Na ročištu je saslušan zakonski zastupnik stečajnog dužnika Mato Vinković, tijekom postupka po službenoj dužnosti pribavljeno je posljednje javno objavljeno  financijsko izvješće – bilanca za 2010. godinu, te podaci o vlasništvu motornih vozila i nekretnina stečajnog dužnika, te  je izvršen uvid u sve isprave priložene spisu. </w:t>
      </w:r>
    </w:p>
    <w:p w:rsidRDefault="004B68E7" w:rsidP="004B68E7" w:rsidR="004B68E7" w:rsidRPr="004B68E7">
      <w:pPr>
        <w:ind w:firstLine="1440"/>
        <w:jc w:val="both"/>
      </w:pPr>
      <w:r w:rsidRPr="004B68E7">
        <w:t>Iz prijedloga za otvaranje stečajnog postupka Financijske agencije ( dalje  FINA ) proizlazi da je dužnik na dan 01. rujna 2015. u Očevidniku redoslijeda osnova za plaćanje ima evidentirane neizvršene osnove za plaćanje u neprekinutom razdoblju od 1722 dana u ukupnom iznosu od 877.178,61 Kn te jednu zaposlenu osobu, a isti podaci o broju dana i visini iznosa blokade dužnika proizlaze i iz dopisa Financijske agencije od 12. listopada 2016. godine.</w:t>
      </w:r>
    </w:p>
    <w:p w:rsidRDefault="004B68E7" w:rsidP="004B68E7" w:rsidR="004B68E7" w:rsidRPr="004B68E7">
      <w:pPr>
        <w:ind w:firstLine="1440"/>
        <w:jc w:val="both"/>
      </w:pPr>
      <w:r w:rsidRPr="004B68E7">
        <w:t xml:space="preserve">Saslušanjem člana uprave društva Mate Vinković utvrđeno je da je poslovni račun dužnika u blokadi unazad </w:t>
      </w:r>
      <w:r w:rsidR="000E285C">
        <w:t>više</w:t>
      </w:r>
      <w:r w:rsidRPr="004B68E7">
        <w:t xml:space="preserve"> godi</w:t>
      </w:r>
      <w:r w:rsidR="000E285C">
        <w:t>na koja iznosi oko 877.000,00 Kn</w:t>
      </w:r>
      <w:r w:rsidRPr="004B68E7">
        <w:t>, da dužnik više nema zaposlenih osoba i</w:t>
      </w:r>
      <w:r w:rsidR="000E285C">
        <w:t xml:space="preserve"> da je</w:t>
      </w:r>
      <w:r w:rsidRPr="004B68E7">
        <w:t xml:space="preserve"> njemu osobno prestao radni odnos sredinom 2016. godine, da dužnik faktički više ne posluje niti može nastaviti poslovnu djelatnost. </w:t>
      </w:r>
      <w:r w:rsidR="000E285C">
        <w:t>U</w:t>
      </w:r>
      <w:r w:rsidRPr="004B68E7">
        <w:t>tvrđeno</w:t>
      </w:r>
      <w:r w:rsidR="000E285C">
        <w:t xml:space="preserve"> je</w:t>
      </w:r>
      <w:r w:rsidRPr="004B68E7">
        <w:t xml:space="preserve"> da je dužnik i prezadužen jer su </w:t>
      </w:r>
      <w:r w:rsidR="000E285C">
        <w:t xml:space="preserve">njegove obveze veće od imovine, </w:t>
      </w:r>
      <w:r w:rsidRPr="004B68E7">
        <w:t xml:space="preserve">da dužnik nije vlasnik nekretnina, motornih vozila  te da su motorna vozila koja je dužnik ranije koristio po osnovi ugovora o leasingu vraćena davatelju leasinga, da nije nositelj poslovnih udjela, dionica u drugim društvima niti imovinskih prava. Iz ovog iskaza proizlazi i da je dužnik posljednje financijsko izvješće predao za 2010. godinu, a da stanje imovine u tom izvješću ne odgovara stanju sadašnje imovine jer dužnik više nema imovine i to iz razloga što je inventar i oprema za čišćenje koja se u bilanci za 2010. godinu iskazivala u iznosu od 44.668,00 Kn otpisan i više faktično ne postoji, zalihe u iznosu od 9.588,00 Kn koje su činile materijal za čišćenje potrošene kao i novac u blagajni, te da je dužnik iskazivao tražbinu u iznosu od 74.364,00 Kn po osnovi izvršenih poslova čišćenja prema društvu Brod Konstruktor za koju je ishodio i sudsku odluku ali istu nije moguće naplatiti jer je to društvo otišlo u stečaj i brisano iz sudskog registra. Iz ovog iskaza proizlazi da dužnik ima obveze prema Republici Hrvatskoj po osnovi neplaćenih poreza i doprinosa, a da obveza prema dobavljačima nema.  </w:t>
      </w:r>
    </w:p>
    <w:p w:rsidRDefault="004B68E7" w:rsidP="004B68E7" w:rsidR="004B68E7" w:rsidRPr="004B68E7">
      <w:pPr>
        <w:jc w:val="both"/>
      </w:pPr>
      <w:r>
        <w:t xml:space="preserve"> </w:t>
      </w:r>
      <w:r>
        <w:tab/>
        <w:t xml:space="preserve"> </w:t>
      </w:r>
      <w:r>
        <w:tab/>
      </w:r>
      <w:r w:rsidRPr="004B68E7">
        <w:t xml:space="preserve">Uvidom u posljednji javno objavljeni financijski izvještaj za 2010. godinu – bilancu utvrđeno je da dužnik iskazuje imovinu u ukupnom iznosu od 128.741,00 Kn, a iz iskaza zakonskog zastupnika dužnika proizlazi da se stanje imovine u odnosu na iskaz u tom izvješću do danas promijenilo, te da ova imovina faktički više ne postoji i da su tražbine nenaplative. </w:t>
      </w:r>
    </w:p>
    <w:p w:rsidRDefault="004B68E7" w:rsidP="004B68E7" w:rsidR="004B68E7" w:rsidRPr="004B68E7">
      <w:pPr>
        <w:ind w:firstLine="1440"/>
        <w:jc w:val="both"/>
      </w:pPr>
      <w:r w:rsidRPr="004B68E7">
        <w:t xml:space="preserve">Uvidom u potvrdu Općinskog suda u Slavonkom Brodu od 05. rujna 2016. godine utvrđeno je da dužnik nije vlasnik nekretnina na području nadležnosti toga suda, a uvidom u uvjerenje Policijske uprave Brodsko-posavske od 06. rujna 2016. godine da dužnik nije evidentiran kao vlasnik vozila.  </w:t>
      </w:r>
    </w:p>
    <w:p w:rsidRDefault="004B68E7" w:rsidP="004B68E7" w:rsidR="004B68E7" w:rsidRPr="004B68E7">
      <w:pPr>
        <w:ind w:firstLine="1440"/>
        <w:jc w:val="both"/>
      </w:pPr>
      <w:r w:rsidRPr="004B68E7">
        <w:t xml:space="preserve">Nastavno tome, je utvrđeno da je stečajni dužnik nesposoban za plaćanje, ali i prezadužen jer su dužnikove obveze u trenutku odlučivanja o prijedlogu veće od njegove imovine odnosno da su ostvareni stečajni razlozi koje propisuje odredba čl. 5. SZ-a. </w:t>
      </w:r>
    </w:p>
    <w:p w:rsidRDefault="004B68E7" w:rsidP="004B68E7" w:rsidR="004B68E7">
      <w:pPr>
        <w:ind w:firstLine="1440"/>
        <w:jc w:val="both"/>
      </w:pPr>
      <w:r w:rsidRPr="004B68E7">
        <w:t>Nadalje, na temelju iskaza člana uprave dužnika utvrđeno da stečajni dužnik u trenutku odlučivanja o prijedlogu nema imovine koja bi bila dostatna za namirenje troškova stečajnog postupka.</w:t>
      </w:r>
    </w:p>
    <w:p w:rsidRDefault="00C41C87" w:rsidP="004B68E7" w:rsidR="00C41C87">
      <w:pPr>
        <w:ind w:firstLine="1440"/>
        <w:jc w:val="both"/>
      </w:pPr>
    </w:p>
    <w:p w:rsidRDefault="00C41C87" w:rsidP="00C41C87" w:rsidR="00C41C87">
      <w:pPr>
        <w:ind w:firstLine="1440"/>
        <w:jc w:val="right"/>
        <w:rPr>
          <w:b/>
        </w:rPr>
      </w:pPr>
      <w:r w:rsidRPr="00C41C87">
        <w:rPr>
          <w:b/>
        </w:rPr>
        <w:lastRenderedPageBreak/>
        <w:t>Broj: 7/St-840/2016-19</w:t>
      </w:r>
    </w:p>
    <w:p w:rsidRDefault="00C41C87" w:rsidP="00C41C87" w:rsidR="00C41C87">
      <w:pPr>
        <w:ind w:firstLine="1440"/>
        <w:jc w:val="right"/>
      </w:pPr>
    </w:p>
    <w:p w:rsidRDefault="00C41C87" w:rsidP="004B68E7" w:rsidR="00C41C87" w:rsidRPr="004B68E7">
      <w:pPr>
        <w:ind w:firstLine="1440"/>
        <w:jc w:val="both"/>
      </w:pPr>
    </w:p>
    <w:p w:rsidRDefault="00797381" w:rsidP="001B6746" w:rsidR="00B33620">
      <w:pPr>
        <w:jc w:val="both"/>
      </w:pPr>
      <w:r>
        <w:tab/>
        <w:t xml:space="preserve"> </w:t>
      </w:r>
      <w:r>
        <w:tab/>
        <w:t xml:space="preserve">Kako je, </w:t>
      </w:r>
      <w:r w:rsidR="00C41C87">
        <w:t>dakle,</w:t>
      </w:r>
      <w:r w:rsidR="001B6746">
        <w:t xml:space="preserve"> na temelju iskaza člana uprave  utvrđeno da stečajni dužnik u trenutku odlučivanja o prijedlogu nema </w:t>
      </w:r>
      <w:r w:rsidR="007E4A04">
        <w:t xml:space="preserve">imovine </w:t>
      </w:r>
      <w:r w:rsidR="001B6746">
        <w:t>dostatn</w:t>
      </w:r>
      <w:r w:rsidR="007E4A04">
        <w:t>e</w:t>
      </w:r>
      <w:r w:rsidR="001B6746">
        <w:t xml:space="preserve"> za namirenje troškova stečajnog postupka</w:t>
      </w:r>
      <w:r w:rsidR="00491D17">
        <w:t xml:space="preserve">, </w:t>
      </w:r>
      <w:r w:rsidR="007E4A04">
        <w:t>to su</w:t>
      </w:r>
      <w:r w:rsidR="000911F7">
        <w:t xml:space="preserve"> </w:t>
      </w:r>
      <w:r w:rsidR="00B33620">
        <w:t xml:space="preserve">sukladno odredbi čl. 132. Stečajnog zakona </w:t>
      </w:r>
      <w:r w:rsidR="003645FD">
        <w:t>rješenjem poslovni broj 7/St-</w:t>
      </w:r>
      <w:r w:rsidR="004B68E7">
        <w:t>840/</w:t>
      </w:r>
      <w:r w:rsidR="003645FD">
        <w:t>201</w:t>
      </w:r>
      <w:r w:rsidR="00E0567E">
        <w:t>6</w:t>
      </w:r>
      <w:r w:rsidR="003645FD">
        <w:t>-</w:t>
      </w:r>
      <w:r w:rsidR="00E070E8">
        <w:t>1</w:t>
      </w:r>
      <w:r w:rsidR="004B68E7">
        <w:t>8</w:t>
      </w:r>
      <w:r w:rsidR="003645FD">
        <w:t xml:space="preserve"> od </w:t>
      </w:r>
      <w:r w:rsidR="00E070E8">
        <w:t>18. studenog</w:t>
      </w:r>
      <w:r w:rsidR="00E0567E">
        <w:t xml:space="preserve"> </w:t>
      </w:r>
      <w:r w:rsidR="003645FD">
        <w:t xml:space="preserve">2016.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E070E8" w:rsidRPr="00E070E8">
        <w:t xml:space="preserve">18. studenog </w:t>
      </w:r>
      <w:r w:rsidR="003645FD">
        <w:t>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</w:r>
      <w:r w:rsidR="00C41C87">
        <w:t xml:space="preserve">S obzirom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 xml:space="preserve">, </w:t>
      </w:r>
      <w:r w:rsidR="006A10C3">
        <w:t>te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</w:t>
      </w:r>
      <w:r w:rsidR="009E2475">
        <w:t xml:space="preserve"> u trenutku odlučivanja </w:t>
      </w:r>
      <w:r w:rsidR="00491D17">
        <w:t xml:space="preserve">neznatne vrijednosti i </w:t>
      </w:r>
      <w:r w:rsidR="008C2CAA">
        <w:t>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E070E8">
        <w:t>0</w:t>
      </w:r>
      <w:r w:rsidR="004B68E7">
        <w:t>3</w:t>
      </w:r>
      <w:r w:rsidR="00E070E8">
        <w:t>. siječnja 2017</w:t>
      </w:r>
      <w:r>
        <w:t>. godine</w:t>
      </w:r>
    </w:p>
    <w:p w:rsidRDefault="001559AD" w:rsidP="00775952" w:rsidR="001559AD">
      <w:pPr>
        <w:jc w:val="both"/>
      </w:pPr>
    </w:p>
    <w:p w:rsidRDefault="00D9760D" w:rsidP="00775952" w:rsidR="00D9760D">
      <w:pPr>
        <w:jc w:val="both"/>
      </w:pPr>
    </w:p>
    <w:p w:rsidRDefault="007353C5" w:rsidP="004B68E7" w:rsidR="007353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B3231">
        <w:t xml:space="preserve">      </w:t>
      </w:r>
      <w:r w:rsidR="00243C52">
        <w:t xml:space="preserve">   </w:t>
      </w:r>
      <w:r>
        <w:t xml:space="preserve">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DB3231">
        <w:t xml:space="preserve">      </w:t>
      </w:r>
      <w:r w:rsidR="00E070E8">
        <w:t xml:space="preserve">  </w:t>
      </w:r>
      <w:r w:rsidR="004B68E7">
        <w:t xml:space="preserve">  </w:t>
      </w:r>
      <w:r w:rsidR="00E070E8">
        <w:t xml:space="preserve"> </w:t>
      </w:r>
      <w:r w:rsidR="00DB3231">
        <w:t xml:space="preserve">   </w:t>
      </w:r>
      <w:r>
        <w:t xml:space="preserve">Mirna Vujčić </w:t>
      </w:r>
    </w:p>
    <w:p w:rsidRDefault="007353C5" w:rsidP="007353C5" w:rsidR="007353C5"/>
    <w:p w:rsidRDefault="00507D96" w:rsidP="00507D96" w:rsidR="00507D96"/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FD0E2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</w:t>
      </w:r>
      <w:r w:rsidR="002850F6">
        <w:rPr>
          <w:sz w:val="20"/>
          <w:szCs w:val="20"/>
        </w:rPr>
        <w:t>Slavonski Brod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</w:t>
      </w:r>
      <w:r w:rsidR="00E070E8">
        <w:rPr>
          <w:sz w:val="20"/>
          <w:szCs w:val="20"/>
        </w:rPr>
        <w:t xml:space="preserve"> odmah i</w:t>
      </w:r>
      <w:r w:rsidRPr="00216182">
        <w:rPr>
          <w:sz w:val="20"/>
          <w:szCs w:val="20"/>
        </w:rPr>
        <w:t xml:space="preserve"> po pravomoćnosti u elektronskom obliku</w:t>
      </w:r>
    </w:p>
    <w:p w:rsidRDefault="00C41C87" w:rsidP="0062205B" w:rsidR="00C41C87">
      <w:pPr>
        <w:rPr>
          <w:sz w:val="20"/>
          <w:szCs w:val="20"/>
        </w:rPr>
      </w:pPr>
      <w:r>
        <w:rPr>
          <w:sz w:val="20"/>
          <w:szCs w:val="20"/>
        </w:rPr>
        <w:t>- HZMO-u po pravomoćnosti</w:t>
      </w:r>
    </w:p>
    <w:p w:rsidRDefault="00C41C87" w:rsidP="0062205B" w:rsidR="00C41C87" w:rsidRPr="00216182">
      <w:pPr>
        <w:rPr>
          <w:sz w:val="20"/>
          <w:szCs w:val="20"/>
        </w:rPr>
      </w:pPr>
      <w:r>
        <w:rPr>
          <w:sz w:val="20"/>
          <w:szCs w:val="20"/>
        </w:rPr>
        <w:t xml:space="preserve">-HZZO-u po pravomoćnosti </w:t>
      </w:r>
    </w:p>
    <w:sectPr w:rsidSect="001F2549" w:rsidR="00C41C87" w:rsidRPr="0021618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E08" w:rsidR="007E1E08">
      <w:r>
        <w:separator/>
      </w:r>
    </w:p>
  </w:endnote>
  <w:endnote w:id="0" w:type="continuationSeparator">
    <w:p w:rsidRDefault="007E1E08" w:rsidR="007E1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E08" w:rsidR="007E1E08">
      <w:r>
        <w:separator/>
      </w:r>
    </w:p>
  </w:footnote>
  <w:footnote w:id="0" w:type="continuationSeparator">
    <w:p w:rsidRDefault="007E1E08" w:rsidR="007E1E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1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1783E"/>
    <w:rsid w:val="000238EC"/>
    <w:rsid w:val="00030077"/>
    <w:rsid w:val="000500F1"/>
    <w:rsid w:val="00065EA5"/>
    <w:rsid w:val="000730CC"/>
    <w:rsid w:val="00082B6A"/>
    <w:rsid w:val="000911F7"/>
    <w:rsid w:val="00093BDA"/>
    <w:rsid w:val="000C1AF8"/>
    <w:rsid w:val="000C3B97"/>
    <w:rsid w:val="000D2D03"/>
    <w:rsid w:val="000D7FED"/>
    <w:rsid w:val="000E285C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72750"/>
    <w:rsid w:val="00187D89"/>
    <w:rsid w:val="001A2C6B"/>
    <w:rsid w:val="001A4B5D"/>
    <w:rsid w:val="001A6260"/>
    <w:rsid w:val="001A7B3C"/>
    <w:rsid w:val="001B6460"/>
    <w:rsid w:val="001B6746"/>
    <w:rsid w:val="001C76F8"/>
    <w:rsid w:val="001E5157"/>
    <w:rsid w:val="001E7F28"/>
    <w:rsid w:val="001F2549"/>
    <w:rsid w:val="00206492"/>
    <w:rsid w:val="00210619"/>
    <w:rsid w:val="00216182"/>
    <w:rsid w:val="002219B3"/>
    <w:rsid w:val="0022662A"/>
    <w:rsid w:val="00242AD1"/>
    <w:rsid w:val="00243C52"/>
    <w:rsid w:val="00257A4C"/>
    <w:rsid w:val="0026220B"/>
    <w:rsid w:val="002646DC"/>
    <w:rsid w:val="00267750"/>
    <w:rsid w:val="0027348F"/>
    <w:rsid w:val="002850F6"/>
    <w:rsid w:val="00290C4A"/>
    <w:rsid w:val="002912B5"/>
    <w:rsid w:val="002B11AA"/>
    <w:rsid w:val="002C2E70"/>
    <w:rsid w:val="002C3016"/>
    <w:rsid w:val="002C6125"/>
    <w:rsid w:val="002D3173"/>
    <w:rsid w:val="002D4DBB"/>
    <w:rsid w:val="002D7C1A"/>
    <w:rsid w:val="002F0FF8"/>
    <w:rsid w:val="00327E0C"/>
    <w:rsid w:val="00337496"/>
    <w:rsid w:val="003447AC"/>
    <w:rsid w:val="0035074B"/>
    <w:rsid w:val="00361621"/>
    <w:rsid w:val="003645FD"/>
    <w:rsid w:val="00372676"/>
    <w:rsid w:val="00387E66"/>
    <w:rsid w:val="00391D4F"/>
    <w:rsid w:val="00393246"/>
    <w:rsid w:val="003A328A"/>
    <w:rsid w:val="003B12EC"/>
    <w:rsid w:val="003B16FB"/>
    <w:rsid w:val="003C1E34"/>
    <w:rsid w:val="003E4421"/>
    <w:rsid w:val="003E697B"/>
    <w:rsid w:val="003F2068"/>
    <w:rsid w:val="003F31CE"/>
    <w:rsid w:val="003F406C"/>
    <w:rsid w:val="00416E26"/>
    <w:rsid w:val="00432733"/>
    <w:rsid w:val="00432ED8"/>
    <w:rsid w:val="004606C1"/>
    <w:rsid w:val="00475315"/>
    <w:rsid w:val="00476F01"/>
    <w:rsid w:val="0047760F"/>
    <w:rsid w:val="004840FD"/>
    <w:rsid w:val="00487D6E"/>
    <w:rsid w:val="00491D17"/>
    <w:rsid w:val="00495669"/>
    <w:rsid w:val="004A06D8"/>
    <w:rsid w:val="004B26CB"/>
    <w:rsid w:val="004B68E7"/>
    <w:rsid w:val="004B6BFE"/>
    <w:rsid w:val="004C00B3"/>
    <w:rsid w:val="004C08BB"/>
    <w:rsid w:val="004C6525"/>
    <w:rsid w:val="004D1A00"/>
    <w:rsid w:val="004D7F58"/>
    <w:rsid w:val="004E23F7"/>
    <w:rsid w:val="004E7E7A"/>
    <w:rsid w:val="005014E0"/>
    <w:rsid w:val="00507396"/>
    <w:rsid w:val="00507D96"/>
    <w:rsid w:val="00511136"/>
    <w:rsid w:val="0051200C"/>
    <w:rsid w:val="005203A6"/>
    <w:rsid w:val="00524E09"/>
    <w:rsid w:val="005310F5"/>
    <w:rsid w:val="005940BF"/>
    <w:rsid w:val="005C057F"/>
    <w:rsid w:val="005C7BB9"/>
    <w:rsid w:val="005D46F7"/>
    <w:rsid w:val="005E1109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1F26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346"/>
    <w:rsid w:val="006C4996"/>
    <w:rsid w:val="006C4ED6"/>
    <w:rsid w:val="006E1197"/>
    <w:rsid w:val="006F2DF4"/>
    <w:rsid w:val="006F7F8E"/>
    <w:rsid w:val="007007FF"/>
    <w:rsid w:val="00704F6A"/>
    <w:rsid w:val="00710ED2"/>
    <w:rsid w:val="00723104"/>
    <w:rsid w:val="007353C5"/>
    <w:rsid w:val="00742C14"/>
    <w:rsid w:val="0074433D"/>
    <w:rsid w:val="00752AF9"/>
    <w:rsid w:val="00756C53"/>
    <w:rsid w:val="00760C89"/>
    <w:rsid w:val="00775952"/>
    <w:rsid w:val="00793DF6"/>
    <w:rsid w:val="00797381"/>
    <w:rsid w:val="007A3A67"/>
    <w:rsid w:val="007B6FEE"/>
    <w:rsid w:val="007C637B"/>
    <w:rsid w:val="007C7F9A"/>
    <w:rsid w:val="007D77E6"/>
    <w:rsid w:val="007D7AA1"/>
    <w:rsid w:val="007E1E08"/>
    <w:rsid w:val="007E4A04"/>
    <w:rsid w:val="007E4EC2"/>
    <w:rsid w:val="0080358E"/>
    <w:rsid w:val="00814FCC"/>
    <w:rsid w:val="00834549"/>
    <w:rsid w:val="00841B85"/>
    <w:rsid w:val="008508CB"/>
    <w:rsid w:val="008632C8"/>
    <w:rsid w:val="0086386F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018D"/>
    <w:rsid w:val="008C2CAA"/>
    <w:rsid w:val="008E008A"/>
    <w:rsid w:val="00911B09"/>
    <w:rsid w:val="00930729"/>
    <w:rsid w:val="00935C05"/>
    <w:rsid w:val="00946617"/>
    <w:rsid w:val="00947112"/>
    <w:rsid w:val="00962A6C"/>
    <w:rsid w:val="00970350"/>
    <w:rsid w:val="009835AC"/>
    <w:rsid w:val="009A0088"/>
    <w:rsid w:val="009A6F11"/>
    <w:rsid w:val="009B4703"/>
    <w:rsid w:val="009C40A4"/>
    <w:rsid w:val="009C4483"/>
    <w:rsid w:val="009D1661"/>
    <w:rsid w:val="009D596D"/>
    <w:rsid w:val="009E2475"/>
    <w:rsid w:val="009E7FE2"/>
    <w:rsid w:val="009F267D"/>
    <w:rsid w:val="009F722A"/>
    <w:rsid w:val="00A42213"/>
    <w:rsid w:val="00AA0639"/>
    <w:rsid w:val="00AC05A4"/>
    <w:rsid w:val="00AC25AE"/>
    <w:rsid w:val="00AE6EC4"/>
    <w:rsid w:val="00AE7850"/>
    <w:rsid w:val="00B118D6"/>
    <w:rsid w:val="00B16E38"/>
    <w:rsid w:val="00B1715B"/>
    <w:rsid w:val="00B2316E"/>
    <w:rsid w:val="00B2648D"/>
    <w:rsid w:val="00B27A9A"/>
    <w:rsid w:val="00B32876"/>
    <w:rsid w:val="00B33620"/>
    <w:rsid w:val="00B51F0A"/>
    <w:rsid w:val="00B54F28"/>
    <w:rsid w:val="00B570A6"/>
    <w:rsid w:val="00B65F15"/>
    <w:rsid w:val="00B66B77"/>
    <w:rsid w:val="00B74354"/>
    <w:rsid w:val="00B761D7"/>
    <w:rsid w:val="00B825A3"/>
    <w:rsid w:val="00B9151A"/>
    <w:rsid w:val="00BE4752"/>
    <w:rsid w:val="00BF06AF"/>
    <w:rsid w:val="00BF3DFC"/>
    <w:rsid w:val="00BF62B4"/>
    <w:rsid w:val="00C0416D"/>
    <w:rsid w:val="00C24EF1"/>
    <w:rsid w:val="00C3128B"/>
    <w:rsid w:val="00C34B69"/>
    <w:rsid w:val="00C41101"/>
    <w:rsid w:val="00C41C87"/>
    <w:rsid w:val="00C427C4"/>
    <w:rsid w:val="00C45B67"/>
    <w:rsid w:val="00C5057D"/>
    <w:rsid w:val="00C56F81"/>
    <w:rsid w:val="00C62250"/>
    <w:rsid w:val="00C70E05"/>
    <w:rsid w:val="00C74660"/>
    <w:rsid w:val="00C80930"/>
    <w:rsid w:val="00C843CF"/>
    <w:rsid w:val="00C92585"/>
    <w:rsid w:val="00C95D3C"/>
    <w:rsid w:val="00CA4A45"/>
    <w:rsid w:val="00CA76AE"/>
    <w:rsid w:val="00CB3498"/>
    <w:rsid w:val="00CB43FF"/>
    <w:rsid w:val="00CD0434"/>
    <w:rsid w:val="00CD53E4"/>
    <w:rsid w:val="00CE14FD"/>
    <w:rsid w:val="00CF0C30"/>
    <w:rsid w:val="00CF33FF"/>
    <w:rsid w:val="00D02E43"/>
    <w:rsid w:val="00D06CD0"/>
    <w:rsid w:val="00D118CD"/>
    <w:rsid w:val="00D341B9"/>
    <w:rsid w:val="00D56945"/>
    <w:rsid w:val="00D75E1B"/>
    <w:rsid w:val="00D85AFB"/>
    <w:rsid w:val="00D87F8A"/>
    <w:rsid w:val="00D91044"/>
    <w:rsid w:val="00D935DA"/>
    <w:rsid w:val="00D963A0"/>
    <w:rsid w:val="00D9760D"/>
    <w:rsid w:val="00DA2A9F"/>
    <w:rsid w:val="00DB2110"/>
    <w:rsid w:val="00DB3231"/>
    <w:rsid w:val="00DB3993"/>
    <w:rsid w:val="00DD26BE"/>
    <w:rsid w:val="00DD3C49"/>
    <w:rsid w:val="00DE3C60"/>
    <w:rsid w:val="00DF5F00"/>
    <w:rsid w:val="00E01721"/>
    <w:rsid w:val="00E02286"/>
    <w:rsid w:val="00E0567E"/>
    <w:rsid w:val="00E070E8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92D4E"/>
    <w:rsid w:val="00EA5FA0"/>
    <w:rsid w:val="00EB16AA"/>
    <w:rsid w:val="00EB2D57"/>
    <w:rsid w:val="00EB6E01"/>
    <w:rsid w:val="00EC574D"/>
    <w:rsid w:val="00ED3C3E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1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1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1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1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1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1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1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1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60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5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3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5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VINKOVIĆ d.o.o. za usluge i trgovinu zastupanog po punomoćniku Mato Vinković</izvorni_sadrzaj>
    <derivirana_varijabla naziv="DomainObject.Predmet.ProtustrankaFormated_1">  TONI VINKOVIĆ d.o.o. za usluge i trgovinu zastupanog po punomoćniku Mato Vinković</derivirana_varijabla>
  </DomainObject.Predmet.ProtustrankaFormated>
  <DomainObject.Predmet.ProtustrankaFormatedOIB>
    <izvorni_sadrzaj>  TONI VINKOVIĆ d.o.o. za usluge i trgovinu, OIB 89030923821 zastupanog po punomoćniku Mato Vinković</izvorni_sadrzaj>
    <derivirana_varijabla naziv="DomainObject.Predmet.ProtustrankaFormatedOIB_1">  TONI VINKOVIĆ d.o.o. za usluge i trgovinu, OIB 89030923821 zastupanog po punomoćniku Mato Vinković</derivirana_varijabla>
  </DomainObject.Predmet.ProtustrankaFormatedOIB>
  <DomainObject.Predmet.ProtustrankaFormatedWithAdress>
    <izvorni_sadrzaj> TONI VINKOVIĆ d.o.o. za usluge i trgovinu, Naselje biskupa Ćirila Kosa 37, 35000 Slavonski Brod zastupanog po punomoćniku Mato Vinković</izvorni_sadrzaj>
    <derivirana_varijabla naziv="DomainObject.Predmet.ProtustrankaFormatedWithAdress_1"> TONI VINKOVIĆ d.o.o. za usluge i trgovinu, Naselje biskupa Ćirila Kosa 37, 35000 Slavonski Brod zastupanog po punomoćniku Mato Vinković</derivirana_varijabla>
  </DomainObject.Predmet.ProtustrankaFormatedWithAdress>
  <DomainObject.Predmet.ProtustrankaFormatedWithAdressOIB>
    <izvorni_sadrzaj> TONI VINKOVIĆ d.o.o. za usluge i trgovinu, OIB 89030923821, Naselje biskupa Ćirila Kosa 37, 35000 Slavonski Brod zastupanog po punomoćniku Mato Vinković</izvorni_sadrzaj>
    <derivirana_varijabla naziv="DomainObject.Predmet.ProtustrankaFormatedWithAdressOIB_1"> TONI VINKOVIĆ d.o.o. za usluge i trgovinu, OIB 89030923821, Naselje biskupa Ćirila Kosa 37, 35000 Slavonski Brod zastupanog po punomoćniku Mato Vinković</derivirana_varijabla>
  </DomainObject.Predmet.ProtustrankaFormatedWithAdressOIB>
  <DomainObject.Predmet.ProtustrankaWithAdress>
    <izvorni_sadrzaj>TONI VINKOVIĆ d.o.o. za usluge i trgovinu Naselje biskupa Ćirila Kosa 37, 35000 Slavonski Brod</izvorni_sadrzaj>
    <derivirana_varijabla naziv="DomainObject.Predmet.ProtustrankaWithAdress_1">TONI VINKOVIĆ d.o.o. za usluge i trgovinu Naselje biskupa Ćirila Kosa 37, 35000 Slavonski Brod</derivirana_varijabla>
  </DomainObject.Predmet.ProtustrankaWithAdress>
  <DomainObject.Predmet.ProtustrankaWithAdressOIB>
    <izvorni_sadrzaj>TONI VINKOVIĆ d.o.o. za usluge i trgovinu, OIB 89030923821, Naselje biskupa Ćirila Kosa 37, 35000 Slavonski Brod</izvorni_sadrzaj>
    <derivirana_varijabla naziv="DomainObject.Predmet.ProtustrankaWithAdressOIB_1">TONI VINKOVIĆ d.o.o. za usluge i trgovinu, OIB 89030923821, Naselje biskupa Ćirila Kosa 37, 35000 Slavonski Brod</derivirana_varijabla>
  </DomainObject.Predmet.ProtustrankaWithAdressOIB>
  <DomainObject.Predmet.ProtustrankaNazivFormated>
    <izvorni_sadrzaj>TONI VINKOVIĆ d.o.o. za usluge i trgovinu</izvorni_sadrzaj>
    <derivirana_varijabla naziv="DomainObject.Predmet.ProtustrankaNazivFormated_1">TONI VINKOVIĆ d.o.o. za usluge i trgovinu</derivirana_varijabla>
  </DomainObject.Predmet.ProtustrankaNazivFormated>
  <DomainObject.Predmet.ProtustrankaNazivFormatedOIB>
    <izvorni_sadrzaj>TONI VINKOVIĆ d.o.o. za usluge i trgovinu, OIB 89030923821</izvorni_sadrzaj>
    <derivirana_varijabla naziv="DomainObject.Predmet.ProtustrankaNazivFormatedOIB_1">TONI VINKOVIĆ d.o.o. za usluge i trgovinu, OIB 89030923821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877178.61</izvorni_sadrzaj>
    <derivirana_varijabla naziv="DomainObject.Predmet.TrenutnaVrijednost_1">877178.61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VINKOVIĆ d.o.o. za usluge i trgovinu zastupanog po punomoćniku Mato Vinković</item>
    </izvorni_sadrzaj>
    <derivirana_varijabla naziv="DomainObject.Predmet.ProtuStrankaListFormated_1">
      <item>TONI VINKOVIĆ d.o.o. za usluge i trgovinu zastupanog po punomoćniku Mato Vinković</item>
    </derivirana_varijabla>
  </DomainObject.Predmet.ProtuStrankaListFormated>
  <DomainObject.Predmet.ProtuStrankaListFormatedOIB>
    <izvorni_sadrzaj>
      <item>TONI VINKOVIĆ d.o.o. za usluge i trgovinu, OIB 89030923821 zastupanog po punomoćniku Mato Vinković</item>
    </izvorni_sadrzaj>
    <derivirana_varijabla naziv="DomainObject.Predmet.ProtuStrankaListFormatedOIB_1">
      <item>TONI VINKOVIĆ d.o.o. za usluge i trgovinu, OIB 89030923821 zastupanog po punomoćniku Mato Vinković</item>
    </derivirana_varijabla>
  </DomainObject.Predmet.ProtuStrankaListFormatedOIB>
  <DomainObject.Predmet.ProtuStrankaListFormatedWithAdress>
    <izvorni_sadrzaj>
      <item>TONI VINKOVIĆ d.o.o. za usluge i trgovinu, Naselje biskupa Ćirila Kosa 37, 35000 Slavonski Brod zastupanog po punomoćniku Mato Vinković</item>
    </izvorni_sadrzaj>
    <derivirana_varijabla naziv="DomainObject.Predmet.ProtuStrankaListFormatedWithAdress_1">
      <item>TONI VINKOVIĆ d.o.o. za usluge i trgovinu, Naselje biskupa Ćirila Kosa 37, 35000 Slavonski Brod zastupanog po punomoćniku Mato Vinković</item>
    </derivirana_varijabla>
  </DomainObject.Predmet.ProtuStrankaListFormatedWithAdress>
  <DomainObject.Predmet.ProtuStrankaListFormatedWithAdressOIB>
    <izvorni_sadrzaj>
      <item>TONI VINKOVIĆ d.o.o. za usluge i trgovinu, OIB 89030923821, Naselje biskupa Ćirila Kosa 37, 35000 Slavonski Brod zastupanog po punomoćniku Mato Vinković</item>
    </izvorni_sadrzaj>
    <derivirana_varijabla naziv="DomainObject.Predmet.ProtuStrankaListFormatedWithAdressOIB_1">
      <item>TONI VINKOVIĆ d.o.o. za usluge i trgovinu, OIB 89030923821, Naselje biskupa Ćirila Kosa 37, 35000 Slavonski Brod zastupanog po punomoćniku Mato Vinković</item>
    </derivirana_varijabla>
  </DomainObject.Predmet.ProtuStrankaListFormatedWithAdressOIB>
  <DomainObject.Predmet.ProtuStrankaListNazivFormated>
    <izvorni_sadrzaj>
      <item>TONI VINKOVIĆ d.o.o. za usluge i trgovinu</item>
    </izvorni_sadrzaj>
    <derivirana_varijabla naziv="DomainObject.Predmet.ProtuStrankaListNazivFormated_1">
      <item>TONI VINKOVIĆ d.o.o. za usluge i trgovinu</item>
    </derivirana_varijabla>
  </DomainObject.Predmet.ProtuStrankaListNazivFormated>
  <DomainObject.Predmet.ProtuStrankaListNazivFormatedOIB>
    <izvorni_sadrzaj>
      <item>TONI VINKOVIĆ d.o.o. za usluge i trgovinu, OIB 89030923821</item>
    </izvorni_sadrzaj>
    <derivirana_varijabla naziv="DomainObject.Predmet.ProtuStrankaListNazivFormatedOIB_1">
      <item>TONI VINKOVIĆ d.o.o. za usluge i trgovinu, OIB 89030923821</item>
    </derivirana_varijabla>
  </DomainObject.Predmet.ProtuStrankaListNazivFormatedOIB>
  <DomainObject.Predmet.OstaliListFormated>
    <izvorni_sadrzaj>
      <item>Mato Vinković punomoćnik sudionika u postupku TONI VINKOVIĆ d.o.o. za usluge i trgovinu</item>
    </izvorni_sadrzaj>
    <derivirana_varijabla naziv="DomainObject.Predmet.OstaliListFormated_1">
      <item>Mato Vinković punomoćnik sudionika u postupku TONI VINKOVIĆ d.o.o. za usluge i trgovinu</item>
    </derivirana_varijabla>
  </DomainObject.Predmet.OstaliListFormated>
  <DomainObject.Predmet.OstaliListFormatedOIB>
    <izvorni_sadrzaj>
      <item>Mato Vinković, OIB 39558736878 punomoćnik sudionika u postupku TONI VINKOVIĆ d.o.o. za usluge i trgovinu</item>
    </izvorni_sadrzaj>
    <derivirana_varijabla naziv="DomainObject.Predmet.OstaliListFormatedOIB_1">
      <item>Mato Vinković, OIB 39558736878 punomoćnik sudionika u postupku TONI VINKOVIĆ d.o.o. za usluge i trgovinu</item>
    </derivirana_varijabla>
  </DomainObject.Predmet.OstaliListFormatedOIB>
  <DomainObject.Predmet.OstaliListFormatedWithAdress>
    <izvorni_sadrzaj>
      <item>Mato Vinković, Naselje Biskupa Ćirila Kosa 37, 35000 Slavonski Brod punomoćnik sudionika u postupku TONI VINKOVIĆ d.o.o. za usluge i trgovinu</item>
    </izvorni_sadrzaj>
    <derivirana_varijabla naziv="DomainObject.Predmet.OstaliListFormatedWithAdress_1">
      <item>Mato Vinković, Naselje Biskupa Ćirila Kosa 37, 35000 Slavonski Brod punomoćnik sudionika u postupku TONI VINKOVIĆ d.o.o. za usluge i trgovinu</item>
    </derivirana_varijabla>
  </DomainObject.Predmet.OstaliListFormatedWithAdress>
  <DomainObject.Predmet.OstaliListFormatedWithAdressOIB>
    <izvorni_sadrzaj>
      <item>Mato Vinković, OIB 39558736878, Naselje Biskupa Ćirila Kosa 37, 35000 Slavonski Brod punomoćnik sudionika u postupku TONI VINKOVIĆ d.o.o. za usluge i trgovinu</item>
    </izvorni_sadrzaj>
    <derivirana_varijabla naziv="DomainObject.Predmet.OstaliListFormatedWithAdressOIB_1">
      <item>Mato Vinković, OIB 39558736878, Naselje Biskupa Ćirila Kosa 37, 35000 Slavonski Brod punomoćnik sudionika u postupku TONI VINKOVIĆ d.o.o. za usluge i trgovinu</item>
    </derivirana_varijabla>
  </DomainObject.Predmet.OstaliListFormatedWithAdressOIB>
  <DomainObject.Predmet.OstaliListNazivFormated>
    <izvorni_sadrzaj>
      <item>Mato Vinković</item>
    </izvorni_sadrzaj>
    <derivirana_varijabla naziv="DomainObject.Predmet.OstaliListNazivFormated_1">
      <item>Mato Vinković</item>
    </derivirana_varijabla>
  </DomainObject.Predmet.OstaliListNazivFormated>
  <DomainObject.Predmet.OstaliListNazivFormatedOIB>
    <izvorni_sadrzaj>
      <item>Mato Vinković, OIB 39558736878</item>
    </izvorni_sadrzaj>
    <derivirana_varijabla naziv="DomainObject.Predmet.OstaliListNazivFormatedOIB_1">
      <item>Mato Vinković, OIB 39558736878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VINKOVIĆ d.o.o. za usluge i trgovinu</izvorni_sadrzaj>
    <derivirana_varijabla naziv="DomainObject.Predmet.ProtustrankaIDrugi_1">TONI VINKOVIĆ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VINKOVIĆ d.o.o. za usluge i trgovinu, OIB 89030923821, Naselje biskupa Ćirila Kosa 37, 35000 Slavonski Brod</izvorni_sadrzaj>
    <derivirana_varijabla naziv="DomainObject.Predmet.ProtustrankaIDrugiAdressOIB_1">TONI VINKOVIĆ d.o.o. za usluge i trgovinu, OIB 89030923821, Naselje biskupa Ćirila Kosa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VINKOVIĆ d.o.o. za usluge i trgovinu</item>
      <item>Mato Vinković</item>
    </izvorni_sadrzaj>
    <derivirana_varijabla naziv="DomainObject.Predmet.SudioniciListNaziv_1">
      <item>Financijska agencija</item>
      <item>TONI VINKOVIĆ d.o.o. za usluge i trgovinu</item>
      <item>Mato Vinković</item>
    </derivirana_varijabla>
  </DomainObject.Predmet.SudioniciListNaziv>
  <DomainObject.Predmet.SudioniciListAdressOIB>
    <izvorni_sadrzaj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izvorni_sadrzaj>
    <derivirana_varijabla naziv="DomainObject.Predmet.SudioniciListAdressOIB_1"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89030923821</item>
      <item>, OIB 39558736878</item>
    </izvorni_sadrzaj>
    <derivirana_varijabla naziv="DomainObject.Predmet.SudioniciListNazivOIB_1">
      <item>, OIB 85821130368</item>
      <item>, OIB 89030923821</item>
      <item>, OIB 39558736878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5267B-8D02-4D85-9AFC-4C3B5F6F2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1185</properties:Words>
  <properties:Characters>6610</properties:Characters>
  <properties:Lines>151</properties:Lines>
  <properties:Paragraphs>49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2017-01-02T13:29:00Z</dcterms:created>
  <dc:creator>alet</dc:creator>
  <cp:lastModifiedBy>wsadmin</cp:lastModifiedBy>
  <cp:lastPrinted>2017-01-03T07:36:00Z</cp:lastPrinted>
  <dcterms:modified xmlns:xsi="http://www.w3.org/2001/XMLSchema-instance" xsi:type="dcterms:W3CDTF">2017-01-03T07:39:00Z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