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4392c" w14:paraId="e04392c" w:rsidRDefault="000E245D" w:rsidP="00910611" w:rsidR="000E245D" w:rsidRPr="000E245D">
      <w:pPr>
        <w:ind w:firstLine="708"/>
        <w15:collapsed w:val="false"/>
        <w:rPr>
          <w:rFonts w:hAnsi="Times New Roman" w:ascii="Times New Roman"/>
        </w:rPr>
      </w:pPr>
      <w:bookmarkStart w:name="_GoBack" w:id="0"/>
      <w:bookmarkEnd w:id="0"/>
      <w:r w:rsidRPr="000E245D">
        <w:rPr>
          <w:rFonts w:hAnsi="Times New Roman" w:ascii="Times New Roman"/>
        </w:rPr>
        <w:t xml:space="preserve">     </w:t>
      </w:r>
      <w:r w:rsidRPr="000E245D">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245D" w:rsidP="00910611" w:rsidR="000E245D" w:rsidRPr="000E245D">
      <w:pPr>
        <w:rPr>
          <w:rFonts w:hAnsi="Times New Roman" w:ascii="Times New Roman"/>
        </w:rPr>
      </w:pPr>
      <w:r w:rsidRPr="000E245D">
        <w:rPr>
          <w:rFonts w:eastAsia="MS Mincho" w:hAnsi="Times New Roman" w:ascii="Times New Roman"/>
        </w:rPr>
        <w:t xml:space="preserve">   REPUBLIKA HRVATSKA</w:t>
      </w:r>
    </w:p>
    <w:p w:rsidRDefault="000E245D" w:rsidP="00910611" w:rsidR="000E245D" w:rsidRPr="000E245D">
      <w:pPr>
        <w:rPr>
          <w:rFonts w:hAnsi="Times New Roman" w:ascii="Times New Roman"/>
        </w:rPr>
      </w:pPr>
      <w:r w:rsidRPr="000E245D">
        <w:rPr>
          <w:rFonts w:eastAsia="MS Mincho" w:hAnsi="Times New Roman" w:ascii="Times New Roman"/>
        </w:rPr>
        <w:t>TRGOVAČKI SUD U RIJECI</w:t>
      </w:r>
    </w:p>
    <w:p w:rsidRDefault="000E245D" w:rsidR="000E245D">
      <w:pPr>
        <w:rPr>
          <w:rFonts w:eastAsia="MS Mincho" w:hAnsi="Times New Roman" w:ascii="Times New Roman"/>
        </w:rPr>
      </w:pPr>
      <w:r w:rsidRPr="000E245D">
        <w:rPr>
          <w:rFonts w:eastAsia="MS Mincho" w:hAnsi="Times New Roman" w:ascii="Times New Roman"/>
        </w:rPr>
        <w:t xml:space="preserve">       Rijeka, Zadarska 1 i 3</w:t>
      </w:r>
    </w:p>
    <w:p w:rsidRDefault="000E245D" w:rsidR="000E245D" w:rsidRPr="000E245D">
      <w:pPr>
        <w:rPr>
          <w:rFonts w:eastAsia="MS Mincho" w:hAnsi="Times New Roman" w:ascii="Times New Roman"/>
        </w:rPr>
      </w:pPr>
    </w:p>
    <w:p w:rsidRDefault="00B239E3" w:rsidP="00B239E3" w:rsidR="006A2D63" w:rsidRPr="00445F47">
      <w:pPr>
        <w:jc w:val="center"/>
        <w:rPr>
          <w:rFonts w:hAnsi="Times New Roman" w:ascii="Times New Roman"/>
        </w:rPr>
      </w:pPr>
      <w:r w:rsidRPr="00445F47">
        <w:rPr>
          <w:rFonts w:hAnsi="Times New Roman" w:ascii="Times New Roman"/>
        </w:rPr>
        <w:t>R E P U B L I K A   H R V A T S K A</w:t>
      </w:r>
    </w:p>
    <w:p w:rsidRDefault="006A2D63" w:rsidP="006A2D63" w:rsidR="006A2D63" w:rsidRPr="00445F47">
      <w:pPr>
        <w:jc w:val="both"/>
        <w:rPr>
          <w:rFonts w:hAnsi="Times New Roman" w:ascii="Times New Roman"/>
        </w:rPr>
      </w:pPr>
    </w:p>
    <w:p w:rsidRDefault="006A2D63" w:rsidP="006A2D63" w:rsidR="006A2D63" w:rsidRPr="00445F47">
      <w:pPr>
        <w:jc w:val="center"/>
        <w:rPr>
          <w:rFonts w:hAnsi="Times New Roman" w:ascii="Times New Roman"/>
        </w:rPr>
      </w:pPr>
      <w:r w:rsidRPr="00445F47">
        <w:rPr>
          <w:rFonts w:hAnsi="Times New Roman" w:ascii="Times New Roman"/>
        </w:rPr>
        <w:t>R J E Š E N J E</w:t>
      </w:r>
    </w:p>
    <w:p w:rsidRDefault="006A2D63" w:rsidP="006A2D63" w:rsidR="006A2D63">
      <w:pPr>
        <w:jc w:val="center"/>
        <w:rPr>
          <w:rFonts w:hAnsi="Times New Roman" w:ascii="Times New Roman"/>
        </w:rPr>
      </w:pPr>
    </w:p>
    <w:p w:rsidRDefault="006E225B" w:rsidP="00953CB1" w:rsidR="006E225B" w:rsidRPr="006E225B">
      <w:pPr>
        <w:jc w:val="both"/>
        <w:rPr>
          <w:rFonts w:hAnsi="Times New Roman" w:ascii="Times New Roman"/>
        </w:rPr>
      </w:pPr>
      <w:r w:rsidRPr="006E225B">
        <w:rPr>
          <w:rFonts w:hAnsi="Times New Roman" w:ascii="Times New Roman"/>
        </w:rPr>
        <w:tab/>
        <w:t xml:space="preserve">Trgovački sud u Rijeci, </w:t>
      </w:r>
      <w:r w:rsidR="00953CB1" w:rsidRPr="00953CB1">
        <w:rPr>
          <w:rFonts w:hAnsi="Times New Roman" w:ascii="Times New Roman"/>
        </w:rPr>
        <w:t>OIB 88785964957</w:t>
      </w:r>
      <w:r w:rsidR="00953CB1">
        <w:rPr>
          <w:rFonts w:hAnsi="Times New Roman" w:ascii="Times New Roman"/>
        </w:rPr>
        <w:t xml:space="preserve">, </w:t>
      </w:r>
      <w:r w:rsidRPr="006E225B">
        <w:rPr>
          <w:rFonts w:hAnsi="Times New Roman" w:ascii="Times New Roman"/>
        </w:rPr>
        <w:t>po sucu</w:t>
      </w:r>
      <w:r w:rsidR="00953CB1">
        <w:rPr>
          <w:rFonts w:hAnsi="Times New Roman" w:ascii="Times New Roman"/>
        </w:rPr>
        <w:t xml:space="preserve"> pojedincu</w:t>
      </w:r>
      <w:r w:rsidRPr="006E225B">
        <w:rPr>
          <w:rFonts w:hAnsi="Times New Roman" w:ascii="Times New Roman"/>
        </w:rPr>
        <w:t xml:space="preserve"> Danieli Korlević, </w:t>
      </w:r>
      <w:r w:rsidR="00104C14">
        <w:rPr>
          <w:rFonts w:hAnsi="Times New Roman" w:ascii="Times New Roman"/>
        </w:rPr>
        <w:t xml:space="preserve">u </w:t>
      </w:r>
      <w:r w:rsidR="005837CD">
        <w:rPr>
          <w:rFonts w:hAnsi="Times New Roman" w:ascii="Times New Roman"/>
        </w:rPr>
        <w:t>stečajnom</w:t>
      </w:r>
      <w:r w:rsidR="00104C14">
        <w:rPr>
          <w:rFonts w:hAnsi="Times New Roman" w:ascii="Times New Roman"/>
        </w:rPr>
        <w:t xml:space="preserve"> postupku nad dužnikom </w:t>
      </w:r>
      <w:r w:rsidR="006C202E" w:rsidRPr="006C202E">
        <w:rPr>
          <w:rFonts w:hAnsi="Times New Roman" w:ascii="Times New Roman"/>
        </w:rPr>
        <w:t>JADRAN NEKRETNINE d.o.o. za poslovanje nekretninama, Rijeka, Strossmayerova 16, OIB 72160339419</w:t>
      </w:r>
      <w:r>
        <w:rPr>
          <w:rFonts w:hAnsi="Times New Roman" w:ascii="Times New Roman"/>
        </w:rPr>
        <w:t xml:space="preserve">, </w:t>
      </w:r>
      <w:r w:rsidR="00344F49">
        <w:rPr>
          <w:rFonts w:hAnsi="Times New Roman" w:ascii="Times New Roman"/>
        </w:rPr>
        <w:t>odlučujuć</w:t>
      </w:r>
      <w:r w:rsidR="005837CD">
        <w:rPr>
          <w:rFonts w:hAnsi="Times New Roman" w:ascii="Times New Roman"/>
        </w:rPr>
        <w:t xml:space="preserve">i o prigovoru stečajnog vjerovnika </w:t>
      </w:r>
      <w:r w:rsidR="00445F47">
        <w:rPr>
          <w:rFonts w:hAnsi="Times New Roman" w:ascii="Times New Roman"/>
        </w:rPr>
        <w:t>AMEC RIJEKATEKSTIL d.o.o. Rijeka, Jadranski trg 4, OIB 67641553147</w:t>
      </w:r>
      <w:r w:rsidR="005837CD">
        <w:rPr>
          <w:rFonts w:hAnsi="Times New Roman" w:ascii="Times New Roman"/>
        </w:rPr>
        <w:t>,</w:t>
      </w:r>
      <w:r w:rsidR="00445F47">
        <w:rPr>
          <w:rFonts w:hAnsi="Times New Roman" w:ascii="Times New Roman"/>
        </w:rPr>
        <w:t xml:space="preserve"> kojeg zastupaju opunomoćenici iz Odvjetničkog društva Vukić i partneri iz Rijeke, N. Tesle 9</w:t>
      </w:r>
      <w:r w:rsidR="005837CD">
        <w:rPr>
          <w:rFonts w:hAnsi="Times New Roman" w:ascii="Times New Roman"/>
        </w:rPr>
        <w:t xml:space="preserve">, dana </w:t>
      </w:r>
      <w:r w:rsidRPr="006E225B">
        <w:rPr>
          <w:rFonts w:hAnsi="Times New Roman" w:ascii="Times New Roman"/>
        </w:rPr>
        <w:t xml:space="preserve"> </w:t>
      </w:r>
      <w:r w:rsidR="006C202E">
        <w:rPr>
          <w:rFonts w:hAnsi="Times New Roman" w:ascii="Times New Roman"/>
        </w:rPr>
        <w:t>14. rujna</w:t>
      </w:r>
      <w:r w:rsidR="005837CD">
        <w:rPr>
          <w:rFonts w:hAnsi="Times New Roman" w:ascii="Times New Roman"/>
        </w:rPr>
        <w:t xml:space="preserve"> 2018</w:t>
      </w:r>
      <w:r w:rsidRPr="006E225B">
        <w:rPr>
          <w:rFonts w:hAnsi="Times New Roman" w:ascii="Times New Roman"/>
        </w:rPr>
        <w:t xml:space="preserve">. godine </w:t>
      </w:r>
    </w:p>
    <w:p w:rsidRDefault="006A2D63" w:rsidP="006A2D63" w:rsidR="006A2D63" w:rsidRPr="00B239E3">
      <w:pPr>
        <w:jc w:val="both"/>
        <w:rPr>
          <w:rFonts w:hAnsi="Times New Roman" w:ascii="Times New Roman"/>
        </w:rPr>
      </w:pPr>
    </w:p>
    <w:p w:rsidRDefault="006A2D63" w:rsidP="006A2D63" w:rsidR="006A2D63" w:rsidRPr="00445F47">
      <w:pPr>
        <w:jc w:val="center"/>
        <w:rPr>
          <w:rFonts w:hAnsi="Times New Roman" w:ascii="Times New Roman"/>
        </w:rPr>
      </w:pPr>
      <w:r w:rsidRPr="00445F47">
        <w:rPr>
          <w:rFonts w:hAnsi="Times New Roman" w:ascii="Times New Roman"/>
        </w:rPr>
        <w:t>r i j e š i o</w:t>
      </w:r>
      <w:r w:rsidR="00A474E6" w:rsidRPr="00445F47">
        <w:rPr>
          <w:rFonts w:hAnsi="Times New Roman" w:ascii="Times New Roman"/>
        </w:rPr>
        <w:t xml:space="preserve"> </w:t>
      </w:r>
      <w:r w:rsidRPr="00445F47">
        <w:rPr>
          <w:rFonts w:hAnsi="Times New Roman" w:ascii="Times New Roman"/>
        </w:rPr>
        <w:t xml:space="preserve"> </w:t>
      </w:r>
      <w:r w:rsidR="00A474E6" w:rsidRPr="00445F47">
        <w:rPr>
          <w:rFonts w:hAnsi="Times New Roman" w:ascii="Times New Roman"/>
        </w:rPr>
        <w:t xml:space="preserve"> </w:t>
      </w:r>
      <w:r w:rsidRPr="00445F47">
        <w:rPr>
          <w:rFonts w:hAnsi="Times New Roman" w:ascii="Times New Roman"/>
        </w:rPr>
        <w:t xml:space="preserve"> j e</w:t>
      </w:r>
    </w:p>
    <w:p w:rsidRDefault="006A2D63" w:rsidP="006A2D63" w:rsidR="006A2D63" w:rsidRPr="00B239E3">
      <w:pPr>
        <w:jc w:val="center"/>
        <w:rPr>
          <w:rFonts w:hAnsi="Times New Roman" w:ascii="Times New Roman"/>
          <w:b/>
        </w:rPr>
      </w:pPr>
    </w:p>
    <w:p w:rsidRDefault="006E225B" w:rsidP="00153BBA" w:rsidR="006A2D63" w:rsidRPr="00970D43">
      <w:pPr>
        <w:pStyle w:val="Grafikeoznake"/>
        <w:numPr>
          <w:ilvl w:val="0"/>
          <w:numId w:val="0"/>
        </w:numPr>
        <w:ind w:firstLine="708"/>
        <w:jc w:val="both"/>
        <w:rPr>
          <w:rFonts w:hAnsi="Times New Roman" w:ascii="Times New Roman"/>
          <w:i/>
        </w:rPr>
      </w:pPr>
      <w:r>
        <w:rPr>
          <w:rFonts w:hAnsi="Times New Roman" w:ascii="Times New Roman"/>
        </w:rPr>
        <w:t xml:space="preserve">Odbija se </w:t>
      </w:r>
      <w:r w:rsidR="005837CD">
        <w:rPr>
          <w:rFonts w:hAnsi="Times New Roman" w:ascii="Times New Roman"/>
        </w:rPr>
        <w:t xml:space="preserve">prigovor stečajnog vjerovnika </w:t>
      </w:r>
      <w:r w:rsidR="00445F47">
        <w:rPr>
          <w:rFonts w:hAnsi="Times New Roman" w:ascii="Times New Roman"/>
        </w:rPr>
        <w:t xml:space="preserve">AMEC RIJEKATEKSTIL d.o.o. Rijeka, Jadranski trg 4 </w:t>
      </w:r>
      <w:r w:rsidR="005837CD">
        <w:rPr>
          <w:rFonts w:hAnsi="Times New Roman" w:ascii="Times New Roman"/>
        </w:rPr>
        <w:t xml:space="preserve">podnesen na diobni popis od </w:t>
      </w:r>
      <w:r w:rsidR="00445F47">
        <w:rPr>
          <w:rFonts w:hAnsi="Times New Roman" w:ascii="Times New Roman"/>
        </w:rPr>
        <w:t>04. srpnja</w:t>
      </w:r>
      <w:r w:rsidR="005837CD">
        <w:rPr>
          <w:rFonts w:hAnsi="Times New Roman" w:ascii="Times New Roman"/>
        </w:rPr>
        <w:t xml:space="preserve"> 2018.</w:t>
      </w:r>
      <w:r w:rsidR="00445F47">
        <w:rPr>
          <w:rFonts w:hAnsi="Times New Roman" w:ascii="Times New Roman"/>
        </w:rPr>
        <w:t xml:space="preserve"> </w:t>
      </w:r>
      <w:r w:rsidR="005837CD">
        <w:rPr>
          <w:rFonts w:hAnsi="Times New Roman" w:ascii="Times New Roman"/>
        </w:rPr>
        <w:t>g</w:t>
      </w:r>
      <w:r w:rsidR="00445F47">
        <w:rPr>
          <w:rFonts w:hAnsi="Times New Roman" w:ascii="Times New Roman"/>
        </w:rPr>
        <w:t>odine</w:t>
      </w:r>
      <w:r w:rsidR="005837CD">
        <w:rPr>
          <w:rFonts w:hAnsi="Times New Roman" w:ascii="Times New Roman"/>
        </w:rPr>
        <w:t xml:space="preserve"> kao neosnovan.  </w:t>
      </w:r>
    </w:p>
    <w:p w:rsidRDefault="006A2D63" w:rsidP="006A2D63" w:rsidR="006A2D63" w:rsidRPr="00B239E3">
      <w:pPr>
        <w:jc w:val="both"/>
        <w:rPr>
          <w:rFonts w:hAnsi="Times New Roman" w:ascii="Times New Roman"/>
        </w:rPr>
      </w:pPr>
    </w:p>
    <w:p w:rsidRDefault="006A2D63" w:rsidP="006A2D63" w:rsidR="006A2D63" w:rsidRPr="00445F47">
      <w:pPr>
        <w:jc w:val="center"/>
        <w:rPr>
          <w:rFonts w:hAnsi="Times New Roman" w:ascii="Times New Roman"/>
        </w:rPr>
      </w:pPr>
      <w:r w:rsidRPr="00445F47">
        <w:rPr>
          <w:rFonts w:hAnsi="Times New Roman" w:ascii="Times New Roman"/>
        </w:rPr>
        <w:t>Obrazloženje</w:t>
      </w:r>
    </w:p>
    <w:p w:rsidRDefault="006A2D63" w:rsidP="006A2D63" w:rsidR="006A2D63" w:rsidRPr="00B239E3">
      <w:pPr>
        <w:jc w:val="center"/>
        <w:rPr>
          <w:rFonts w:hAnsi="Times New Roman" w:ascii="Times New Roman"/>
          <w:b/>
        </w:rPr>
      </w:pPr>
    </w:p>
    <w:p w:rsidRDefault="00953CB1" w:rsidP="005837CD" w:rsidR="006E1250">
      <w:pPr>
        <w:jc w:val="both"/>
        <w:rPr>
          <w:rFonts w:hAnsi="Times New Roman" w:ascii="Times New Roman"/>
        </w:rPr>
      </w:pPr>
      <w:r>
        <w:rPr>
          <w:rFonts w:hAnsi="Times New Roman" w:ascii="Times New Roman"/>
        </w:rPr>
        <w:tab/>
      </w:r>
      <w:r w:rsidR="005837CD">
        <w:rPr>
          <w:rFonts w:hAnsi="Times New Roman" w:ascii="Times New Roman"/>
        </w:rPr>
        <w:t xml:space="preserve">Stečajni upravitelj sastavio je popis tražbina koje se uzimaju u obzir pri djelomičnoj diobi i sudu dostavio diobni popis </w:t>
      </w:r>
      <w:r w:rsidR="00445F47">
        <w:rPr>
          <w:rFonts w:hAnsi="Times New Roman" w:ascii="Times New Roman"/>
        </w:rPr>
        <w:t>0</w:t>
      </w:r>
      <w:r w:rsidR="005837CD">
        <w:rPr>
          <w:rFonts w:hAnsi="Times New Roman" w:ascii="Times New Roman"/>
        </w:rPr>
        <w:t xml:space="preserve">4. </w:t>
      </w:r>
      <w:r w:rsidR="00445F47">
        <w:rPr>
          <w:rFonts w:hAnsi="Times New Roman" w:ascii="Times New Roman"/>
        </w:rPr>
        <w:t>srpnja 2018. godine</w:t>
      </w:r>
      <w:r w:rsidR="005837CD">
        <w:rPr>
          <w:rFonts w:hAnsi="Times New Roman" w:ascii="Times New Roman"/>
        </w:rPr>
        <w:t>.</w:t>
      </w:r>
    </w:p>
    <w:p w:rsidRDefault="005837CD" w:rsidP="005837CD" w:rsidR="00445F47">
      <w:pPr>
        <w:jc w:val="both"/>
        <w:rPr>
          <w:rFonts w:hAnsi="Times New Roman" w:ascii="Times New Roman"/>
        </w:rPr>
      </w:pPr>
      <w:r>
        <w:rPr>
          <w:rFonts w:hAnsi="Times New Roman" w:ascii="Times New Roman"/>
        </w:rPr>
        <w:tab/>
        <w:t xml:space="preserve">Popis tražbina koje se uzimaju u obzir pri djelomičnoj diobi objavljen je na mrežnoj stranici e-Oglasne ploče sudova dana </w:t>
      </w:r>
      <w:r w:rsidR="00445F47">
        <w:rPr>
          <w:rFonts w:hAnsi="Times New Roman" w:ascii="Times New Roman"/>
        </w:rPr>
        <w:t>04. srpnja</w:t>
      </w:r>
      <w:r>
        <w:rPr>
          <w:rFonts w:hAnsi="Times New Roman" w:ascii="Times New Roman"/>
        </w:rPr>
        <w:t xml:space="preserve"> 2018.</w:t>
      </w:r>
      <w:r w:rsidR="00445F47">
        <w:rPr>
          <w:rFonts w:hAnsi="Times New Roman" w:ascii="Times New Roman"/>
        </w:rPr>
        <w:t xml:space="preserve"> </w:t>
      </w:r>
      <w:r>
        <w:rPr>
          <w:rFonts w:hAnsi="Times New Roman" w:ascii="Times New Roman"/>
        </w:rPr>
        <w:t>g</w:t>
      </w:r>
      <w:r w:rsidR="00445F47">
        <w:rPr>
          <w:rFonts w:hAnsi="Times New Roman" w:ascii="Times New Roman"/>
        </w:rPr>
        <w:t>odine.</w:t>
      </w:r>
      <w:r w:rsidR="00691971">
        <w:rPr>
          <w:rFonts w:hAnsi="Times New Roman" w:ascii="Times New Roman"/>
        </w:rPr>
        <w:t xml:space="preserve"> </w:t>
      </w:r>
    </w:p>
    <w:p w:rsidRDefault="00445F47" w:rsidP="005837CD" w:rsidR="005837CD">
      <w:pPr>
        <w:jc w:val="both"/>
        <w:rPr>
          <w:rFonts w:hAnsi="Times New Roman" w:ascii="Times New Roman"/>
        </w:rPr>
      </w:pPr>
      <w:r>
        <w:rPr>
          <w:rFonts w:hAnsi="Times New Roman" w:ascii="Times New Roman"/>
        </w:rPr>
        <w:tab/>
      </w:r>
      <w:r w:rsidR="00691971">
        <w:rPr>
          <w:rFonts w:hAnsi="Times New Roman" w:ascii="Times New Roman"/>
        </w:rPr>
        <w:t xml:space="preserve">Prema diobnom popisu raspoložiti iznos iz stečajne mase koji će se raspodijeliti vjerovnicima ovom diobom iznosi </w:t>
      </w:r>
      <w:r>
        <w:rPr>
          <w:rFonts w:hAnsi="Times New Roman" w:ascii="Times New Roman"/>
        </w:rPr>
        <w:t>1.919.939,50</w:t>
      </w:r>
      <w:r w:rsidR="00691971">
        <w:rPr>
          <w:rFonts w:hAnsi="Times New Roman" w:ascii="Times New Roman"/>
        </w:rPr>
        <w:t xml:space="preserve"> kn. Ovom diobom namiruju se tražbine stečajnih vjerovnika </w:t>
      </w:r>
      <w:r>
        <w:rPr>
          <w:rFonts w:hAnsi="Times New Roman" w:ascii="Times New Roman"/>
        </w:rPr>
        <w:t xml:space="preserve">drugog </w:t>
      </w:r>
      <w:r w:rsidR="00691971">
        <w:rPr>
          <w:rFonts w:hAnsi="Times New Roman" w:ascii="Times New Roman"/>
        </w:rPr>
        <w:t xml:space="preserve">višeg isplatnog reda u visini </w:t>
      </w:r>
      <w:r>
        <w:rPr>
          <w:rFonts w:hAnsi="Times New Roman" w:ascii="Times New Roman"/>
        </w:rPr>
        <w:t>44,04</w:t>
      </w:r>
      <w:r w:rsidR="00691971">
        <w:rPr>
          <w:rFonts w:hAnsi="Times New Roman" w:ascii="Times New Roman"/>
        </w:rPr>
        <w:t>% utvrđenih tražbina.</w:t>
      </w:r>
    </w:p>
    <w:p w:rsidRDefault="005837CD" w:rsidP="005837CD" w:rsidR="005837CD">
      <w:pPr>
        <w:jc w:val="both"/>
        <w:rPr>
          <w:rFonts w:hAnsi="Times New Roman" w:ascii="Times New Roman"/>
        </w:rPr>
      </w:pPr>
      <w:r>
        <w:rPr>
          <w:rFonts w:hAnsi="Times New Roman" w:ascii="Times New Roman"/>
        </w:rPr>
        <w:tab/>
        <w:t xml:space="preserve">Stečajni vjerovnik </w:t>
      </w:r>
      <w:r w:rsidR="00445F47">
        <w:rPr>
          <w:rFonts w:hAnsi="Times New Roman" w:ascii="Times New Roman"/>
        </w:rPr>
        <w:t xml:space="preserve">drugog </w:t>
      </w:r>
      <w:r>
        <w:rPr>
          <w:rFonts w:hAnsi="Times New Roman" w:ascii="Times New Roman"/>
        </w:rPr>
        <w:t xml:space="preserve">višeg isplatnog reda </w:t>
      </w:r>
      <w:r w:rsidR="00445F47">
        <w:rPr>
          <w:rFonts w:hAnsi="Times New Roman" w:ascii="Times New Roman"/>
        </w:rPr>
        <w:t>AMEC RIJEKATEKSTIL d.o.o. Rijeka, Jadranski trg 4</w:t>
      </w:r>
      <w:r w:rsidR="00691971">
        <w:rPr>
          <w:rFonts w:hAnsi="Times New Roman" w:ascii="Times New Roman"/>
        </w:rPr>
        <w:t xml:space="preserve"> (dalje: stečajni vjerovnik)</w:t>
      </w:r>
      <w:r w:rsidR="00A67C2D">
        <w:rPr>
          <w:rFonts w:hAnsi="Times New Roman" w:ascii="Times New Roman"/>
        </w:rPr>
        <w:t xml:space="preserve"> </w:t>
      </w:r>
      <w:r>
        <w:rPr>
          <w:rFonts w:hAnsi="Times New Roman" w:ascii="Times New Roman"/>
        </w:rPr>
        <w:t>pravovremeno je podni</w:t>
      </w:r>
      <w:r w:rsidR="00445F47">
        <w:rPr>
          <w:rFonts w:hAnsi="Times New Roman" w:ascii="Times New Roman"/>
        </w:rPr>
        <w:t>o</w:t>
      </w:r>
      <w:r>
        <w:rPr>
          <w:rFonts w:hAnsi="Times New Roman" w:ascii="Times New Roman"/>
        </w:rPr>
        <w:t xml:space="preserve"> prigovor na diobni popis.</w:t>
      </w:r>
    </w:p>
    <w:p w:rsidRDefault="005837CD" w:rsidP="005837CD" w:rsidR="005837CD">
      <w:pPr>
        <w:jc w:val="both"/>
        <w:rPr>
          <w:rFonts w:hAnsi="Times New Roman" w:ascii="Times New Roman"/>
        </w:rPr>
      </w:pPr>
      <w:r>
        <w:rPr>
          <w:rFonts w:hAnsi="Times New Roman" w:ascii="Times New Roman"/>
        </w:rPr>
        <w:tab/>
      </w:r>
      <w:r w:rsidR="00A925A5">
        <w:rPr>
          <w:rFonts w:hAnsi="Times New Roman" w:ascii="Times New Roman"/>
        </w:rPr>
        <w:t xml:space="preserve">U prigovoru </w:t>
      </w:r>
      <w:r w:rsidR="00445F47">
        <w:rPr>
          <w:rFonts w:hAnsi="Times New Roman" w:ascii="Times New Roman"/>
        </w:rPr>
        <w:t xml:space="preserve">stečajni vjerovnik navodi da diobni popis ne sadrži točne podatke, točan podatak o visini tražbine vjerovnika Amec Rijekatekstil d.o.o. Rijeka, što je posljedično utjecalo na predloženi iznos namirenja. Naveo je da je stečajni upravitelj kod utvrđivanja visine tražbine stečajnog vjerovnika propustio točno utvrditi visinu tražbine. Navodi da je na dan otvaranja stečajnog postupka, stečajni vjerovnik imao tražbinu prema stečajnom dužniku u iznosu 40.254.982,16 kn, koja je tražbina prijavljena u stečajnom postupku, ispitana i utvrđena kao tražbina drugog višeg isplatnog reda. </w:t>
      </w:r>
    </w:p>
    <w:p w:rsidRDefault="00445F47" w:rsidP="005837CD" w:rsidR="00445F47">
      <w:pPr>
        <w:jc w:val="both"/>
        <w:rPr>
          <w:rFonts w:hAnsi="Times New Roman" w:ascii="Times New Roman"/>
        </w:rPr>
      </w:pPr>
      <w:r>
        <w:rPr>
          <w:rFonts w:hAnsi="Times New Roman" w:ascii="Times New Roman"/>
        </w:rPr>
        <w:tab/>
        <w:t>Stečajni vjerovnik koji je ujedno i prvi razlučni vjerovnik u prednosnom redu, podneskom od 08. studenoga 2011. godine izjavio je da kupuje nekretnine stečajnog dužnika i stavlja u prijeboj svoju tražbinu osiguranu razlučnim pravom na unovčenim nekretninama u visini 42.169.950,26 kn</w:t>
      </w:r>
      <w:r w:rsidR="00027343">
        <w:rPr>
          <w:rFonts w:hAnsi="Times New Roman" w:ascii="Times New Roman"/>
        </w:rPr>
        <w:t xml:space="preserve">. Stečajni vjerovnik smatra da je stečajni </w:t>
      </w:r>
      <w:r w:rsidR="00027343">
        <w:rPr>
          <w:rFonts w:hAnsi="Times New Roman" w:ascii="Times New Roman"/>
        </w:rPr>
        <w:lastRenderedPageBreak/>
        <w:t xml:space="preserve">upravitelj kod utvrđivanja visine preostale tražbine stečajnog vjerovnika pogrešno izvršio prijeboj, odnosno nije prebio s cjelokupnom tražbinom razlučnog vjerovnika koja je uključivala i kamate, čime je posljedično pogrešno utvrdio visinu preostale tražbine stečajnog vjerovnika. </w:t>
      </w:r>
    </w:p>
    <w:p w:rsidRDefault="00027343" w:rsidP="005837CD" w:rsidR="00027343">
      <w:pPr>
        <w:jc w:val="both"/>
        <w:rPr>
          <w:rFonts w:hAnsi="Times New Roman" w:ascii="Times New Roman"/>
        </w:rPr>
      </w:pPr>
      <w:r>
        <w:rPr>
          <w:rFonts w:hAnsi="Times New Roman" w:ascii="Times New Roman"/>
        </w:rPr>
        <w:tab/>
        <w:t xml:space="preserve">Predlaže da sud usvoji prigovor i naloži stečajnom upravitelju ispravak diobnog popisa. </w:t>
      </w:r>
    </w:p>
    <w:p w:rsidRDefault="00027343" w:rsidP="005C7E51" w:rsidR="00027343" w:rsidRPr="00027343">
      <w:pPr>
        <w:ind w:firstLine="720"/>
        <w:jc w:val="both"/>
        <w:rPr>
          <w:rFonts w:hAnsi="Times New Roman" w:ascii="Times New Roman"/>
        </w:rPr>
      </w:pPr>
      <w:r>
        <w:rPr>
          <w:rFonts w:hAnsi="Times New Roman" w:ascii="Times New Roman"/>
        </w:rPr>
        <w:t>Prigovor stečajnog vjerovnika dostavljen je stečajnom upravitelju koji ga smatra neutemeljenim, pozivajući se na odredbu čl.153. i čl.137. st.2. Stečajnog zakona.</w:t>
      </w:r>
    </w:p>
    <w:p w:rsidRDefault="00027343" w:rsidP="005837CD" w:rsidR="00445F47">
      <w:pPr>
        <w:jc w:val="both"/>
        <w:rPr>
          <w:rFonts w:hAnsi="Times New Roman" w:ascii="Times New Roman"/>
        </w:rPr>
      </w:pPr>
      <w:r>
        <w:rPr>
          <w:rFonts w:hAnsi="Times New Roman" w:ascii="Times New Roman"/>
        </w:rPr>
        <w:tab/>
        <w:t xml:space="preserve">Prigovor stečajnog vjerovnika nije utemeljen. </w:t>
      </w:r>
    </w:p>
    <w:p w:rsidRDefault="00027343" w:rsidP="005837CD" w:rsidR="00445F47">
      <w:pPr>
        <w:jc w:val="both"/>
        <w:rPr>
          <w:rFonts w:hAnsi="Times New Roman" w:ascii="Times New Roman"/>
        </w:rPr>
      </w:pPr>
      <w:r>
        <w:rPr>
          <w:rFonts w:hAnsi="Times New Roman" w:ascii="Times New Roman"/>
        </w:rPr>
        <w:tab/>
        <w:t xml:space="preserve">Uvidom u rješenje o dosudi posl. broj St-1567/16-36 od 23. studenoga 2017. godine sud je utvrdio da je prvi razlučni vjerovnik u prednosnom redu AMEC RIJEKATEKSTIL d.o.o. Rijeka svoju novčanu tražbinu prema stečajnom dužniku osiguranu razlučnim pravom na unovčenim nekretninama u visini 42.169.950,26 kn, od čega 40.254.982,16 kn s osnova glavnice i 1.914.968,10 kn s osnova zateznih kamata prebio s tražbinom stečajnog dužnika po osnovi kupovnine u visini 39.643.865,00 kn. </w:t>
      </w:r>
    </w:p>
    <w:p w:rsidRDefault="00027343" w:rsidP="005837CD" w:rsidR="00027343">
      <w:pPr>
        <w:jc w:val="both"/>
        <w:rPr>
          <w:rFonts w:hAnsi="Times New Roman" w:ascii="Times New Roman"/>
        </w:rPr>
      </w:pPr>
      <w:r>
        <w:rPr>
          <w:rFonts w:hAnsi="Times New Roman" w:ascii="Times New Roman"/>
        </w:rPr>
        <w:tab/>
        <w:t xml:space="preserve">Uvidom u prijavu tražbine, sud je utvrdio da je stečajni vjerovnik podnio prijavu tražbine stečajnom upravitelju na propisanom obrascu u iznosu 40.254.982,16 kn s osnove Sporazuma radi osiguranja novčane tražbine zasnivanjem založnog prava na nekretninama od 29. listopada 2017. godine, Ugovora o kreditu od 29. listopada 2007. godine i Ugovora o cesiji hipotekarnog potraživanja od 12. prosinca 2016. godine s ovjerenim prijevodom na hrvatski jezik. </w:t>
      </w:r>
    </w:p>
    <w:p w:rsidRDefault="00027343" w:rsidP="005837CD" w:rsidR="00027343">
      <w:pPr>
        <w:jc w:val="both"/>
        <w:rPr>
          <w:rFonts w:hAnsi="Times New Roman" w:ascii="Times New Roman"/>
        </w:rPr>
      </w:pPr>
      <w:r>
        <w:rPr>
          <w:rFonts w:hAnsi="Times New Roman" w:ascii="Times New Roman"/>
        </w:rPr>
        <w:tab/>
        <w:t xml:space="preserve">Uvidom u rješenje o utvrđenim tražbinama od 06. lipnja 2017. godine utvrđeno je da je na ispitnom ročištu stečajni upravitelj priznao tražbinu stečajnog vjerovnika u cijelosti u visini 40.254.982,16 kn, a koja je tražbina utvrđena kao tražbina drugog višeg isplatnog reda. </w:t>
      </w:r>
    </w:p>
    <w:p w:rsidRDefault="00027343" w:rsidP="005837CD" w:rsidR="00027343">
      <w:pPr>
        <w:jc w:val="both"/>
        <w:rPr>
          <w:rFonts w:hAnsi="Times New Roman" w:ascii="Times New Roman"/>
        </w:rPr>
      </w:pPr>
      <w:r>
        <w:rPr>
          <w:rFonts w:hAnsi="Times New Roman" w:ascii="Times New Roman"/>
        </w:rPr>
        <w:tab/>
        <w:t>Uvidom u diobni popis kojega je sačinio stečajni upravitelj utvrđeno je da je stečajni upravitelj ispravno sačinio popis tražbina koje se namiruju pri ovoj djelomičnoj diobi.</w:t>
      </w:r>
    </w:p>
    <w:p w:rsidRDefault="00027343" w:rsidP="005837CD" w:rsidR="00445F47">
      <w:pPr>
        <w:jc w:val="both"/>
        <w:rPr>
          <w:rFonts w:hAnsi="Times New Roman" w:ascii="Times New Roman"/>
        </w:rPr>
      </w:pPr>
      <w:r>
        <w:rPr>
          <w:rFonts w:hAnsi="Times New Roman" w:ascii="Times New Roman"/>
        </w:rPr>
        <w:tab/>
        <w:t xml:space="preserve">Prema odredbi čl.153. </w:t>
      </w:r>
      <w:r w:rsidRPr="00027343">
        <w:rPr>
          <w:rFonts w:hAnsi="Times New Roman" w:ascii="Times New Roman"/>
        </w:rPr>
        <w:t>Stečajnog zakona (Narodne novine br</w:t>
      </w:r>
      <w:r>
        <w:rPr>
          <w:rFonts w:hAnsi="Times New Roman" w:ascii="Times New Roman"/>
        </w:rPr>
        <w:t xml:space="preserve">oj 71/15 i 104/17, dalje: SZ-a) razlučni vjerovnik ima pravo na razmjerno namirenje iz stečajne mase kao stečajni vjerovnici, samo ako se ne uspije odvojeno namiriti. </w:t>
      </w:r>
    </w:p>
    <w:p w:rsidRDefault="00027343" w:rsidP="005837CD" w:rsidR="002B7B4A">
      <w:pPr>
        <w:jc w:val="both"/>
        <w:rPr>
          <w:rFonts w:hAnsi="Times New Roman" w:ascii="Times New Roman"/>
        </w:rPr>
      </w:pPr>
      <w:r>
        <w:rPr>
          <w:rFonts w:hAnsi="Times New Roman" w:ascii="Times New Roman"/>
        </w:rPr>
        <w:t xml:space="preserve"> </w:t>
      </w:r>
      <w:r w:rsidR="00B67DA7">
        <w:rPr>
          <w:rFonts w:hAnsi="Times New Roman" w:ascii="Times New Roman"/>
        </w:rPr>
        <w:tab/>
        <w:t xml:space="preserve">Budući je stečajni vjerovnik prijavio novčanu tražbinu prema stečajnom dužniku u visini 40.254.982,16 kn, a koja je tražbina utvrđena kao tražbina drugog višeg isplatnog reda, stečajni vjerovnik </w:t>
      </w:r>
      <w:r w:rsidR="00667288">
        <w:rPr>
          <w:rFonts w:hAnsi="Times New Roman" w:ascii="Times New Roman"/>
        </w:rPr>
        <w:t xml:space="preserve">razmjerno </w:t>
      </w:r>
      <w:r w:rsidR="00B67DA7">
        <w:rPr>
          <w:rFonts w:hAnsi="Times New Roman" w:ascii="Times New Roman"/>
        </w:rPr>
        <w:t>namiruje svoju preostalu tražbinu koju nije uspio odvojeno namiriti u visini 611.117,14 kn (40.254.982,16 – 39.643.865,00 = 611.117,14).</w:t>
      </w:r>
      <w:r>
        <w:rPr>
          <w:rFonts w:hAnsi="Times New Roman" w:ascii="Times New Roman"/>
        </w:rPr>
        <w:t xml:space="preserve"> </w:t>
      </w:r>
    </w:p>
    <w:p w:rsidRDefault="00A67C2D" w:rsidP="005837CD" w:rsidR="00A67C2D">
      <w:pPr>
        <w:jc w:val="both"/>
        <w:rPr>
          <w:rFonts w:hAnsi="Times New Roman" w:ascii="Times New Roman"/>
        </w:rPr>
      </w:pPr>
      <w:r>
        <w:rPr>
          <w:rFonts w:hAnsi="Times New Roman" w:ascii="Times New Roman"/>
        </w:rPr>
        <w:tab/>
        <w:t xml:space="preserve">Stoga je prigovor stečajnog vjerovnika </w:t>
      </w:r>
      <w:r w:rsidR="00B67DA7">
        <w:rPr>
          <w:rFonts w:hAnsi="Times New Roman" w:ascii="Times New Roman"/>
        </w:rPr>
        <w:t>valjalo odbiti kao neosnovan</w:t>
      </w:r>
      <w:r w:rsidR="00B67DA7" w:rsidRPr="00B67DA7">
        <w:rPr>
          <w:rFonts w:hAnsi="Times New Roman" w:ascii="Times New Roman"/>
        </w:rPr>
        <w:t xml:space="preserve"> </w:t>
      </w:r>
      <w:r w:rsidR="00B67DA7">
        <w:rPr>
          <w:rFonts w:hAnsi="Times New Roman" w:ascii="Times New Roman"/>
        </w:rPr>
        <w:t>temeljem odredbe čl. 280. SZ-a.</w:t>
      </w:r>
    </w:p>
    <w:p w:rsidRDefault="006A2D63" w:rsidP="006A2D63" w:rsidR="006A2D63" w:rsidRPr="00B239E3">
      <w:pPr>
        <w:jc w:val="center"/>
        <w:rPr>
          <w:rFonts w:hAnsi="Times New Roman" w:ascii="Times New Roman"/>
        </w:rPr>
      </w:pPr>
      <w:r w:rsidRPr="00B239E3">
        <w:rPr>
          <w:rFonts w:hAnsi="Times New Roman" w:ascii="Times New Roman"/>
        </w:rPr>
        <w:t>U Rijeci,</w:t>
      </w:r>
      <w:r w:rsidR="003D25CE">
        <w:rPr>
          <w:rFonts w:hAnsi="Times New Roman" w:ascii="Times New Roman"/>
        </w:rPr>
        <w:t xml:space="preserve"> </w:t>
      </w:r>
      <w:r w:rsidR="00027343">
        <w:rPr>
          <w:rFonts w:hAnsi="Times New Roman" w:ascii="Times New Roman"/>
        </w:rPr>
        <w:t>14. rujna</w:t>
      </w:r>
      <w:r w:rsidR="00A67C2D">
        <w:rPr>
          <w:rFonts w:hAnsi="Times New Roman" w:ascii="Times New Roman"/>
        </w:rPr>
        <w:t xml:space="preserve"> 2018</w:t>
      </w:r>
      <w:r w:rsidRPr="00B239E3">
        <w:rPr>
          <w:rFonts w:hAnsi="Times New Roman" w:ascii="Times New Roman"/>
        </w:rPr>
        <w:t>. godine</w:t>
      </w:r>
    </w:p>
    <w:p w:rsidRDefault="006A2D63" w:rsidP="00DC42B1" w:rsidR="006A2D63" w:rsidRPr="00B239E3">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00872DBD" w:rsidRPr="00B239E3">
        <w:rPr>
          <w:rFonts w:hAnsi="Times New Roman" w:ascii="Times New Roman"/>
        </w:rPr>
        <w:t xml:space="preserve">       </w:t>
      </w:r>
      <w:r w:rsidRPr="00B239E3">
        <w:rPr>
          <w:rFonts w:hAnsi="Times New Roman" w:ascii="Times New Roman"/>
        </w:rPr>
        <w:t xml:space="preserve">    </w:t>
      </w:r>
      <w:r w:rsidR="0011502E" w:rsidRPr="00B239E3">
        <w:rPr>
          <w:rFonts w:hAnsi="Times New Roman" w:ascii="Times New Roman"/>
        </w:rPr>
        <w:t xml:space="preserve">          </w:t>
      </w:r>
      <w:r w:rsidR="00A67C2D">
        <w:rPr>
          <w:rFonts w:hAnsi="Times New Roman" w:ascii="Times New Roman"/>
        </w:rPr>
        <w:t>S</w:t>
      </w:r>
      <w:r w:rsidRPr="00B239E3">
        <w:rPr>
          <w:rFonts w:hAnsi="Times New Roman" w:ascii="Times New Roman"/>
        </w:rPr>
        <w:t>udac</w:t>
      </w:r>
    </w:p>
    <w:p w:rsidRDefault="006A2D63" w:rsidP="000E245D" w:rsidR="006972CF">
      <w:pPr>
        <w:ind w:firstLine="708" w:left="1416"/>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Pr="00B239E3">
        <w:rPr>
          <w:rFonts w:hAnsi="Times New Roman" w:ascii="Times New Roman"/>
        </w:rPr>
        <w:tab/>
      </w:r>
      <w:r w:rsidRPr="00B239E3">
        <w:rPr>
          <w:rFonts w:hAnsi="Times New Roman" w:ascii="Times New Roman"/>
        </w:rPr>
        <w:tab/>
      </w:r>
      <w:r w:rsidR="00872DBD" w:rsidRPr="00B239E3">
        <w:rPr>
          <w:rFonts w:hAnsi="Times New Roman" w:ascii="Times New Roman"/>
        </w:rPr>
        <w:t xml:space="preserve">    </w:t>
      </w:r>
      <w:r w:rsidR="0011502E" w:rsidRPr="00B239E3">
        <w:rPr>
          <w:rFonts w:hAnsi="Times New Roman" w:ascii="Times New Roman"/>
        </w:rPr>
        <w:t xml:space="preserve">    </w:t>
      </w:r>
      <w:r w:rsidR="00872DBD" w:rsidRPr="00B239E3">
        <w:rPr>
          <w:rFonts w:hAnsi="Times New Roman" w:ascii="Times New Roman"/>
        </w:rPr>
        <w:t xml:space="preserve"> </w:t>
      </w:r>
      <w:r w:rsidRPr="00B239E3">
        <w:rPr>
          <w:rFonts w:hAnsi="Times New Roman" w:ascii="Times New Roman"/>
        </w:rPr>
        <w:t>Daniela Korlević</w:t>
      </w:r>
      <w:r w:rsidR="006972CF">
        <w:rPr>
          <w:rFonts w:hAnsi="Times New Roman" w:ascii="Times New Roman"/>
        </w:rPr>
        <w:t xml:space="preserve"> </w:t>
      </w:r>
    </w:p>
    <w:p w:rsidRDefault="000E245D" w:rsidP="000E245D" w:rsidR="000E245D" w:rsidRPr="001C3F55">
      <w:pPr>
        <w:ind w:firstLine="708" w:left="1416"/>
        <w:jc w:val="right"/>
        <w:rPr>
          <w:rFonts w:hAnsi="Times New Roman" w:ascii="Times New Roman"/>
        </w:rPr>
      </w:pPr>
    </w:p>
    <w:p w:rsidRDefault="00982179" w:rsidP="0055727A" w:rsidR="006A2D63" w:rsidRPr="00B67DA7">
      <w:pPr>
        <w:jc w:val="both"/>
        <w:rPr>
          <w:rFonts w:hAnsi="Times New Roman" w:ascii="Times New Roman"/>
        </w:rPr>
      </w:pPr>
      <w:r w:rsidRPr="00B67DA7">
        <w:rPr>
          <w:rFonts w:hAnsi="Times New Roman" w:ascii="Times New Roman"/>
        </w:rPr>
        <w:t>U</w:t>
      </w:r>
      <w:r w:rsidR="006A2D63" w:rsidRPr="00B67DA7">
        <w:rPr>
          <w:rFonts w:hAnsi="Times New Roman" w:ascii="Times New Roman"/>
        </w:rPr>
        <w:t>PUTA O PRAVNOM LIJEKU:</w:t>
      </w:r>
    </w:p>
    <w:p w:rsidRDefault="005119C2" w:rsidP="00B67DA7" w:rsidR="006A2D63" w:rsidRPr="00B239E3">
      <w:pPr>
        <w:jc w:val="both"/>
        <w:rPr>
          <w:rFonts w:hAnsi="Times New Roman" w:ascii="Times New Roman"/>
        </w:rPr>
      </w:pPr>
      <w:r w:rsidRPr="000A7232">
        <w:rPr>
          <w:rFonts w:hAnsi="Times New Roman" w:ascii="Times New Roman"/>
        </w:rPr>
        <w:t xml:space="preserve">Protiv ovog rješenja </w:t>
      </w:r>
      <w:r w:rsidR="00A67C2D">
        <w:rPr>
          <w:rFonts w:hAnsi="Times New Roman" w:ascii="Times New Roman"/>
        </w:rPr>
        <w:t xml:space="preserve">pravo na žalbu ima vjerovnik. </w:t>
      </w:r>
      <w:r w:rsidRPr="000A7232">
        <w:rPr>
          <w:rFonts w:hAnsi="Times New Roman" w:ascii="Times New Roman"/>
        </w:rPr>
        <w:t xml:space="preserve">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sectPr w:rsidR="006A2D63" w:rsidRPr="00B239E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FC4" w:rsidR="00A67FC4">
      <w:r>
        <w:separator/>
      </w:r>
    </w:p>
  </w:endnote>
  <w:endnote w:id="0" w:type="continuationSeparator">
    <w:p w:rsidRDefault="00A67FC4" w:rsidR="00A67F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6A25" w:rsidR="00C56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rsidRPr="00DC42B1">
    <w:pPr>
      <w:pStyle w:val="Podnoje"/>
      <w:framePr w:y="1" w:xAlign="center" w:vAnchor="text" w:hAnchor="margin" w:wrap="around"/>
      <w:rPr>
        <w:rStyle w:val="Brojstranice"/>
        <w:rFonts w:hAnsi="Times New Roman" w:ascii="Times New Roman"/>
      </w:rPr>
    </w:pPr>
    <w:r w:rsidRPr="00DC42B1">
      <w:rPr>
        <w:rStyle w:val="Brojstranice"/>
        <w:rFonts w:hAnsi="Times New Roman" w:ascii="Times New Roman"/>
      </w:rPr>
      <w:fldChar w:fldCharType="begin"/>
    </w:r>
    <w:r w:rsidRPr="00DC42B1">
      <w:rPr>
        <w:rStyle w:val="Brojstranice"/>
        <w:rFonts w:hAnsi="Times New Roman" w:ascii="Times New Roman"/>
      </w:rPr>
      <w:instrText xml:space="preserve">PAGE  </w:instrText>
    </w:r>
    <w:r w:rsidRPr="00DC42B1">
      <w:rPr>
        <w:rStyle w:val="Brojstranice"/>
        <w:rFonts w:hAnsi="Times New Roman" w:ascii="Times New Roman"/>
      </w:rPr>
      <w:fldChar w:fldCharType="separate"/>
    </w:r>
    <w:r w:rsidR="000E245D">
      <w:rPr>
        <w:rStyle w:val="Brojstranice"/>
        <w:rFonts w:hAnsi="Times New Roman" w:ascii="Times New Roman"/>
        <w:noProof/>
      </w:rPr>
      <w:t>1</w:t>
    </w:r>
    <w:r w:rsidRPr="00DC42B1">
      <w:rPr>
        <w:rStyle w:val="Brojstranice"/>
        <w:rFonts w:hAnsi="Times New Roman" w:ascii="Times New Roman"/>
      </w:rPr>
      <w:fldChar w:fldCharType="end"/>
    </w:r>
  </w:p>
  <w:p w:rsidRDefault="00C56A25" w:rsidR="00C56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FC4" w:rsidR="00A67FC4">
      <w:r>
        <w:separator/>
      </w:r>
    </w:p>
  </w:footnote>
  <w:footnote w:id="0" w:type="continuationSeparator">
    <w:p w:rsidRDefault="00A67FC4" w:rsidR="00A67F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R="00C56A25" w:rsidRPr="00B239E3">
    <w:pPr>
      <w:pStyle w:val="Zaglavlje"/>
      <w:rPr>
        <w:rFonts w:hAnsi="Times New Roman" w:ascii="Times New Roman"/>
      </w:rPr>
    </w:pPr>
    <w:r>
      <w:tab/>
    </w:r>
    <w:r>
      <w:tab/>
    </w:r>
    <w:r w:rsidRPr="00B239E3">
      <w:rPr>
        <w:rFonts w:hAnsi="Times New Roman" w:ascii="Times New Roman"/>
      </w:rPr>
      <w:t>Posl.</w:t>
    </w:r>
    <w:r w:rsidR="00465BE9">
      <w:rPr>
        <w:rFonts w:hAnsi="Times New Roman" w:ascii="Times New Roman"/>
      </w:rPr>
      <w:t xml:space="preserve"> </w:t>
    </w:r>
    <w:r w:rsidRPr="00B239E3">
      <w:rPr>
        <w:rFonts w:hAnsi="Times New Roman" w:ascii="Times New Roman"/>
      </w:rPr>
      <w:t>br. 15 St-</w:t>
    </w:r>
    <w:r w:rsidR="006C202E">
      <w:rPr>
        <w:rFonts w:hAnsi="Times New Roman" w:ascii="Times New Roman"/>
      </w:rPr>
      <w:t>1567/16-70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F36EEE0"/>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32E35BA0"/>
    <w:multiLevelType w:val="hybridMultilevel"/>
    <w:tmpl w:val="33BE8FA2"/>
    <w:lvl w:tplc="21E0F31C"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22F83"/>
    <w:rsid w:val="00027343"/>
    <w:rsid w:val="00030512"/>
    <w:rsid w:val="00034866"/>
    <w:rsid w:val="00073B6A"/>
    <w:rsid w:val="000E06D9"/>
    <w:rsid w:val="000E245D"/>
    <w:rsid w:val="00104C14"/>
    <w:rsid w:val="0011502E"/>
    <w:rsid w:val="00153BBA"/>
    <w:rsid w:val="001A00C1"/>
    <w:rsid w:val="001C3F55"/>
    <w:rsid w:val="001E64FF"/>
    <w:rsid w:val="00230CE4"/>
    <w:rsid w:val="002B7B4A"/>
    <w:rsid w:val="002C3AC4"/>
    <w:rsid w:val="002E2E25"/>
    <w:rsid w:val="002E7B9C"/>
    <w:rsid w:val="00344F49"/>
    <w:rsid w:val="003A7B4B"/>
    <w:rsid w:val="003D25CE"/>
    <w:rsid w:val="00402895"/>
    <w:rsid w:val="00445F47"/>
    <w:rsid w:val="00465BE9"/>
    <w:rsid w:val="005119C2"/>
    <w:rsid w:val="00515AAE"/>
    <w:rsid w:val="0055727A"/>
    <w:rsid w:val="00566E07"/>
    <w:rsid w:val="005837CD"/>
    <w:rsid w:val="00594F6C"/>
    <w:rsid w:val="005C24A0"/>
    <w:rsid w:val="00604DD9"/>
    <w:rsid w:val="00667288"/>
    <w:rsid w:val="00670DFE"/>
    <w:rsid w:val="00691971"/>
    <w:rsid w:val="006972CF"/>
    <w:rsid w:val="006A2D63"/>
    <w:rsid w:val="006C202E"/>
    <w:rsid w:val="006E1250"/>
    <w:rsid w:val="006E225B"/>
    <w:rsid w:val="00710199"/>
    <w:rsid w:val="007532D9"/>
    <w:rsid w:val="00797D99"/>
    <w:rsid w:val="007A4AA0"/>
    <w:rsid w:val="007C25B7"/>
    <w:rsid w:val="0086721D"/>
    <w:rsid w:val="00872DBD"/>
    <w:rsid w:val="0088018E"/>
    <w:rsid w:val="008850FC"/>
    <w:rsid w:val="0089317E"/>
    <w:rsid w:val="008A7842"/>
    <w:rsid w:val="008F7119"/>
    <w:rsid w:val="009351AF"/>
    <w:rsid w:val="00953CB1"/>
    <w:rsid w:val="00953E19"/>
    <w:rsid w:val="00970D43"/>
    <w:rsid w:val="00982179"/>
    <w:rsid w:val="00A22670"/>
    <w:rsid w:val="00A31700"/>
    <w:rsid w:val="00A474E6"/>
    <w:rsid w:val="00A55904"/>
    <w:rsid w:val="00A67C2D"/>
    <w:rsid w:val="00A67FC4"/>
    <w:rsid w:val="00A91F8F"/>
    <w:rsid w:val="00A925A5"/>
    <w:rsid w:val="00A951B3"/>
    <w:rsid w:val="00AA0FE6"/>
    <w:rsid w:val="00AA1F8E"/>
    <w:rsid w:val="00AE2909"/>
    <w:rsid w:val="00AE67C8"/>
    <w:rsid w:val="00AF25A8"/>
    <w:rsid w:val="00B05DC3"/>
    <w:rsid w:val="00B239E3"/>
    <w:rsid w:val="00B3702C"/>
    <w:rsid w:val="00B577D0"/>
    <w:rsid w:val="00B67DA7"/>
    <w:rsid w:val="00B94211"/>
    <w:rsid w:val="00BA48C5"/>
    <w:rsid w:val="00BD5FBC"/>
    <w:rsid w:val="00C01327"/>
    <w:rsid w:val="00C56A25"/>
    <w:rsid w:val="00C5775B"/>
    <w:rsid w:val="00D047AB"/>
    <w:rsid w:val="00D33176"/>
    <w:rsid w:val="00D424BD"/>
    <w:rsid w:val="00D458BF"/>
    <w:rsid w:val="00DC42B1"/>
    <w:rsid w:val="00DC66C2"/>
    <w:rsid w:val="00E201B2"/>
    <w:rsid w:val="00E2061F"/>
    <w:rsid w:val="00E31872"/>
    <w:rsid w:val="00E91696"/>
    <w:rsid w:val="00F257AD"/>
    <w:rsid w:val="00F35659"/>
    <w:rsid w:val="00F73C0B"/>
    <w:rsid w:val="00F93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Odlomakpopisa" w:type="paragraph">
    <w:name w:val="List Paragraph"/>
    <w:basedOn w:val="Normal"/>
    <w:uiPriority w:val="34"/>
    <w:qFormat/>
    <w:rsid w:val="0086721D"/>
    <w:pPr>
      <w:ind w:left="720"/>
      <w:contextualSpacing/>
    </w:pPr>
  </w:style>
  <w:style w:styleId="Tekstbalonia" w:type="paragraph">
    <w:name w:val="Balloon Text"/>
    <w:basedOn w:val="Normal"/>
    <w:link w:val="TekstbaloniaChar"/>
    <w:rsid w:val="00953E19"/>
    <w:rPr>
      <w:rFonts w:cs="Tahoma" w:hAnsi="Tahoma" w:ascii="Tahoma"/>
      <w:sz w:val="16"/>
      <w:szCs w:val="16"/>
    </w:rPr>
  </w:style>
  <w:style w:customStyle="true" w:styleId="TekstbaloniaChar" w:type="character">
    <w:name w:val="Tekst balončića Char"/>
    <w:basedOn w:val="Zadanifontodlomka"/>
    <w:link w:val="Tekstbalonia"/>
    <w:rsid w:val="00953E19"/>
    <w:rPr>
      <w:rFonts w:cs="Tahoma" w:hAnsi="Tahoma" w:ascii="Tahoma"/>
      <w:sz w:val="16"/>
      <w:szCs w:val="16"/>
      <w:lang w:eastAsia="en-US"/>
    </w:rPr>
  </w:style>
  <w:style w:styleId="Tekstrezerviranogmjesta" w:type="character">
    <w:name w:val="Placeholder Text"/>
    <w:basedOn w:val="Zadanifontodlomka"/>
    <w:uiPriority w:val="99"/>
    <w:semiHidden/>
    <w:rsid w:val="000E245D"/>
    <w:rPr>
      <w:color w:val="808080"/>
      <w:bdr w:space="0" w:sz="0" w:color="auto" w:val="none"/>
      <w:shd w:fill="auto" w:color="auto" w:val="clear"/>
    </w:rPr>
  </w:style>
  <w:style w:customStyle="true" w:styleId="eSPISCCParagraphDefaultFont" w:type="character">
    <w:name w:val="eSPIS_CC_Paragraph Default Font"/>
    <w:basedOn w:val="Zadanifontodlomka"/>
    <w:rsid w:val="000E24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E245D"/>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0E24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24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Odlomakpopisa" w:type="paragraph">
    <w:name w:val="List Paragraph"/>
    <w:basedOn w:val="Normal"/>
    <w:uiPriority w:val="34"/>
    <w:qFormat/>
    <w:rsid w:val="0086721D"/>
    <w:pPr>
      <w:ind w:left="720"/>
      <w:contextualSpacing/>
    </w:pPr>
  </w:style>
  <w:style w:styleId="Tekstbalonia" w:type="paragraph">
    <w:name w:val="Balloon Text"/>
    <w:basedOn w:val="Normal"/>
    <w:link w:val="TekstbaloniaChar"/>
    <w:rsid w:val="00953E19"/>
    <w:rPr>
      <w:rFonts w:ascii="Tahoma" w:cs="Tahoma" w:hAnsi="Tahoma"/>
      <w:sz w:val="16"/>
      <w:szCs w:val="16"/>
    </w:rPr>
  </w:style>
  <w:style w:customStyle="1" w:styleId="TekstbaloniaChar" w:type="character">
    <w:name w:val="Tekst balončića Char"/>
    <w:basedOn w:val="Zadanifontodlomka"/>
    <w:link w:val="Tekstbalonia"/>
    <w:rsid w:val="00953E19"/>
    <w:rPr>
      <w:rFonts w:ascii="Tahoma" w:cs="Tahoma" w:hAnsi="Tahoma"/>
      <w:sz w:val="16"/>
      <w:szCs w:val="16"/>
      <w:lang w:eastAsia="en-US"/>
    </w:rPr>
  </w:style>
  <w:style w:styleId="Tekstrezerviranogmjesta" w:type="character">
    <w:name w:val="Placeholder Text"/>
    <w:basedOn w:val="Zadanifontodlomka"/>
    <w:uiPriority w:val="99"/>
    <w:semiHidden/>
    <w:rsid w:val="000E245D"/>
    <w:rPr>
      <w:color w:val="808080"/>
      <w:bdr w:color="auto" w:space="0" w:sz="0" w:val="none"/>
      <w:shd w:color="auto" w:fill="auto" w:val="clear"/>
    </w:rPr>
  </w:style>
  <w:style w:customStyle="1" w:styleId="eSPISCCParagraphDefaultFont" w:type="character">
    <w:name w:val="eSPIS_CC_Paragraph Default Font"/>
    <w:basedOn w:val="Zadanifontodlomka"/>
    <w:rsid w:val="000E24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E245D"/>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0E24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E24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385724">
      <w:bodyDiv w:val="true"/>
      <w:marLeft w:val="0"/>
      <w:marRight w:val="0"/>
      <w:marTop w:val="0"/>
      <w:marBottom w:val="0"/>
      <w:divBdr>
        <w:top w:space="0" w:sz="0" w:color="auto" w:val="none"/>
        <w:left w:space="0" w:sz="0" w:color="auto" w:val="none"/>
        <w:bottom w:space="0" w:sz="0" w:color="auto" w:val="none"/>
        <w:right w:space="0" w:sz="0" w:color="auto" w:val="none"/>
      </w:divBdr>
    </w:div>
    <w:div w:id="200057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St-1567/2016</izvorni_sadrzaj>
    <derivirana_varijabla naziv="DomainObject.Predmet.OznakaBroj_1">St-1567/2016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St-81/16</izvorni_sadrzaj>
    <derivirana_varijabla naziv="DomainObject.Predmet.PrimjedbaSuca_1">Veza St-81/16</derivirana_varijabla>
  </DomainObject.Predmet.PrimjedbaSuca>
  <DomainObject.Predmet.ProtustrankaFormated>
    <izvorni_sadrzaj>  JADRAN NEKRETNINE d.o.o.</izvorni_sadrzaj>
    <derivirana_varijabla naziv="DomainObject.Predmet.ProtustrankaFormated_1">  JADRAN NEKRETNINE d.o.o.</derivirana_varijabla>
  </DomainObject.Predmet.ProtustrankaFormated>
  <DomainObject.Predmet.ProtustrankaFormatedOIB>
    <izvorni_sadrzaj>  JADRAN NEKRETNINE d.o.o., OIB 72160339419</izvorni_sadrzaj>
    <derivirana_varijabla naziv="DomainObject.Predmet.ProtustrankaFormatedOIB_1">  JADRAN NEKRETNINE d.o.o., OIB 72160339419</derivirana_varijabla>
  </DomainObject.Predmet.ProtustrankaFormatedOIB>
  <DomainObject.Predmet.ProtustrankaFormatedWithAdress>
    <izvorni_sadrzaj> JADRAN NEKRETNINE d.o.o., Strossmayerova 16, 51000 Rijeka</izvorni_sadrzaj>
    <derivirana_varijabla naziv="DomainObject.Predmet.ProtustrankaFormatedWithAdress_1"> JADRAN NEKRETNINE d.o.o., Strossmayerova 16, 51000 Rijeka</derivirana_varijabla>
  </DomainObject.Predmet.ProtustrankaFormatedWithAdress>
  <DomainObject.Predmet.ProtustrankaFormatedWithAdressOIB>
    <izvorni_sadrzaj> JADRAN NEKRETNINE d.o.o., OIB 72160339419, Strossmayerova 16, 51000 Rijeka</izvorni_sadrzaj>
    <derivirana_varijabla naziv="DomainObject.Predmet.ProtustrankaFormatedWithAdressOIB_1"> JADRAN NEKRETNINE d.o.o., OIB 72160339419, Strossmayerova 16, 51000 Rijeka</derivirana_varijabla>
  </DomainObject.Predmet.ProtustrankaFormatedWithAdressOIB>
  <DomainObject.Predmet.ProtustrankaWithAdress>
    <izvorni_sadrzaj>JADRAN NEKRETNINE d.o.o. Strossmayerova 16, 51000 Rijeka</izvorni_sadrzaj>
    <derivirana_varijabla naziv="DomainObject.Predmet.ProtustrankaWithAdress_1">JADRAN NEKRETNINE d.o.o. Strossmayerova 16, 51000 Rijeka</derivirana_varijabla>
  </DomainObject.Predmet.ProtustrankaWithAdress>
  <DomainObject.Predmet.ProtustrankaWithAdressOIB>
    <izvorni_sadrzaj>JADRAN NEKRETNINE d.o.o., OIB 72160339419, Strossmayerova 16, 51000 Rijeka</izvorni_sadrzaj>
    <derivirana_varijabla naziv="DomainObject.Predmet.ProtustrankaWithAdressOIB_1">JADRAN NEKRETNINE d.o.o., OIB 72160339419, Strossmayerova 16, 51000 Rijeka</derivirana_varijabla>
  </DomainObject.Predmet.ProtustrankaWithAdressOIB>
  <DomainObject.Predmet.ProtustrankaNazivFormated>
    <izvorni_sadrzaj>JADRAN NEKRETNINE d.o.o.</izvorni_sadrzaj>
    <derivirana_varijabla naziv="DomainObject.Predmet.ProtustrankaNazivFormated_1">JADRAN NEKRETNINE d.o.o.</derivirana_varijabla>
  </DomainObject.Predmet.ProtustrankaNazivFormated>
  <DomainObject.Predmet.ProtustrankaNazivFormatedOIB>
    <izvorni_sadrzaj>JADRAN NEKRETNINE d.o.o., OIB 72160339419</izvorni_sadrzaj>
    <derivirana_varijabla naziv="DomainObject.Predmet.ProtustrankaNazivFormatedOIB_1">JADRAN NEKRETNINE d.o.o., OIB 72160339419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TOWER CENTER RIJEKA d.o.o.</izvorni_sadrzaj>
    <derivirana_varijabla naziv="DomainObject.Predmet.StrankaFormated_1">  TOWER CENTER RIJEKA d.o.o.</derivirana_varijabla>
  </DomainObject.Predmet.StrankaFormated>
  <DomainObject.Predmet.StrankaFormatedOIB>
    <izvorni_sadrzaj>  TOWER CENTER RIJEKA d.o.o., OIB 84184387126</izvorni_sadrzaj>
    <derivirana_varijabla naziv="DomainObject.Predmet.StrankaFormatedOIB_1">  TOWER CENTER RIJEKA d.o.o., OIB 84184387126</derivirana_varijabla>
  </DomainObject.Predmet.StrankaFormatedOIB>
  <DomainObject.Predmet.StrankaFormatedWithAdress>
    <izvorni_sadrzaj> TOWER CENTER RIJEKA d.o.o., Strossmayerova 16, 51000 Rijeka</izvorni_sadrzaj>
    <derivirana_varijabla naziv="DomainObject.Predmet.StrankaFormatedWithAdress_1"> TOWER CENTER RIJEKA d.o.o., Strossmayerova 16, 51000 Rijeka</derivirana_varijabla>
  </DomainObject.Predmet.StrankaFormatedWithAdress>
  <DomainObject.Predmet.StrankaFormatedWithAdressOIB>
    <izvorni_sadrzaj> TOWER CENTER RIJEKA d.o.o., OIB 84184387126, Strossmayerova 16, 51000 Rijeka</izvorni_sadrzaj>
    <derivirana_varijabla naziv="DomainObject.Predmet.StrankaFormatedWithAdressOIB_1"> TOWER CENTER RIJEKA d.o.o., OIB 84184387126, Strossmayerova 16, 51000 Rijeka</derivirana_varijabla>
  </DomainObject.Predmet.StrankaFormatedWithAdressOIB>
  <DomainObject.Predmet.StrankaWithAdress>
    <izvorni_sadrzaj>TOWER CENTER RIJEKA d.o.o. Strossmayerova 16,51000 Rijeka</izvorni_sadrzaj>
    <derivirana_varijabla naziv="DomainObject.Predmet.StrankaWithAdress_1">TOWER CENTER RIJEKA d.o.o. Strossmayerova 16,51000 Rijeka</derivirana_varijabla>
  </DomainObject.Predmet.StrankaWithAdress>
  <DomainObject.Predmet.StrankaWithAdressOIB>
    <izvorni_sadrzaj>TOWER CENTER RIJEKA d.o.o., OIB 84184387126, Strossmayerova 16,51000 Rijeka</izvorni_sadrzaj>
    <derivirana_varijabla naziv="DomainObject.Predmet.StrankaWithAdressOIB_1">TOWER CENTER RIJEKA d.o.o., OIB 84184387126, Strossmayerova 16,51000 Rijeka</derivirana_varijabla>
  </DomainObject.Predmet.StrankaWithAdressOIB>
  <DomainObject.Predmet.StrankaNazivFormated>
    <izvorni_sadrzaj>TOWER CENTER RIJEKA d.o.o.</izvorni_sadrzaj>
    <derivirana_varijabla naziv="DomainObject.Predmet.StrankaNazivFormated_1">TOWER CENTER RIJEKA d.o.o.</derivirana_varijabla>
  </DomainObject.Predmet.StrankaNazivFormated>
  <DomainObject.Predmet.StrankaNazivFormatedOIB>
    <izvorni_sadrzaj>TOWER CENTER RIJEKA d.o.o., OIB 84184387126</izvorni_sadrzaj>
    <derivirana_varijabla naziv="DomainObject.Predmet.StrankaNazivFormatedOIB_1">TOWER CENTER RIJEKA d.o.o., OIB 84184387126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TOWER CENTER RIJEKA d.o.o.</item>
    </izvorni_sadrzaj>
    <derivirana_varijabla naziv="DomainObject.Predmet.StrankaListFormated_1">
      <item>TOWER CENTER RIJEKA d.o.o.</item>
    </derivirana_varijabla>
  </DomainObject.Predmet.StrankaListFormated>
  <DomainObject.Predmet.StrankaListFormatedOIB>
    <izvorni_sadrzaj>
      <item>TOWER CENTER RIJEKA d.o.o., OIB 84184387126</item>
    </izvorni_sadrzaj>
    <derivirana_varijabla naziv="DomainObject.Predmet.StrankaListFormatedOIB_1">
      <item>TOWER CENTER RIJEKA d.o.o., OIB 84184387126</item>
    </derivirana_varijabla>
  </DomainObject.Predmet.StrankaListFormatedOIB>
  <DomainObject.Predmet.StrankaListFormatedWithAdress>
    <izvorni_sadrzaj>
      <item>TOWER CENTER RIJEKA d.o.o., Strossmayerova 16, 51000 Rijeka</item>
    </izvorni_sadrzaj>
    <derivirana_varijabla naziv="DomainObject.Predmet.StrankaListFormatedWithAdress_1">
      <item>TOWER CENTER RIJEKA d.o.o., Strossmayerova 16, 51000 Rijeka</item>
    </derivirana_varijabla>
  </DomainObject.Predmet.StrankaListFormatedWithAdress>
  <DomainObject.Predmet.StrankaListFormatedWithAdressOIB>
    <izvorni_sadrzaj>
      <item>TOWER CENTER RIJEKA d.o.o., OIB 84184387126, Strossmayerova 16, 51000 Rijeka</item>
    </izvorni_sadrzaj>
    <derivirana_varijabla naziv="DomainObject.Predmet.StrankaListFormatedWithAdressOIB_1">
      <item>TOWER CENTER RIJEKA d.o.o., OIB 84184387126, Strossmayerova 16, 51000 Rijeka</item>
    </derivirana_varijabla>
  </DomainObject.Predmet.StrankaListFormatedWithAdressOIB>
  <DomainObject.Predmet.StrankaListNazivFormated>
    <izvorni_sadrzaj>
      <item>TOWER CENTER RIJEKA d.o.o.</item>
    </izvorni_sadrzaj>
    <derivirana_varijabla naziv="DomainObject.Predmet.StrankaListNazivFormated_1">
      <item>TOWER CENTER RIJEKA d.o.o.</item>
    </derivirana_varijabla>
  </DomainObject.Predmet.StrankaListNazivFormated>
  <DomainObject.Predmet.StrankaListNazivFormatedOIB>
    <izvorni_sadrzaj>
      <item>TOWER CENTER RIJEKA d.o.o., OIB 84184387126</item>
    </izvorni_sadrzaj>
    <derivirana_varijabla naziv="DomainObject.Predmet.StrankaListNazivFormatedOIB_1">
      <item>TOWER CENTER RIJEKA d.o.o., OIB 84184387126</item>
    </derivirana_varijabla>
  </DomainObject.Predmet.StrankaListNazivFormatedOIB>
  <DomainObject.Predmet.ProtuStrankaListFormated>
    <izvorni_sadrzaj>
      <item>JADRAN NEKRETNINE d.o.o.</item>
    </izvorni_sadrzaj>
    <derivirana_varijabla naziv="DomainObject.Predmet.ProtuStrankaListFormated_1">
      <item>JADRAN NEKRETNINE d.o.o.</item>
    </derivirana_varijabla>
  </DomainObject.Predmet.ProtuStrankaListFormated>
  <DomainObject.Predmet.ProtuStrankaListFormatedOIB>
    <izvorni_sadrzaj>
      <item>JADRAN NEKRETNINE d.o.o., OIB 72160339419</item>
    </izvorni_sadrzaj>
    <derivirana_varijabla naziv="DomainObject.Predmet.ProtuStrankaListFormatedOIB_1">
      <item>JADRAN NEKRETNINE d.o.o., OIB 72160339419</item>
    </derivirana_varijabla>
  </DomainObject.Predmet.ProtuStrankaListFormatedOIB>
  <DomainObject.Predmet.ProtuStrankaListFormatedWithAdress>
    <izvorni_sadrzaj>
      <item>JADRAN NEKRETNINE d.o.o., Strossmayerova 16, 51000 Rijeka</item>
    </izvorni_sadrzaj>
    <derivirana_varijabla naziv="DomainObject.Predmet.ProtuStrankaListFormatedWithAdress_1">
      <item>JADRAN NEKRETNINE d.o.o., Strossmayerova 16, 51000 Rijeka</item>
    </derivirana_varijabla>
  </DomainObject.Predmet.ProtuStrankaListFormatedWithAdress>
  <DomainObject.Predmet.ProtuStrankaListFormatedWithAdressOIB>
    <izvorni_sadrzaj>
      <item>JADRAN NEKRETNINE d.o.o., OIB 72160339419, Strossmayerova 16, 51000 Rijeka</item>
    </izvorni_sadrzaj>
    <derivirana_varijabla naziv="DomainObject.Predmet.ProtuStrankaListFormatedWithAdressOIB_1">
      <item>JADRAN NEKRETNINE d.o.o., OIB 72160339419, Strossmayerova 16, 51000 Rijeka</item>
    </derivirana_varijabla>
  </DomainObject.Predmet.ProtuStrankaListFormatedWithAdressOIB>
  <DomainObject.Predmet.ProtuStrankaListNazivFormated>
    <izvorni_sadrzaj>
      <item>JADRAN NEKRETNINE d.o.o.</item>
    </izvorni_sadrzaj>
    <derivirana_varijabla naziv="DomainObject.Predmet.ProtuStrankaListNazivFormated_1">
      <item>JADRAN NEKRETNINE d.o.o.</item>
    </derivirana_varijabla>
  </DomainObject.Predmet.ProtuStrankaListNazivFormated>
  <DomainObject.Predmet.ProtuStrankaListNazivFormatedOIB>
    <izvorni_sadrzaj>
      <item>JADRAN NEKRETNINE d.o.o., OIB 72160339419</item>
    </izvorni_sadrzaj>
    <derivirana_varijabla naziv="DomainObject.Predmet.ProtuStrankaListNazivFormatedOIB_1">
      <item>JADRAN NEKRETNINE d.o.o., OIB 72160339419</item>
    </derivirana_varijabla>
  </DomainObject.Predmet.ProtuStrankaListNazivFormatedOIB>
  <DomainObject.Predmet.OstaliListFormated>
    <izvorni_sadrzaj>
      <item>ANTONIO BUHIN</item>
      <item>SENKA PERHAT SMILJANIĆ</item>
      <item>MILJENKO DIKLIĆ</item>
      <item>ANA PEHAR</item>
      <item>odvj. ured Vukić i drugi</item>
      <item>Odvj. ured Kovačević i drugi</item>
    </izvorni_sadrzaj>
    <derivirana_varijabla naziv="DomainObject.Predmet.OstaliListFormated_1">
      <item>ANTONIO BUHIN</item>
      <item>SENKA PERHAT SMILJANIĆ</item>
      <item>MILJENKO DIKLIĆ</item>
      <item>ANA PEHAR</item>
      <item>odvj. ured Vukić i drugi</item>
      <item>Odvj. ured Kovačević i drugi</item>
    </derivirana_varijabla>
  </DomainObject.Predmet.OstaliListFormated>
  <DomainObject.Predmet.OstaliListFormatedOIB>
    <izvorni_sadrzaj>
      <item>ANTONIO BUHIN</item>
      <item>SENKA PERHAT SMILJANIĆ</item>
      <item>MILJENKO DIKLIĆ</item>
      <item>ANA PEHAR</item>
      <item>odvj. ured Vukić i drugi</item>
      <item>Odvj. ured Kovačević i drugi</item>
    </izvorni_sadrzaj>
    <derivirana_varijabla naziv="DomainObject.Predmet.OstaliListFormatedOIB_1">
      <item>ANTONIO BUHIN</item>
      <item>SENKA PERHAT SMILJANIĆ</item>
      <item>MILJENKO DIKLIĆ</item>
      <item>ANA PEHAR</item>
      <item>odvj. ured Vukić i drugi</item>
      <item>Odvj. ured Kovačević i drugi</item>
    </derivirana_varijabla>
  </DomainObject.Predmet.OstaliListFormatedOIB>
  <DomainObject.Predmet.OstaliListFormatedWithAdress>
    <izvorni_sadrzaj>
      <item>ANTONIO BUHIN</item>
      <item>SENKA PERHAT SMILJANIĆ</item>
      <item>MILJENKO DIKLIĆ</item>
      <item>ANA PEHAR</item>
      <item>odvj. ured Vukić i drugi</item>
      <item>Odvj. ured Kovačević i drugi</item>
    </izvorni_sadrzaj>
    <derivirana_varijabla naziv="DomainObject.Predmet.OstaliListFormatedWithAdress_1">
      <item>ANTONIO BUHIN</item>
      <item>SENKA PERHAT SMILJANIĆ</item>
      <item>MILJENKO DIKLIĆ</item>
      <item>ANA PEHAR</item>
      <item>odvj. ured Vukić i drugi</item>
      <item>Odvj. ured Kovačević i drugi</item>
    </derivirana_varijabla>
  </DomainObject.Predmet.OstaliListFormatedWithAdress>
  <DomainObject.Predmet.OstaliListFormatedWithAdressOIB>
    <izvorni_sadrzaj>
      <item>ANTONIO BUHIN</item>
      <item>SENKA PERHAT SMILJANIĆ</item>
      <item>MILJENKO DIKLIĆ</item>
      <item>ANA PEHAR</item>
      <item>odvj. ured Vukić i drugi</item>
      <item>Odvj. ured Kovačević i drugi</item>
    </izvorni_sadrzaj>
    <derivirana_varijabla naziv="DomainObject.Predmet.OstaliListFormatedWithAdressOIB_1">
      <item>ANTONIO BUHIN</item>
      <item>SENKA PERHAT SMILJANIĆ</item>
      <item>MILJENKO DIKLIĆ</item>
      <item>ANA PEHAR</item>
      <item>odvj. ured Vukić i drugi</item>
      <item>Odvj. ured Kovačević i drugi</item>
    </derivirana_varijabla>
  </DomainObject.Predmet.OstaliListFormatedWithAdressOIB>
  <DomainObject.Predmet.OstaliListNazivFormated>
    <izvorni_sadrzaj>
      <item>ANTONIO BUHIN</item>
      <item>SENKA PERHAT SMILJANIĆ</item>
      <item>MILJENKO DIKLIĆ</item>
      <item>ANA PEHAR</item>
      <item>odvj. ured Vukić i drugi</item>
      <item>Odvj. ured Kovačević i drugi</item>
    </izvorni_sadrzaj>
    <derivirana_varijabla naziv="DomainObject.Predmet.OstaliListNazivFormated_1">
      <item>ANTONIO BUHIN</item>
      <item>SENKA PERHAT SMILJANIĆ</item>
      <item>MILJENKO DIKLIĆ</item>
      <item>ANA PEHAR</item>
      <item>odvj. ured Vukić i drugi</item>
      <item>Odvj. ured Kovačević i drugi</item>
    </derivirana_varijabla>
  </DomainObject.Predmet.OstaliListNazivFormated>
  <DomainObject.Predmet.OstaliListNazivFormatedOIB>
    <izvorni_sadrzaj>
      <item>ANTONIO BUHIN</item>
      <item>SENKA PERHAT SMILJANIĆ</item>
      <item>MILJENKO DIKLIĆ</item>
      <item>ANA PEHAR</item>
      <item>odvj. ured Vukić i drugi</item>
      <item>Odvj. ured Kovačević i drugi</item>
    </izvorni_sadrzaj>
    <derivirana_varijabla naziv="DomainObject.Predmet.OstaliListNazivFormatedOIB_1">
      <item>ANTONIO BUHIN</item>
      <item>SENKA PERHAT SMILJANIĆ</item>
      <item>MILJENKO DIKLIĆ</item>
      <item>ANA PEHAR</item>
      <item>odvj. ured Vukić i drugi</item>
      <item>Odvj. ured Kovačević i drugi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TOWER CENTER RIJEKA d.o.o.</izvorni_sadrzaj>
    <derivirana_varijabla naziv="DomainObject.Predmet.StrankaIDrugi_1">TOWER CENTER RIJEKA d.o.o.</derivirana_varijabla>
  </DomainObject.Predmet.StrankaIDrugi>
  <DomainObject.Predmet.ProtustrankaIDrugi>
    <izvorni_sadrzaj>JADRAN NEKRETNINE d.o.o.</izvorni_sadrzaj>
    <derivirana_varijabla naziv="DomainObject.Predmet.ProtustrankaIDrugi_1">JADRAN NEKRETNINE d.o.o.</derivirana_varijabla>
  </DomainObject.Predmet.ProtustrankaIDrugi>
  <DomainObject.Predmet.StrankaIDrugiAdressOIB>
    <izvorni_sadrzaj>TOWER CENTER RIJEKA d.o.o., OIB 84184387126, Strossmayerova 16, 51000 Rijeka</izvorni_sadrzaj>
    <derivirana_varijabla naziv="DomainObject.Predmet.StrankaIDrugiAdressOIB_1">TOWER CENTER RIJEKA d.o.o., OIB 84184387126, Strossmayerova 16, 51000 Rijeka</derivirana_varijabla>
  </DomainObject.Predmet.StrankaIDrugiAdressOIB>
  <DomainObject.Predmet.ProtustrankaIDrugiAdressOIB>
    <izvorni_sadrzaj>JADRAN NEKRETNINE d.o.o., OIB 72160339419, Strossmayerova 16, 51000 Rijeka</izvorni_sadrzaj>
    <derivirana_varijabla naziv="DomainObject.Predmet.ProtustrankaIDrugiAdressOIB_1">JADRAN NEKRETNINE d.o.o., OIB 72160339419, Strossmayerova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TOWER CENTER RIJEKA d.o.o.</item>
      <item>JADRAN NEKRETNINE d.o.o.</item>
      <item>ANTONIO BUHIN</item>
      <item>SENKA PERHAT SMILJANIĆ</item>
      <item>MILJENKO DIKLIĆ</item>
      <item>ANA PEHAR</item>
      <item>odvj. ured Vukić i drugi</item>
      <item>Odvj. ured Kovačević i drugi</item>
    </izvorni_sadrzaj>
    <derivirana_varijabla naziv="DomainObject.Predmet.SudioniciListNaziv_1">
      <item>TOWER CENTER RIJEKA d.o.o.</item>
      <item>JADRAN NEKRETNINE d.o.o.</item>
      <item>ANTONIO BUHIN</item>
      <item>SENKA PERHAT SMILJANIĆ</item>
      <item>MILJENKO DIKLIĆ</item>
      <item>ANA PEHAR</item>
      <item>odvj. ured Vukić i drugi</item>
      <item>Odvj. ured Kovačević i drugi</item>
    </derivirana_varijabla>
  </DomainObject.Predmet.SudioniciListNaziv>
  <DomainObject.Predmet.SudioniciListAdressOIB>
    <izvorni_sadrzaj>
      <item>TOWER CENTER RIJEKA d.o.o., OIB 84184387126, Strossmayerova 16,51000 Rijeka</item>
      <item>JADRAN NEKRETNINE d.o.o., OIB 72160339419, Strossmayerova 16,51000 Rijeka</item>
      <item>ANTONIO BUHIN</item>
      <item>SENKA PERHAT SMILJANIĆ</item>
      <item>MILJENKO DIKLIĆ</item>
      <item>ANA PEHAR</item>
      <item>odvj. ured Vukić i drugi</item>
      <item>Odvj. ured Kovačević i drugi</item>
    </izvorni_sadrzaj>
    <derivirana_varijabla naziv="DomainObject.Predmet.SudioniciListAdressOIB_1">
      <item>TOWER CENTER RIJEKA d.o.o., OIB 84184387126, Strossmayerova 16,51000 Rijeka</item>
      <item>JADRAN NEKRETNINE d.o.o., OIB 72160339419, Strossmayerova 16,51000 Rijeka</item>
      <item>ANTONIO BUHIN</item>
      <item>SENKA PERHAT SMILJANIĆ</item>
      <item>MILJENKO DIKLIĆ</item>
      <item>ANA PEHAR</item>
      <item>odvj. ured Vukić i drugi</item>
      <item>Odvj. ured Kovačević i drugi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84184387126</item>
      <item>, OIB 72160339419</item>
      <item>, OIB null</item>
      <item>, OIB null</item>
      <item>, OIB null</item>
      <item>, OIB null</item>
      <item>, OIB null</item>
      <item>, OIB null</item>
    </izvorni_sadrzaj>
    <derivirana_varijabla naziv="DomainObject.Predmet.SudioniciListNazivOIB_1">
      <item>, OIB 84184387126</item>
      <item>, OIB 72160339419</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50E4D-4E03-49C9-80C9-51B2E1D5D8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788</properties:Words>
  <properties:Characters>4601</properties:Characters>
  <properties:Lines>90</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2018-09-14T09:31:00Z</dcterms:created>
  <dc:creator>dcmelik</dc:creator>
  <cp:lastModifiedBy>Jasna Radulović</cp:lastModifiedBy>
  <cp:lastPrinted>2018-09-14T09:41:00Z</cp:lastPrinted>
  <dcterms:modified xmlns:xsi="http://www.w3.org/2001/XMLSchema-instance" xsi:type="dcterms:W3CDTF">2018-09-14T09:42:00Z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prigovor na diobeni popis (1567-16 ODBIJANJE PRIGOVORA ČL. 280.docx)</vt:lpwstr>
  </prop:property>
  <prop:property name="CC_coloring" pid="4" fmtid="{D5CDD505-2E9C-101B-9397-08002B2CF9AE}">
    <vt:bool>false</vt:bool>
  </prop:property>
  <prop:property name="BrojStranica" pid="5" fmtid="{D5CDD505-2E9C-101B-9397-08002B2CF9AE}">
    <vt:i4>2</vt:i4>
  </prop:property>
</prop:Properties>
</file>