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73bc5" w14:paraId="bc73bc5" w:rsidRDefault="00706888" w:rsidR="00706888">
      <w:pPr>
        <w15:collapsed w:val="false"/>
        <w:rPr>
          <w:b/>
        </w:rPr>
      </w:pPr>
      <w:bookmarkStart w:name="_GoBack" w:id="0"/>
      <w:bookmarkEnd w:id="0"/>
    </w:p>
    <w:p w:rsidRDefault="00E82D90" w:rsidR="00706888">
      <w:pPr>
        <w:rPr>
          <w:b/>
        </w:rPr>
      </w:pPr>
      <w:r>
        <w:rPr>
          <w:b/>
          <w:noProof/>
          <w:lang w:eastAsia="hr-HR" w:val="hr-HR"/>
        </w:rPr>
        <w:drawing>
          <wp:inline distR="0" distL="0" distB="0" distT="0">
            <wp:extent cy="962025" cx="723900"/>
            <wp:effectExtent b="9525" r="0" t="0" l="0"/>
            <wp:docPr descr="C:\Users\lglavas\Desktop\Grb_RH.png" name="Slika 1" id="1"/>
            <wp:cNvGraphicFramePr>
              <a:graphicFrameLocks noChangeAspect="true"/>
            </wp:cNvGraphicFramePr>
            <a:graphic>
              <a:graphicData uri="http://schemas.openxmlformats.org/drawingml/2006/picture">
                <pic:pic>
                  <pic:nvPicPr>
                    <pic:cNvPr descr="C:\Users\lglavas\Desktop\Grb_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8925ED" w:rsidR="008925ED"/>
    <w:p w:rsidRDefault="00950AA9" w:rsidR="00950AA9" w:rsidRPr="009715B0">
      <w:r w:rsidRPr="009715B0">
        <w:t>REPUBLIKA HRVATSKA</w:t>
      </w:r>
    </w:p>
    <w:p w:rsidRDefault="00950AA9" w:rsidR="00950AA9" w:rsidRPr="009715B0">
      <w:r w:rsidRPr="009715B0">
        <w:t>TRGOVAČKI SUD SPLIT</w:t>
      </w:r>
    </w:p>
    <w:p w:rsidRDefault="006139CA" w:rsidR="00950AA9">
      <w:r w:rsidRPr="009715B0">
        <w:t>Split, Sukoišanska 6</w:t>
      </w:r>
      <w:r w:rsidR="00950AA9" w:rsidRPr="009715B0">
        <w:tab/>
      </w:r>
      <w:r w:rsidR="00950AA9" w:rsidRPr="009715B0">
        <w:tab/>
      </w:r>
      <w:r w:rsidR="008E1461">
        <w:tab/>
      </w:r>
      <w:r w:rsidR="008E1461">
        <w:tab/>
      </w:r>
      <w:r w:rsidR="008E1461">
        <w:tab/>
      </w:r>
      <w:r w:rsidR="008E1461">
        <w:tab/>
      </w:r>
      <w:r w:rsidR="008E1461">
        <w:tab/>
      </w:r>
      <w:r w:rsidR="005D48BB">
        <w:t>23. ST-</w:t>
      </w:r>
      <w:r w:rsidR="0025066C">
        <w:t>1596</w:t>
      </w:r>
      <w:r w:rsidR="00D56318">
        <w:t>/2015</w:t>
      </w:r>
      <w:r w:rsidR="008E1461">
        <w:tab/>
      </w:r>
    </w:p>
    <w:p w:rsidRDefault="009715B0" w:rsidR="009715B0" w:rsidRPr="009715B0"/>
    <w:p w:rsidRDefault="008925ED" w:rsidP="008E1461" w:rsidR="008925ED">
      <w:pPr>
        <w:jc w:val="center"/>
        <w:rPr>
          <w:lang w:val="hr-HR"/>
        </w:rPr>
      </w:pPr>
    </w:p>
    <w:p w:rsidRDefault="008925ED" w:rsidP="008E1461" w:rsidR="008925ED">
      <w:pPr>
        <w:jc w:val="center"/>
        <w:rPr>
          <w:lang w:val="hr-HR"/>
        </w:rPr>
      </w:pPr>
    </w:p>
    <w:p w:rsidRDefault="008E1461" w:rsidP="008E1461" w:rsidR="008E1461" w:rsidRPr="008E1461">
      <w:pPr>
        <w:jc w:val="center"/>
        <w:rPr>
          <w:lang w:val="hr-HR"/>
        </w:rPr>
      </w:pPr>
      <w:r w:rsidRPr="008E1461">
        <w:rPr>
          <w:lang w:val="hr-HR"/>
        </w:rPr>
        <w:t>U   I M E   R E P U B L I K E    H R V A T S K E</w:t>
      </w:r>
    </w:p>
    <w:p w:rsidRDefault="008E1461" w:rsidP="008E1461" w:rsidR="008E1461" w:rsidRPr="008E1461">
      <w:pPr>
        <w:jc w:val="center"/>
        <w:rPr>
          <w:lang w:val="hr-HR"/>
        </w:rPr>
      </w:pPr>
    </w:p>
    <w:p w:rsidRDefault="008E1461" w:rsidP="008E1461" w:rsidR="008E1461">
      <w:pPr>
        <w:jc w:val="center"/>
        <w:rPr>
          <w:lang w:val="hr-HR"/>
        </w:rPr>
      </w:pPr>
      <w:r w:rsidRPr="008E1461">
        <w:rPr>
          <w:lang w:val="hr-HR"/>
        </w:rPr>
        <w:t>R J E Š E N J E</w:t>
      </w:r>
    </w:p>
    <w:p w:rsidRDefault="008925ED" w:rsidP="008E1461" w:rsidR="008925ED" w:rsidRPr="008E1461">
      <w:pPr>
        <w:jc w:val="center"/>
        <w:rPr>
          <w:lang w:val="hr-HR"/>
        </w:rPr>
      </w:pPr>
    </w:p>
    <w:p w:rsidRDefault="008E1461" w:rsidP="008E1461" w:rsidR="008E1461" w:rsidRPr="008E1461">
      <w:pPr>
        <w:rPr>
          <w:lang w:val="hr-HR"/>
        </w:rPr>
      </w:pPr>
    </w:p>
    <w:p w:rsidRDefault="008E1461" w:rsidP="008E1461" w:rsidR="008E1461">
      <w:pPr>
        <w:jc w:val="both"/>
        <w:rPr>
          <w:lang w:val="hr-HR"/>
        </w:rPr>
      </w:pPr>
      <w:r w:rsidRPr="008E1461">
        <w:rPr>
          <w:lang w:val="hr-HR"/>
        </w:rPr>
        <w:t>Trgovački sud u Splitu po sudskom savjetniku Lariju Glavašu, u skraćenom stečajnom p</w:t>
      </w:r>
      <w:r w:rsidR="0025066C">
        <w:rPr>
          <w:lang w:val="hr-HR"/>
        </w:rPr>
        <w:t>ostupku pokrenutim nad dužnikom VILA DUBOKA,</w:t>
      </w:r>
      <w:r w:rsidR="00316B7B">
        <w:rPr>
          <w:lang w:val="hr-HR"/>
        </w:rPr>
        <w:t xml:space="preserve"> d.o.o., OIB: </w:t>
      </w:r>
      <w:r w:rsidR="0025066C">
        <w:rPr>
          <w:lang w:val="hr-HR"/>
        </w:rPr>
        <w:t>92357134876</w:t>
      </w:r>
      <w:r w:rsidR="00316B7B">
        <w:rPr>
          <w:lang w:val="hr-HR"/>
        </w:rPr>
        <w:t xml:space="preserve">, </w:t>
      </w:r>
      <w:r w:rsidR="0025066C">
        <w:rPr>
          <w:lang w:val="hr-HR"/>
        </w:rPr>
        <w:t>Split, Sukoišanska 35</w:t>
      </w:r>
      <w:r w:rsidR="00316B7B">
        <w:rPr>
          <w:lang w:val="hr-HR"/>
        </w:rPr>
        <w:t>,</w:t>
      </w:r>
      <w:r w:rsidR="00D56318">
        <w:rPr>
          <w:lang w:val="hr-HR"/>
        </w:rPr>
        <w:t xml:space="preserve"> </w:t>
      </w:r>
      <w:r w:rsidRPr="008E1461">
        <w:rPr>
          <w:lang w:val="hr-HR"/>
        </w:rPr>
        <w:t>povodom zahtjeva FINANCIJSKE AGENCIJE, Regionalni centar Split, Podružnica Split, Mažuranićevo šetalište 24 b, OIB: 85821130368, dana</w:t>
      </w:r>
      <w:r w:rsidR="00316B7B">
        <w:rPr>
          <w:lang w:val="hr-HR"/>
        </w:rPr>
        <w:t xml:space="preserve"> 3</w:t>
      </w:r>
      <w:r w:rsidR="00E60F2C">
        <w:rPr>
          <w:lang w:val="hr-HR"/>
        </w:rPr>
        <w:t>. ožujka 2017</w:t>
      </w:r>
      <w:r w:rsidRPr="008E1461">
        <w:rPr>
          <w:lang w:val="hr-HR"/>
        </w:rPr>
        <w:t>. godine</w:t>
      </w:r>
    </w:p>
    <w:p w:rsidRDefault="00175FF0" w:rsidP="008E1461" w:rsidR="00175FF0" w:rsidRPr="008E1461">
      <w:pPr>
        <w:jc w:val="both"/>
        <w:rPr>
          <w:lang w:val="hr-HR"/>
        </w:rPr>
      </w:pPr>
    </w:p>
    <w:p w:rsidRDefault="008E1461" w:rsidP="008E1461" w:rsidR="008E1461" w:rsidRPr="008E1461">
      <w:pPr>
        <w:jc w:val="center"/>
        <w:rPr>
          <w:lang w:val="hr-HR"/>
        </w:rPr>
      </w:pPr>
      <w:r w:rsidRPr="008E1461">
        <w:rPr>
          <w:lang w:val="hr-HR"/>
        </w:rPr>
        <w:t>r i j e š i o    je</w:t>
      </w:r>
    </w:p>
    <w:p w:rsidRDefault="008E1461" w:rsidP="008E1461" w:rsidR="008E1461" w:rsidRPr="008E1461">
      <w:pPr>
        <w:jc w:val="center"/>
        <w:rPr>
          <w:lang w:val="hr-HR"/>
        </w:rPr>
      </w:pPr>
    </w:p>
    <w:p w:rsidRDefault="001E38B9" w:rsidP="008E1461" w:rsidR="0025066C">
      <w:pPr>
        <w:jc w:val="both"/>
        <w:rPr>
          <w:lang w:val="hr-HR"/>
        </w:rPr>
      </w:pPr>
      <w:r>
        <w:rPr>
          <w:lang w:val="hr-HR"/>
        </w:rPr>
        <w:t>I -</w:t>
      </w:r>
      <w:r w:rsidR="008E1461" w:rsidRPr="008E1461">
        <w:rPr>
          <w:lang w:val="hr-HR"/>
        </w:rPr>
        <w:t xml:space="preserve"> </w:t>
      </w:r>
      <w:r w:rsidR="0025066C">
        <w:rPr>
          <w:lang w:val="hr-HR"/>
        </w:rPr>
        <w:t xml:space="preserve"> Odbija se prijedlog vjerovnika H-ABDUCO d.o.o., Slavonska avenija 6 a, Zagreb, OIB: 13667298928, kojim se predlaže sudu produljenje roka za uplatu predujma </w:t>
      </w:r>
      <w:r w:rsidR="0025066C" w:rsidRPr="0025066C">
        <w:rPr>
          <w:lang w:val="hr-HR"/>
        </w:rPr>
        <w:t>za namirenje troškova stečajnoj postupka.</w:t>
      </w:r>
    </w:p>
    <w:p w:rsidRDefault="0025066C" w:rsidP="008E1461" w:rsidR="0025066C">
      <w:pPr>
        <w:jc w:val="both"/>
        <w:rPr>
          <w:lang w:val="hr-HR"/>
        </w:rPr>
      </w:pPr>
    </w:p>
    <w:p w:rsidRDefault="0025066C" w:rsidP="008E1461" w:rsidR="008E1461" w:rsidRPr="008E1461">
      <w:pPr>
        <w:jc w:val="both"/>
        <w:rPr>
          <w:lang w:val="hr-HR"/>
        </w:rPr>
      </w:pPr>
      <w:r>
        <w:rPr>
          <w:lang w:val="hr-HR"/>
        </w:rPr>
        <w:t xml:space="preserve">II - </w:t>
      </w:r>
      <w:r w:rsidR="008E1461" w:rsidRPr="008E1461">
        <w:rPr>
          <w:lang w:val="hr-HR"/>
        </w:rPr>
        <w:t xml:space="preserve">Otvara se skraćeni stečajni postupak nad dužnikom </w:t>
      </w:r>
      <w:r w:rsidRPr="0025066C">
        <w:rPr>
          <w:lang w:val="hr-HR"/>
        </w:rPr>
        <w:t>VILA DUBOKA, d.o.o., OIB: 9235</w:t>
      </w:r>
      <w:r w:rsidR="001E38B9">
        <w:rPr>
          <w:lang w:val="hr-HR"/>
        </w:rPr>
        <w:t xml:space="preserve">7134876, Split, Sukoišanska 35. </w:t>
      </w:r>
      <w:r w:rsidR="008E1461" w:rsidRPr="008E1461">
        <w:rPr>
          <w:lang w:val="hr-HR"/>
        </w:rPr>
        <w:t>Skraćeni stečajni post</w:t>
      </w:r>
      <w:r w:rsidR="005D48BB">
        <w:rPr>
          <w:lang w:val="hr-HR"/>
        </w:rPr>
        <w:t>u</w:t>
      </w:r>
      <w:r w:rsidR="00056B6A">
        <w:rPr>
          <w:lang w:val="hr-HR"/>
        </w:rPr>
        <w:t xml:space="preserve">pak otvoren </w:t>
      </w:r>
      <w:r w:rsidR="00316B7B">
        <w:rPr>
          <w:lang w:val="hr-HR"/>
        </w:rPr>
        <w:t>je dana 3</w:t>
      </w:r>
      <w:r w:rsidR="00E60F2C">
        <w:rPr>
          <w:lang w:val="hr-HR"/>
        </w:rPr>
        <w:t>. ožujka 2017</w:t>
      </w:r>
      <w:r w:rsidR="008E1461" w:rsidRPr="008E1461">
        <w:rPr>
          <w:lang w:val="hr-HR"/>
        </w:rPr>
        <w:t xml:space="preserve">. godine, </w:t>
      </w:r>
      <w:r w:rsidR="00447C1D">
        <w:rPr>
          <w:lang w:val="hr-HR"/>
        </w:rPr>
        <w:t>u</w:t>
      </w:r>
      <w:r w:rsidR="00FD3165">
        <w:rPr>
          <w:lang w:val="hr-HR"/>
        </w:rPr>
        <w:t xml:space="preserve"> </w:t>
      </w:r>
      <w:r w:rsidR="00316B7B">
        <w:rPr>
          <w:lang w:val="hr-HR"/>
        </w:rPr>
        <w:t>10</w:t>
      </w:r>
      <w:r w:rsidR="00E60F2C">
        <w:rPr>
          <w:lang w:val="hr-HR"/>
        </w:rPr>
        <w:t>.30</w:t>
      </w:r>
      <w:r w:rsidR="00447C1D">
        <w:rPr>
          <w:lang w:val="hr-HR"/>
        </w:rPr>
        <w:t xml:space="preserve"> minuta,</w:t>
      </w:r>
      <w:r w:rsidR="008E1461" w:rsidRPr="008E1461">
        <w:rPr>
          <w:lang w:val="hr-HR"/>
        </w:rPr>
        <w:t xml:space="preserve">  kada je ovo rješenje objavljeno na mrežnoj stranici e-Oglasna ploča ovog suda.</w:t>
      </w:r>
    </w:p>
    <w:p w:rsidRDefault="008E1461" w:rsidP="008E1461" w:rsidR="008E1461" w:rsidRPr="008E1461">
      <w:pPr>
        <w:jc w:val="center"/>
        <w:rPr>
          <w:lang w:val="hr-HR"/>
        </w:rPr>
      </w:pPr>
    </w:p>
    <w:p w:rsidRDefault="000A7D8C" w:rsidP="008925ED" w:rsidR="008925ED">
      <w:r>
        <w:rPr>
          <w:lang w:val="hr-HR"/>
        </w:rPr>
        <w:t>II</w:t>
      </w:r>
      <w:r w:rsidR="001E38B9">
        <w:rPr>
          <w:lang w:val="hr-HR"/>
        </w:rPr>
        <w:t xml:space="preserve">I - </w:t>
      </w:r>
      <w:r w:rsidR="008E1461" w:rsidRPr="008E1461">
        <w:rPr>
          <w:lang w:val="hr-HR"/>
        </w:rPr>
        <w:t xml:space="preserve"> Za stečajnog upravitelja imenuje se </w:t>
      </w:r>
      <w:r w:rsidR="008925ED">
        <w:t>Ada Rajković, mag.ekonomije, Split, Matice hrvatske 10, OIB:27195964864.</w:t>
      </w:r>
    </w:p>
    <w:p w:rsidRDefault="004C7DF9" w:rsidP="004C7DF9" w:rsidR="004C7DF9"/>
    <w:p w:rsidRDefault="008E1461" w:rsidP="008E1461" w:rsidR="008E1461" w:rsidRPr="008E1461">
      <w:pPr>
        <w:rPr>
          <w:u w:val="single"/>
          <w:lang w:val="hr-HR"/>
        </w:rPr>
      </w:pPr>
    </w:p>
    <w:p w:rsidRDefault="008E1461" w:rsidP="008E1461" w:rsidR="008E1461" w:rsidRPr="008E1461">
      <w:pPr>
        <w:jc w:val="center"/>
        <w:rPr>
          <w:lang w:val="hr-HR"/>
        </w:rPr>
      </w:pPr>
    </w:p>
    <w:p w:rsidRDefault="001E38B9" w:rsidP="008E1461" w:rsidR="00DE0A3E" w:rsidRPr="00DE0A3E">
      <w:pPr>
        <w:rPr>
          <w:lang w:val="hr-HR"/>
        </w:rPr>
      </w:pPr>
      <w:r>
        <w:rPr>
          <w:lang w:val="hr-HR"/>
        </w:rPr>
        <w:t xml:space="preserve">IV - </w:t>
      </w:r>
      <w:r w:rsidR="008E1461" w:rsidRPr="008E1461">
        <w:rPr>
          <w:lang w:val="hr-HR"/>
        </w:rPr>
        <w:t xml:space="preserve"> Zaključuje se skraćeni stečajni postupak nad dužnikom</w:t>
      </w:r>
      <w:r w:rsidR="008E1461" w:rsidRPr="008E1461">
        <w:rPr>
          <w:lang w:val="en-GB"/>
        </w:rPr>
        <w:t xml:space="preserve"> </w:t>
      </w:r>
      <w:r w:rsidRPr="001E38B9">
        <w:rPr>
          <w:lang w:val="en-GB"/>
        </w:rPr>
        <w:t>VILA DUBOKA, d.o.o., OIB: 92357134876, Split, Sukoišanska 35.</w:t>
      </w:r>
      <w:r>
        <w:rPr>
          <w:lang w:val="en-GB"/>
        </w:rPr>
        <w:t xml:space="preserve"> </w:t>
      </w:r>
    </w:p>
    <w:p w:rsidRDefault="008E1461" w:rsidP="008E1461" w:rsidR="008E1461" w:rsidRPr="008E1461">
      <w:pPr>
        <w:jc w:val="center"/>
        <w:rPr>
          <w:lang w:val="en-GB"/>
        </w:rPr>
      </w:pPr>
    </w:p>
    <w:p w:rsidRDefault="001E38B9" w:rsidP="008E1461" w:rsidR="008E1461">
      <w:pPr>
        <w:rPr>
          <w:lang w:val="hr-HR"/>
        </w:rPr>
      </w:pPr>
      <w:r>
        <w:rPr>
          <w:lang w:val="hr-HR"/>
        </w:rPr>
        <w:t>V -</w:t>
      </w:r>
      <w:r w:rsidR="008E1461" w:rsidRPr="008E1461">
        <w:rPr>
          <w:lang w:val="hr-HR"/>
        </w:rPr>
        <w:t xml:space="preserve"> Nakon pravomoćnosti ovog rje</w:t>
      </w:r>
      <w:r w:rsidR="00603C60">
        <w:rPr>
          <w:lang w:val="hr-HR"/>
        </w:rPr>
        <w:t>šenja, dužnik će se</w:t>
      </w:r>
      <w:r w:rsidR="00B33D32">
        <w:rPr>
          <w:lang w:val="hr-HR"/>
        </w:rPr>
        <w:t xml:space="preserve"> brisati iz</w:t>
      </w:r>
      <w:r w:rsidR="00143FED">
        <w:rPr>
          <w:lang w:val="hr-HR"/>
        </w:rPr>
        <w:t xml:space="preserve"> </w:t>
      </w:r>
      <w:r w:rsidR="00E60F2C">
        <w:rPr>
          <w:lang w:val="hr-HR"/>
        </w:rPr>
        <w:t>sudskog registra</w:t>
      </w:r>
      <w:r w:rsidR="008E1461" w:rsidRPr="008E1461">
        <w:rPr>
          <w:lang w:val="hr-HR"/>
        </w:rPr>
        <w:t>.</w:t>
      </w:r>
    </w:p>
    <w:p w:rsidRDefault="008925ED" w:rsidP="008E1461" w:rsidR="008925ED" w:rsidRPr="008E1461">
      <w:pPr>
        <w:rPr>
          <w:lang w:val="hr-HR"/>
        </w:rPr>
      </w:pPr>
    </w:p>
    <w:p w:rsidRDefault="008E1461" w:rsidP="008E1461" w:rsidR="008E1461">
      <w:pPr>
        <w:rPr>
          <w:lang w:val="hr-HR"/>
        </w:rPr>
      </w:pPr>
    </w:p>
    <w:p w:rsidRDefault="008E1461" w:rsidP="008E1461" w:rsidR="008E1461" w:rsidRPr="008E1461">
      <w:pPr>
        <w:jc w:val="center"/>
        <w:rPr>
          <w:lang w:val="hr-HR"/>
        </w:rPr>
      </w:pPr>
      <w:r w:rsidRPr="008E1461">
        <w:rPr>
          <w:lang w:val="hr-HR"/>
        </w:rPr>
        <w:lastRenderedPageBreak/>
        <w:t>Obrazloženje</w:t>
      </w:r>
    </w:p>
    <w:p w:rsidRDefault="008E1461" w:rsidP="008E1461" w:rsidR="008E1461" w:rsidRPr="008E1461">
      <w:pPr>
        <w:jc w:val="center"/>
        <w:rPr>
          <w:lang w:val="hr-HR"/>
        </w:rPr>
      </w:pPr>
    </w:p>
    <w:p w:rsidRDefault="008E1461" w:rsidP="008E1461" w:rsidR="008E1461" w:rsidRPr="008E1461">
      <w:pPr>
        <w:rPr>
          <w:lang w:val="hr-HR"/>
        </w:rPr>
      </w:pPr>
      <w:r w:rsidRPr="008E1461">
        <w:rPr>
          <w:lang w:val="hr-HR"/>
        </w:rPr>
        <w:t>Zahtjev za provedbu skraćenog stečajnog postupka podnijela je ovome sudu Financijska agen</w:t>
      </w:r>
      <w:r w:rsidR="00245F8C">
        <w:rPr>
          <w:lang w:val="hr-HR"/>
        </w:rPr>
        <w:t>cija (dalje</w:t>
      </w:r>
      <w:r w:rsidR="00822B62">
        <w:rPr>
          <w:lang w:val="hr-HR"/>
        </w:rPr>
        <w:t>: FINA</w:t>
      </w:r>
      <w:r w:rsidR="005D48BB">
        <w:rPr>
          <w:lang w:val="hr-HR"/>
        </w:rPr>
        <w:t xml:space="preserve">), </w:t>
      </w:r>
      <w:r w:rsidR="00316B7B">
        <w:rPr>
          <w:lang w:val="hr-HR"/>
        </w:rPr>
        <w:t>30. listopada</w:t>
      </w:r>
      <w:r w:rsidR="00D56318">
        <w:rPr>
          <w:lang w:val="hr-HR"/>
        </w:rPr>
        <w:t xml:space="preserve"> 2015</w:t>
      </w:r>
      <w:r w:rsidRPr="008E1461">
        <w:rPr>
          <w:lang w:val="hr-HR"/>
        </w:rPr>
        <w:t>. godine, temeljem odredbe čl. 429. Stečajnog zakona (NN 71/15, dalje SZ).</w:t>
      </w:r>
    </w:p>
    <w:p w:rsidRDefault="008E1461" w:rsidP="008E1461" w:rsidR="008E1461" w:rsidRPr="008E1461">
      <w:pPr>
        <w:jc w:val="center"/>
        <w:rPr>
          <w:lang w:val="hr-HR"/>
        </w:rPr>
      </w:pPr>
    </w:p>
    <w:p w:rsidRDefault="008E1461" w:rsidP="008E1461" w:rsidR="008E1461" w:rsidRPr="008E1461">
      <w:pPr>
        <w:jc w:val="both"/>
        <w:rPr>
          <w:lang w:val="hr-HR"/>
        </w:rPr>
      </w:pPr>
      <w:r w:rsidRPr="008E1461">
        <w:rPr>
          <w:lang w:val="hr-HR"/>
        </w:rPr>
        <w:t>Po zaprimljenom zahtjevu ovaj sud je temeljem članka 430. S</w:t>
      </w:r>
      <w:r w:rsidR="00D56318">
        <w:rPr>
          <w:lang w:val="hr-HR"/>
        </w:rPr>
        <w:t xml:space="preserve">Z-a, nakon izvršenog uvida u </w:t>
      </w:r>
      <w:r w:rsidR="00432B93">
        <w:rPr>
          <w:lang w:val="hr-HR"/>
        </w:rPr>
        <w:t>registru</w:t>
      </w:r>
      <w:r w:rsidR="00D56318">
        <w:rPr>
          <w:lang w:val="hr-HR"/>
        </w:rPr>
        <w:t xml:space="preserve"> udruga</w:t>
      </w:r>
      <w:r w:rsidR="00E60F2C">
        <w:rPr>
          <w:lang w:val="hr-HR"/>
        </w:rPr>
        <w:t xml:space="preserve">, </w:t>
      </w:r>
      <w:r w:rsidR="00316B7B">
        <w:rPr>
          <w:lang w:val="hr-HR"/>
        </w:rPr>
        <w:t>dana 18. prosinca 2015</w:t>
      </w:r>
      <w:r w:rsidRPr="008E1461">
        <w:rPr>
          <w:lang w:val="hr-HR"/>
        </w:rPr>
        <w:t xml:space="preserve">. godine, na mrežnoj stranici e-Oglasna ploča suda, objavio oglas s podatcima o identifikaciji dužnika, ukupnom iznosu duga evidentiranog na temelju neizvršenih osnova za plaćanje, pozivom osobama ovlaštenim za zastupanje dužnika da po zakonu u roku od 15 dana od dana objave oglasa podnesu sudu javnobilježnički ovjerovljen popis imovine i obveza na propisanom obrascu, poziv vjerovnicima da najkasnije u roku od 45 dana od dana objave oglasa predlože otvaranje stečajnoj postupka uz upozorenje o pravnim posljedicama nepodnošenja prijedloga za otvaranje stečajnog postupka. </w:t>
      </w:r>
    </w:p>
    <w:p w:rsidRDefault="008E1461" w:rsidP="008E1461" w:rsidR="008E1461" w:rsidRPr="008E1461">
      <w:pPr>
        <w:jc w:val="both"/>
        <w:rPr>
          <w:lang w:val="hr-HR"/>
        </w:rPr>
      </w:pPr>
    </w:p>
    <w:p w:rsidRDefault="008E1461" w:rsidP="008E1461" w:rsidR="008E1461" w:rsidRPr="008E1461">
      <w:pPr>
        <w:jc w:val="both"/>
        <w:rPr>
          <w:lang w:val="hr-HR"/>
        </w:rPr>
      </w:pPr>
      <w:r w:rsidRPr="008E1461">
        <w:rPr>
          <w:lang w:val="hr-HR"/>
        </w:rPr>
        <w:t>Prema članku 431. SZ-a,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Odredbe članaka 132. i 133. te članaka 286.-292. SZ-a, primijenit će se na odgovarajući način.</w:t>
      </w:r>
    </w:p>
    <w:p w:rsidRDefault="008E1461" w:rsidP="008E1461" w:rsidR="008E1461">
      <w:pPr>
        <w:jc w:val="both"/>
        <w:rPr>
          <w:lang w:val="hr-HR"/>
        </w:rPr>
      </w:pPr>
    </w:p>
    <w:p w:rsidRDefault="008E1461" w:rsidP="008E1461" w:rsidR="00E60F2C">
      <w:pPr>
        <w:jc w:val="both"/>
        <w:rPr>
          <w:lang w:val="hr-HR"/>
        </w:rPr>
      </w:pPr>
      <w:r w:rsidRPr="008E1461">
        <w:rPr>
          <w:lang w:val="hr-HR"/>
        </w:rPr>
        <w:t>Pored uredno iskazanog poziva ovog suda, putem objavljenog oglasa na mrežnoj stranici</w:t>
      </w:r>
      <w:r w:rsidR="00F46D88">
        <w:rPr>
          <w:lang w:val="hr-HR"/>
        </w:rPr>
        <w:t xml:space="preserve"> e-Oglasna ploča suda, ovlašten</w:t>
      </w:r>
      <w:r w:rsidR="002A39AF">
        <w:rPr>
          <w:lang w:val="hr-HR"/>
        </w:rPr>
        <w:t>a</w:t>
      </w:r>
      <w:r w:rsidR="00F46D88">
        <w:rPr>
          <w:lang w:val="hr-HR"/>
        </w:rPr>
        <w:t xml:space="preserve"> osob</w:t>
      </w:r>
      <w:r w:rsidR="002A39AF">
        <w:rPr>
          <w:lang w:val="hr-HR"/>
        </w:rPr>
        <w:t>a</w:t>
      </w:r>
      <w:r w:rsidR="00F46D88">
        <w:rPr>
          <w:lang w:val="hr-HR"/>
        </w:rPr>
        <w:t xml:space="preserve"> za zastupanje dužnika ni</w:t>
      </w:r>
      <w:r w:rsidR="002A39AF">
        <w:rPr>
          <w:lang w:val="hr-HR"/>
        </w:rPr>
        <w:t>je</w:t>
      </w:r>
      <w:r w:rsidRPr="008E1461">
        <w:rPr>
          <w:lang w:val="hr-HR"/>
        </w:rPr>
        <w:t xml:space="preserve"> u propisanom roku od 15 dana podnijel</w:t>
      </w:r>
      <w:r w:rsidR="002A39AF">
        <w:rPr>
          <w:lang w:val="hr-HR"/>
        </w:rPr>
        <w:t>a</w:t>
      </w:r>
      <w:r w:rsidRPr="008E1461">
        <w:rPr>
          <w:lang w:val="hr-HR"/>
        </w:rPr>
        <w:t xml:space="preserve"> popis imovine i obveza dužnika. </w:t>
      </w:r>
    </w:p>
    <w:p w:rsidRDefault="00E60F2C" w:rsidP="008E1461" w:rsidR="00E60F2C">
      <w:pPr>
        <w:jc w:val="both"/>
        <w:rPr>
          <w:lang w:val="hr-HR"/>
        </w:rPr>
      </w:pPr>
    </w:p>
    <w:p w:rsidRDefault="008E1461" w:rsidP="008E1461" w:rsidR="00F12A2D">
      <w:pPr>
        <w:jc w:val="both"/>
        <w:rPr>
          <w:lang w:val="hr-HR"/>
        </w:rPr>
      </w:pPr>
      <w:r w:rsidRPr="008E1461">
        <w:rPr>
          <w:lang w:val="hr-HR"/>
        </w:rPr>
        <w:t xml:space="preserve">Nadalje, </w:t>
      </w:r>
      <w:r w:rsidR="001E38B9">
        <w:rPr>
          <w:lang w:val="hr-HR"/>
        </w:rPr>
        <w:t>kod suda je 4. siječnja</w:t>
      </w:r>
      <w:r w:rsidR="00E60F2C">
        <w:rPr>
          <w:lang w:val="hr-HR"/>
        </w:rPr>
        <w:t xml:space="preserve"> 2016. godine zaprimljen podnesak- prijava tražbine u stečajnom postupku od strane vjerovnika </w:t>
      </w:r>
      <w:r w:rsidR="00316B7B">
        <w:rPr>
          <w:lang w:val="hr-HR"/>
        </w:rPr>
        <w:t xml:space="preserve">H-ABDUCO d.o.o., Zagreb Slavonska avenija 6 a, OIB: 13667298928, </w:t>
      </w:r>
      <w:r w:rsidR="00E60F2C">
        <w:rPr>
          <w:lang w:val="hr-HR"/>
        </w:rPr>
        <w:t xml:space="preserve">pa kako je pravodobno zaprimljen prijedlog ovaj sud je </w:t>
      </w:r>
      <w:r w:rsidR="00F12A2D">
        <w:rPr>
          <w:lang w:val="hr-HR"/>
        </w:rPr>
        <w:t>zaključkom od 18. siječnja 2017. godine pozvao navedenog vjerovnika da uplati predujam za namirenje troškova stečajnog postupka s tim da je vjerovnik upozoren da će u slučaju da ne postupi po zaključku ovog suda te u roku od osam dana od dana primitka zaključka ne uplati predujam, ovaj sud donijeti rješenje o otvaranju i zaključenju skraćenog stečajnog postupka.</w:t>
      </w:r>
    </w:p>
    <w:p w:rsidRDefault="00F12A2D" w:rsidP="008E1461" w:rsidR="00F12A2D">
      <w:pPr>
        <w:jc w:val="both"/>
        <w:rPr>
          <w:lang w:val="hr-HR"/>
        </w:rPr>
      </w:pPr>
    </w:p>
    <w:p w:rsidRDefault="00F12A2D" w:rsidP="008E1461" w:rsidR="00F12A2D">
      <w:pPr>
        <w:jc w:val="both"/>
        <w:rPr>
          <w:lang w:val="hr-HR"/>
        </w:rPr>
      </w:pPr>
      <w:r>
        <w:rPr>
          <w:lang w:val="hr-HR"/>
        </w:rPr>
        <w:t xml:space="preserve">Vjerovnik </w:t>
      </w:r>
      <w:r w:rsidR="00316B7B">
        <w:rPr>
          <w:lang w:val="hr-HR"/>
        </w:rPr>
        <w:t>je primio zaključak ovog suda 30</w:t>
      </w:r>
      <w:r>
        <w:rPr>
          <w:lang w:val="hr-HR"/>
        </w:rPr>
        <w:t>. 1. siječnja 2017. godine, što je razvidno iz dostavnice uložene u predmetni spis, međutim u ostavljenom roku nije dostavio sudu dokaz o izvršenoj uplati predujma za namirenje troškova stečajnoj postupka. Prema zaključku i pozivu ovog suda vjerovnik je trebao dostavi</w:t>
      </w:r>
      <w:r w:rsidR="00316B7B">
        <w:rPr>
          <w:lang w:val="hr-HR"/>
        </w:rPr>
        <w:t>ti dokaz o izvršenoj uplati do 7</w:t>
      </w:r>
      <w:r>
        <w:rPr>
          <w:lang w:val="hr-HR"/>
        </w:rPr>
        <w:t>. veljače 2017. godine.</w:t>
      </w:r>
      <w:r w:rsidR="001E38B9">
        <w:rPr>
          <w:lang w:val="hr-HR"/>
        </w:rPr>
        <w:t xml:space="preserve"> Nadalje, vjerovnik je podneskom od 3. veljače 2017. godine, predložio ovom sudu produljenje roka za uplatu navedenog iznosa za dodatnih 30 dana pravdajući prijedlog time da računovodstvo vjerovnika još nije proknjižilo nalog za uplatu traženog predujma. Ovaj sud nije prihvatio ovakav prijedlog vjerovnika smatrajući da je ostavljeni rok bio dovoljan za uplatu i postupanje po nalogu ovog suda.</w:t>
      </w:r>
    </w:p>
    <w:p w:rsidRDefault="00F12A2D" w:rsidP="008E1461" w:rsidR="00056B6A">
      <w:pPr>
        <w:jc w:val="both"/>
        <w:rPr>
          <w:lang w:val="hr-HR"/>
        </w:rPr>
      </w:pPr>
      <w:r>
        <w:rPr>
          <w:lang w:val="hr-HR"/>
        </w:rPr>
        <w:t xml:space="preserve"> </w:t>
      </w:r>
    </w:p>
    <w:p w:rsidRDefault="008E1461" w:rsidP="007C308B" w:rsidR="00ED5A5C">
      <w:pPr>
        <w:jc w:val="both"/>
        <w:rPr>
          <w:lang w:val="hr-HR"/>
        </w:rPr>
      </w:pPr>
      <w:r w:rsidRPr="008E1461">
        <w:rPr>
          <w:lang w:val="hr-HR"/>
        </w:rPr>
        <w:t>Temeljem gore navedenog, smatra se da je dužnik nesposoban za plaćanje, te je stoga odlučeno kao u izreci ovog rješenja temeljem odredbe čl. 431. SZ-a. Izbor stečajnog upravitelja odabran je primjenom odredbe čl. 432. SZ-a.</w:t>
      </w:r>
    </w:p>
    <w:p w:rsidRDefault="00F12A2D" w:rsidP="007C308B" w:rsidR="00F12A2D">
      <w:pPr>
        <w:jc w:val="both"/>
        <w:rPr>
          <w:lang w:val="hr-HR"/>
        </w:rPr>
      </w:pPr>
    </w:p>
    <w:p w:rsidRDefault="00ED5A5C" w:rsidP="008E1461" w:rsidR="00ED5A5C">
      <w:pPr>
        <w:jc w:val="center"/>
        <w:rPr>
          <w:lang w:val="hr-HR"/>
        </w:rPr>
      </w:pPr>
    </w:p>
    <w:p w:rsidRDefault="00316B7B" w:rsidP="004D5C5D" w:rsidR="008E1461">
      <w:pPr>
        <w:jc w:val="center"/>
        <w:rPr>
          <w:lang w:val="hr-HR"/>
        </w:rPr>
      </w:pPr>
      <w:r>
        <w:rPr>
          <w:lang w:val="hr-HR"/>
        </w:rPr>
        <w:t>U Splitu, 3</w:t>
      </w:r>
      <w:r w:rsidR="00F12A2D">
        <w:rPr>
          <w:lang w:val="hr-HR"/>
        </w:rPr>
        <w:t>. ožujka 2017</w:t>
      </w:r>
      <w:r w:rsidR="008E1461" w:rsidRPr="008E1461">
        <w:rPr>
          <w:lang w:val="hr-HR"/>
        </w:rPr>
        <w:t>. godine</w:t>
      </w:r>
    </w:p>
    <w:p w:rsidRDefault="00ED5A5C" w:rsidP="008E1461" w:rsidR="00ED5A5C">
      <w:pPr>
        <w:jc w:val="center"/>
        <w:rPr>
          <w:lang w:val="hr-HR"/>
        </w:rPr>
      </w:pPr>
    </w:p>
    <w:p w:rsidRDefault="00F12A2D" w:rsidP="008E1461" w:rsidR="00F12A2D">
      <w:pPr>
        <w:jc w:val="center"/>
        <w:rPr>
          <w:lang w:val="hr-HR"/>
        </w:rPr>
      </w:pPr>
    </w:p>
    <w:p w:rsidRDefault="00F12A2D" w:rsidP="008E1461" w:rsidR="00F12A2D">
      <w:pPr>
        <w:jc w:val="center"/>
        <w:rPr>
          <w:lang w:val="hr-HR"/>
        </w:rPr>
      </w:pPr>
    </w:p>
    <w:p w:rsidRDefault="008E1461" w:rsidP="008E1461" w:rsidR="008E1461" w:rsidRPr="008E1461">
      <w:pPr>
        <w:jc w:val="center"/>
        <w:rPr>
          <w:lang w:val="hr-HR"/>
        </w:rPr>
      </w:pPr>
      <w:r w:rsidRPr="008E1461">
        <w:rPr>
          <w:lang w:val="hr-HR"/>
        </w:rPr>
        <w:t xml:space="preserve">      </w:t>
      </w:r>
      <w:r>
        <w:rPr>
          <w:lang w:val="hr-HR"/>
        </w:rPr>
        <w:tab/>
      </w:r>
      <w:r>
        <w:rPr>
          <w:lang w:val="hr-HR"/>
        </w:rPr>
        <w:tab/>
      </w:r>
      <w:r>
        <w:rPr>
          <w:lang w:val="hr-HR"/>
        </w:rPr>
        <w:tab/>
      </w:r>
      <w:r>
        <w:rPr>
          <w:lang w:val="hr-HR"/>
        </w:rPr>
        <w:tab/>
      </w:r>
      <w:r>
        <w:rPr>
          <w:lang w:val="hr-HR"/>
        </w:rPr>
        <w:tab/>
      </w:r>
      <w:r>
        <w:rPr>
          <w:lang w:val="hr-HR"/>
        </w:rPr>
        <w:tab/>
      </w:r>
      <w:r>
        <w:rPr>
          <w:lang w:val="hr-HR"/>
        </w:rPr>
        <w:tab/>
      </w:r>
      <w:r w:rsidRPr="008E1461">
        <w:rPr>
          <w:lang w:val="hr-HR"/>
        </w:rPr>
        <w:t>SUDSKI SAVJETNIK</w:t>
      </w:r>
    </w:p>
    <w:p w:rsidRDefault="008E1461" w:rsidP="008E1461" w:rsidR="008E1461" w:rsidRPr="008E1461">
      <w:pPr>
        <w:jc w:val="center"/>
        <w:rPr>
          <w:lang w:val="hr-HR"/>
        </w:rPr>
      </w:pPr>
    </w:p>
    <w:p w:rsidRDefault="008E1461" w:rsidP="008E1461" w:rsidR="008E1461" w:rsidRPr="008E1461">
      <w:pPr>
        <w:jc w:val="center"/>
        <w:rPr>
          <w:lang w:val="hr-HR"/>
        </w:rPr>
      </w:pPr>
      <w:r w:rsidRPr="008E1461">
        <w:rPr>
          <w:lang w:val="hr-HR"/>
        </w:rPr>
        <w:t xml:space="preserve">          </w:t>
      </w:r>
      <w:r>
        <w:rPr>
          <w:lang w:val="hr-HR"/>
        </w:rPr>
        <w:tab/>
      </w:r>
      <w:r>
        <w:rPr>
          <w:lang w:val="hr-HR"/>
        </w:rPr>
        <w:tab/>
      </w:r>
      <w:r>
        <w:rPr>
          <w:lang w:val="hr-HR"/>
        </w:rPr>
        <w:tab/>
      </w:r>
      <w:r>
        <w:rPr>
          <w:lang w:val="hr-HR"/>
        </w:rPr>
        <w:tab/>
      </w:r>
      <w:r>
        <w:rPr>
          <w:lang w:val="hr-HR"/>
        </w:rPr>
        <w:tab/>
        <w:t xml:space="preserve">  </w:t>
      </w:r>
      <w:r w:rsidRPr="008E1461">
        <w:rPr>
          <w:lang w:val="hr-HR"/>
        </w:rPr>
        <w:t xml:space="preserve">  </w:t>
      </w:r>
      <w:r>
        <w:rPr>
          <w:lang w:val="hr-HR"/>
        </w:rPr>
        <w:t xml:space="preserve"> </w:t>
      </w:r>
      <w:r w:rsidRPr="008E1461">
        <w:rPr>
          <w:lang w:val="hr-HR"/>
        </w:rPr>
        <w:t>Lari Glavaš</w:t>
      </w:r>
    </w:p>
    <w:p w:rsidRDefault="008E1461" w:rsidP="008E1461" w:rsidR="008E1461" w:rsidRPr="008E1461">
      <w:pPr>
        <w:jc w:val="center"/>
        <w:rPr>
          <w:lang w:val="hr-HR"/>
        </w:rPr>
      </w:pPr>
    </w:p>
    <w:p w:rsidRDefault="00ED5A5C" w:rsidP="008E1461" w:rsidR="00ED5A5C">
      <w:pPr>
        <w:rPr>
          <w:lang w:val="hr-HR"/>
        </w:rPr>
      </w:pPr>
    </w:p>
    <w:p w:rsidRDefault="008E1461" w:rsidP="008E1461" w:rsidR="008E1461" w:rsidRPr="008E1461">
      <w:pPr>
        <w:rPr>
          <w:lang w:val="hr-HR"/>
        </w:rPr>
      </w:pPr>
      <w:r w:rsidRPr="008E1461">
        <w:rPr>
          <w:lang w:val="hr-HR"/>
        </w:rPr>
        <w:t>Uputa o pravnom lijeku:</w:t>
      </w:r>
    </w:p>
    <w:p w:rsidRDefault="008E1461" w:rsidP="004D5C5D" w:rsidR="008E1461" w:rsidRPr="004D5C5D">
      <w:pPr>
        <w:jc w:val="both"/>
        <w:rPr>
          <w:lang w:val="hr-HR"/>
        </w:rPr>
      </w:pPr>
      <w:r w:rsidRPr="008E1461">
        <w:rPr>
          <w:lang w:val="hr-HR"/>
        </w:rPr>
        <w:t>Protiv ovog rješenja dopuštena je žalba. Žalba se podnosi ovom sudu u 3 (tri) primjerka, u roku od 8 (osam) dana. O žalbi protiv rješenja odlučuje sudac pojedinac ovog suda. O žalbi protiv odluke suca donesene u prvom stupnju odlučuje drugostupanjski sud u vijeću koje čine tri suca, temeljem članka 436. SZ-a.</w:t>
      </w:r>
      <w:r w:rsidRPr="008E1461">
        <w:rPr>
          <w:lang w:val="en-GB"/>
        </w:rPr>
        <w:tab/>
        <w:t xml:space="preserve">         </w:t>
      </w:r>
    </w:p>
    <w:p w:rsidRDefault="004D5C5D" w:rsidP="008E1461" w:rsidR="004D5C5D">
      <w:pPr>
        <w:rPr>
          <w:lang w:val="hr-HR"/>
        </w:rPr>
      </w:pPr>
    </w:p>
    <w:p w:rsidRDefault="008E1461" w:rsidP="008E1461" w:rsidR="008E1461" w:rsidRPr="008E1461">
      <w:pPr>
        <w:rPr>
          <w:lang w:val="en-GB"/>
        </w:rPr>
      </w:pPr>
      <w:r w:rsidRPr="008E1461">
        <w:rPr>
          <w:lang w:val="hr-HR"/>
        </w:rPr>
        <w:t>DNA:</w:t>
      </w:r>
    </w:p>
    <w:p w:rsidRDefault="008E1461" w:rsidP="008E1461" w:rsidR="008E1461" w:rsidRPr="008E1461">
      <w:pPr>
        <w:rPr>
          <w:lang w:val="hr-HR"/>
        </w:rPr>
      </w:pPr>
      <w:r w:rsidRPr="008E1461">
        <w:rPr>
          <w:lang w:val="hr-HR"/>
        </w:rPr>
        <w:t>1.) Podnositelju zahtjeva: FINA-i</w:t>
      </w:r>
    </w:p>
    <w:p w:rsidRDefault="008E1461" w:rsidP="008E1461" w:rsidR="008E1461" w:rsidRPr="008E1461">
      <w:pPr>
        <w:rPr>
          <w:lang w:val="hr-HR"/>
        </w:rPr>
      </w:pPr>
      <w:r w:rsidRPr="008E1461">
        <w:rPr>
          <w:lang w:val="hr-HR"/>
        </w:rPr>
        <w:t>2.) Dužnik</w:t>
      </w:r>
      <w:r w:rsidR="00056B6A">
        <w:rPr>
          <w:lang w:val="hr-HR"/>
        </w:rPr>
        <w:t>u</w:t>
      </w:r>
      <w:r w:rsidRPr="008E1461">
        <w:rPr>
          <w:lang w:val="hr-HR"/>
        </w:rPr>
        <w:t xml:space="preserve"> </w:t>
      </w:r>
    </w:p>
    <w:p w:rsidRDefault="008E1461" w:rsidP="008E1461" w:rsidR="008E1461" w:rsidRPr="008E1461">
      <w:pPr>
        <w:rPr>
          <w:lang w:val="hr-HR"/>
        </w:rPr>
      </w:pPr>
      <w:r w:rsidRPr="008E1461">
        <w:rPr>
          <w:lang w:val="hr-HR"/>
        </w:rPr>
        <w:t>3.) ŽDO Split</w:t>
      </w:r>
    </w:p>
    <w:p w:rsidRDefault="008E1461" w:rsidP="008E1461" w:rsidR="008E1461" w:rsidRPr="008E1461">
      <w:pPr>
        <w:rPr>
          <w:lang w:val="hr-HR"/>
        </w:rPr>
      </w:pPr>
      <w:r w:rsidRPr="008E1461">
        <w:rPr>
          <w:lang w:val="hr-HR"/>
        </w:rPr>
        <w:t xml:space="preserve">4.) </w:t>
      </w:r>
      <w:r w:rsidR="00F12A2D">
        <w:rPr>
          <w:lang w:val="hr-HR"/>
        </w:rPr>
        <w:t>Sudski registar</w:t>
      </w:r>
      <w:r w:rsidR="00B02097">
        <w:rPr>
          <w:lang w:val="hr-HR"/>
        </w:rPr>
        <w:t xml:space="preserve"> – </w:t>
      </w:r>
      <w:r w:rsidRPr="008E1461">
        <w:rPr>
          <w:lang w:val="hr-HR"/>
        </w:rPr>
        <w:t xml:space="preserve">neposredno po pravomoćnosti </w:t>
      </w:r>
    </w:p>
    <w:p w:rsidRDefault="008E1461" w:rsidP="008E1461" w:rsidR="008E1461" w:rsidRPr="008E1461">
      <w:pPr>
        <w:rPr>
          <w:lang w:val="hr-HR"/>
        </w:rPr>
      </w:pPr>
      <w:r w:rsidRPr="008E1461">
        <w:rPr>
          <w:lang w:val="hr-HR"/>
        </w:rPr>
        <w:t>5.) Mrežna stranica e-Oglasne ploče</w:t>
      </w:r>
    </w:p>
    <w:p w:rsidRDefault="008E1461" w:rsidP="008E1461" w:rsidR="008E1461" w:rsidRPr="008E1461">
      <w:pPr>
        <w:rPr>
          <w:lang w:val="hr-HR"/>
        </w:rPr>
      </w:pPr>
      <w:r w:rsidRPr="008E1461">
        <w:rPr>
          <w:lang w:val="hr-HR"/>
        </w:rPr>
        <w:t>6.) Porezna uprava</w:t>
      </w:r>
    </w:p>
    <w:p w:rsidRDefault="008E1461" w:rsidP="008E1461" w:rsidR="008E1461">
      <w:pPr>
        <w:rPr>
          <w:lang w:val="hr-HR"/>
        </w:rPr>
      </w:pPr>
      <w:r w:rsidRPr="008E1461">
        <w:rPr>
          <w:lang w:val="hr-HR"/>
        </w:rPr>
        <w:t>7.) Stečajnom upravitelju</w:t>
      </w:r>
    </w:p>
    <w:p w:rsidRDefault="00F12A2D" w:rsidP="008E1461" w:rsidR="001E38B9">
      <w:pPr>
        <w:rPr>
          <w:lang w:val="hr-HR"/>
        </w:rPr>
      </w:pPr>
      <w:r>
        <w:rPr>
          <w:lang w:val="hr-HR"/>
        </w:rPr>
        <w:t>8.) vjerovniku</w:t>
      </w:r>
    </w:p>
    <w:p w:rsidRDefault="001E38B9" w:rsidP="008E1461" w:rsidR="008E1461" w:rsidRPr="008E1461">
      <w:pPr>
        <w:rPr>
          <w:lang w:val="hr-HR"/>
        </w:rPr>
      </w:pPr>
      <w:r>
        <w:rPr>
          <w:lang w:val="hr-HR"/>
        </w:rPr>
        <w:t>9</w:t>
      </w:r>
      <w:r w:rsidR="008E1461" w:rsidRPr="008E1461">
        <w:rPr>
          <w:lang w:val="hr-HR"/>
        </w:rPr>
        <w:t>.) Spis</w:t>
      </w:r>
    </w:p>
    <w:sectPr w:rsidSect="00A20061" w:rsidR="008E1461" w:rsidRPr="008E1461">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1B0C" w:rsidR="004A1B0C">
      <w:r>
        <w:separator/>
      </w:r>
    </w:p>
  </w:endnote>
  <w:endnote w:id="0" w:type="continuationSeparator">
    <w:p w:rsidRDefault="004A1B0C" w:rsidR="004A1B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1B0C" w:rsidR="004A1B0C">
      <w:r>
        <w:separator/>
      </w:r>
    </w:p>
  </w:footnote>
  <w:footnote w:id="0" w:type="continuationSeparator">
    <w:p w:rsidRDefault="004A1B0C" w:rsidR="004A1B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4B4D" w:rsidR="002A4B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59CB">
      <w:rPr>
        <w:rStyle w:val="Brojstranice"/>
        <w:noProof/>
      </w:rPr>
      <w:t>3</w:t>
    </w:r>
    <w:r>
      <w:rPr>
        <w:rStyle w:val="Brojstranice"/>
      </w:rPr>
      <w:fldChar w:fldCharType="end"/>
    </w:r>
  </w:p>
  <w:p w:rsidRDefault="00BB4A6C" w:rsidR="002A4B4D">
    <w:pPr>
      <w:pStyle w:val="Zaglavlje"/>
    </w:pPr>
    <w:r>
      <w:tab/>
      <w:t xml:space="preserve">                                                                                   </w:t>
    </w:r>
    <w:r w:rsidR="008E1461">
      <w:t xml:space="preserve">                               </w:t>
    </w:r>
    <w:r w:rsidR="00462F55">
      <w:t>23</w:t>
    </w:r>
    <w:r w:rsidR="008E1461">
      <w:t>.</w:t>
    </w:r>
    <w:r w:rsidR="00462F55">
      <w:t xml:space="preserve"> ST-</w:t>
    </w:r>
    <w:r w:rsidR="0025066C">
      <w:t>1596</w:t>
    </w:r>
    <w:r w:rsidR="0083548C">
      <w:t>/201</w:t>
    </w:r>
    <w:r w:rsidR="00D56318">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22343"/>
    <w:multiLevelType w:val="hybridMultilevel"/>
    <w:tmpl w:val="1360A906"/>
    <w:lvl w:tplc="C6427EC0" w:ilvl="0">
      <w:start w:val="23"/>
      <w:numFmt w:val="bullet"/>
      <w:lvlText w:val="-"/>
      <w:lvlJc w:val="left"/>
      <w:pPr>
        <w:ind w:hanging="360" w:left="660"/>
      </w:pPr>
      <w:rPr>
        <w:rFonts w:cs="Times New Roman" w:eastAsia="Times New Roman" w:hAnsi="Times New Roman" w:ascii="Times New Roman" w:hint="default"/>
      </w:rPr>
    </w:lvl>
    <w:lvl w:tentative="true" w:tplc="041A0003" w:ilvl="1">
      <w:start w:val="1"/>
      <w:numFmt w:val="bullet"/>
      <w:lvlText w:val="o"/>
      <w:lvlJc w:val="left"/>
      <w:pPr>
        <w:ind w:hanging="360" w:left="1380"/>
      </w:pPr>
      <w:rPr>
        <w:rFonts w:cs="Courier New" w:hAnsi="Courier New" w:ascii="Courier New" w:hint="default"/>
      </w:rPr>
    </w:lvl>
    <w:lvl w:tentative="true" w:tplc="041A0005" w:ilvl="2">
      <w:start w:val="1"/>
      <w:numFmt w:val="bullet"/>
      <w:lvlText w:val=""/>
      <w:lvlJc w:val="left"/>
      <w:pPr>
        <w:ind w:hanging="360" w:left="2100"/>
      </w:pPr>
      <w:rPr>
        <w:rFonts w:hAnsi="Wingdings" w:ascii="Wingdings" w:hint="default"/>
      </w:rPr>
    </w:lvl>
    <w:lvl w:tentative="true" w:tplc="041A0001" w:ilvl="3">
      <w:start w:val="1"/>
      <w:numFmt w:val="bullet"/>
      <w:lvlText w:val=""/>
      <w:lvlJc w:val="left"/>
      <w:pPr>
        <w:ind w:hanging="360" w:left="2820"/>
      </w:pPr>
      <w:rPr>
        <w:rFonts w:hAnsi="Symbol" w:ascii="Symbol" w:hint="default"/>
      </w:rPr>
    </w:lvl>
    <w:lvl w:tentative="true" w:tplc="041A0003" w:ilvl="4">
      <w:start w:val="1"/>
      <w:numFmt w:val="bullet"/>
      <w:lvlText w:val="o"/>
      <w:lvlJc w:val="left"/>
      <w:pPr>
        <w:ind w:hanging="360" w:left="3540"/>
      </w:pPr>
      <w:rPr>
        <w:rFonts w:cs="Courier New" w:hAnsi="Courier New" w:ascii="Courier New" w:hint="default"/>
      </w:rPr>
    </w:lvl>
    <w:lvl w:tentative="true" w:tplc="041A0005" w:ilvl="5">
      <w:start w:val="1"/>
      <w:numFmt w:val="bullet"/>
      <w:lvlText w:val=""/>
      <w:lvlJc w:val="left"/>
      <w:pPr>
        <w:ind w:hanging="360" w:left="4260"/>
      </w:pPr>
      <w:rPr>
        <w:rFonts w:hAnsi="Wingdings" w:ascii="Wingdings" w:hint="default"/>
      </w:rPr>
    </w:lvl>
    <w:lvl w:tentative="true" w:tplc="041A0001" w:ilvl="6">
      <w:start w:val="1"/>
      <w:numFmt w:val="bullet"/>
      <w:lvlText w:val=""/>
      <w:lvlJc w:val="left"/>
      <w:pPr>
        <w:ind w:hanging="360" w:left="4980"/>
      </w:pPr>
      <w:rPr>
        <w:rFonts w:hAnsi="Symbol" w:ascii="Symbol" w:hint="default"/>
      </w:rPr>
    </w:lvl>
    <w:lvl w:tentative="true" w:tplc="041A0003" w:ilvl="7">
      <w:start w:val="1"/>
      <w:numFmt w:val="bullet"/>
      <w:lvlText w:val="o"/>
      <w:lvlJc w:val="left"/>
      <w:pPr>
        <w:ind w:hanging="360" w:left="5700"/>
      </w:pPr>
      <w:rPr>
        <w:rFonts w:cs="Courier New" w:hAnsi="Courier New" w:ascii="Courier New" w:hint="default"/>
      </w:rPr>
    </w:lvl>
    <w:lvl w:tentative="true" w:tplc="041A0005" w:ilvl="8">
      <w:start w:val="1"/>
      <w:numFmt w:val="bullet"/>
      <w:lvlText w:val=""/>
      <w:lvlJc w:val="left"/>
      <w:pPr>
        <w:ind w:hanging="360" w:left="6420"/>
      </w:pPr>
      <w:rPr>
        <w:rFonts w:hAnsi="Wingdings" w:ascii="Wingdings" w:hint="default"/>
      </w:rPr>
    </w:lvl>
  </w:abstractNum>
  <w:abstractNum w:abstractNumId="1">
    <w:nsid w:val="29FD76A3"/>
    <w:multiLevelType w:val="hybridMultilevel"/>
    <w:tmpl w:val="478AC9A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0AA9"/>
    <w:rsid w:val="00006012"/>
    <w:rsid w:val="0004188C"/>
    <w:rsid w:val="00046239"/>
    <w:rsid w:val="000462DC"/>
    <w:rsid w:val="00047C4C"/>
    <w:rsid w:val="00056B6A"/>
    <w:rsid w:val="000A7D8C"/>
    <w:rsid w:val="000B6E30"/>
    <w:rsid w:val="000D3A10"/>
    <w:rsid w:val="000E520C"/>
    <w:rsid w:val="000E727F"/>
    <w:rsid w:val="000F1011"/>
    <w:rsid w:val="000F1016"/>
    <w:rsid w:val="000F66FB"/>
    <w:rsid w:val="001276AB"/>
    <w:rsid w:val="00143FED"/>
    <w:rsid w:val="0015044C"/>
    <w:rsid w:val="001533EC"/>
    <w:rsid w:val="0015489F"/>
    <w:rsid w:val="00170B42"/>
    <w:rsid w:val="00175FF0"/>
    <w:rsid w:val="0018497B"/>
    <w:rsid w:val="001B3378"/>
    <w:rsid w:val="001E38B9"/>
    <w:rsid w:val="00206C62"/>
    <w:rsid w:val="00207DE4"/>
    <w:rsid w:val="002149F5"/>
    <w:rsid w:val="0024279B"/>
    <w:rsid w:val="00245F8C"/>
    <w:rsid w:val="0025066C"/>
    <w:rsid w:val="002619BA"/>
    <w:rsid w:val="00280614"/>
    <w:rsid w:val="002A39AF"/>
    <w:rsid w:val="002A4B4D"/>
    <w:rsid w:val="002B1247"/>
    <w:rsid w:val="002C5D44"/>
    <w:rsid w:val="002E2082"/>
    <w:rsid w:val="00316B7B"/>
    <w:rsid w:val="00331D0C"/>
    <w:rsid w:val="00354500"/>
    <w:rsid w:val="00370787"/>
    <w:rsid w:val="00374C98"/>
    <w:rsid w:val="0039559D"/>
    <w:rsid w:val="003A254A"/>
    <w:rsid w:val="003A7516"/>
    <w:rsid w:val="003B76E7"/>
    <w:rsid w:val="003F4005"/>
    <w:rsid w:val="00407F6F"/>
    <w:rsid w:val="00432B93"/>
    <w:rsid w:val="00447C1D"/>
    <w:rsid w:val="00462F55"/>
    <w:rsid w:val="004702ED"/>
    <w:rsid w:val="00477915"/>
    <w:rsid w:val="004838FB"/>
    <w:rsid w:val="004A1B0C"/>
    <w:rsid w:val="004A7A51"/>
    <w:rsid w:val="004C23B1"/>
    <w:rsid w:val="004C7DF9"/>
    <w:rsid w:val="004D4A9F"/>
    <w:rsid w:val="004D5C5D"/>
    <w:rsid w:val="005031FC"/>
    <w:rsid w:val="005059CB"/>
    <w:rsid w:val="00506AA8"/>
    <w:rsid w:val="00507986"/>
    <w:rsid w:val="00520467"/>
    <w:rsid w:val="00543DC5"/>
    <w:rsid w:val="005449A9"/>
    <w:rsid w:val="00546F4A"/>
    <w:rsid w:val="0056641F"/>
    <w:rsid w:val="005946F1"/>
    <w:rsid w:val="005A07BE"/>
    <w:rsid w:val="005D48BB"/>
    <w:rsid w:val="005F38C9"/>
    <w:rsid w:val="005F6DE9"/>
    <w:rsid w:val="00603C60"/>
    <w:rsid w:val="00605A3B"/>
    <w:rsid w:val="00612428"/>
    <w:rsid w:val="006139CA"/>
    <w:rsid w:val="00626537"/>
    <w:rsid w:val="006273BC"/>
    <w:rsid w:val="006408D6"/>
    <w:rsid w:val="00653BDC"/>
    <w:rsid w:val="006870CE"/>
    <w:rsid w:val="00693E2C"/>
    <w:rsid w:val="006B3385"/>
    <w:rsid w:val="006F601A"/>
    <w:rsid w:val="006F6D7A"/>
    <w:rsid w:val="00701623"/>
    <w:rsid w:val="00706888"/>
    <w:rsid w:val="00722B1F"/>
    <w:rsid w:val="0074193D"/>
    <w:rsid w:val="00746012"/>
    <w:rsid w:val="0075113F"/>
    <w:rsid w:val="00761BEA"/>
    <w:rsid w:val="0077056D"/>
    <w:rsid w:val="00772F42"/>
    <w:rsid w:val="00777C0E"/>
    <w:rsid w:val="00783722"/>
    <w:rsid w:val="007A5692"/>
    <w:rsid w:val="007B3035"/>
    <w:rsid w:val="007C308B"/>
    <w:rsid w:val="007C77E2"/>
    <w:rsid w:val="007D23B3"/>
    <w:rsid w:val="008050FA"/>
    <w:rsid w:val="00822B62"/>
    <w:rsid w:val="0083548C"/>
    <w:rsid w:val="00836321"/>
    <w:rsid w:val="00843F12"/>
    <w:rsid w:val="008536B5"/>
    <w:rsid w:val="00882DA7"/>
    <w:rsid w:val="008832F3"/>
    <w:rsid w:val="0089160F"/>
    <w:rsid w:val="008925ED"/>
    <w:rsid w:val="008949BF"/>
    <w:rsid w:val="008B758A"/>
    <w:rsid w:val="008E1461"/>
    <w:rsid w:val="00902938"/>
    <w:rsid w:val="0090366A"/>
    <w:rsid w:val="00950AA9"/>
    <w:rsid w:val="00963AB6"/>
    <w:rsid w:val="00967130"/>
    <w:rsid w:val="0096732B"/>
    <w:rsid w:val="009715B0"/>
    <w:rsid w:val="00985E6E"/>
    <w:rsid w:val="009A3CCA"/>
    <w:rsid w:val="009C1153"/>
    <w:rsid w:val="009C2F6D"/>
    <w:rsid w:val="00A20061"/>
    <w:rsid w:val="00A2161D"/>
    <w:rsid w:val="00A3265C"/>
    <w:rsid w:val="00A533E2"/>
    <w:rsid w:val="00AA53C2"/>
    <w:rsid w:val="00AC259A"/>
    <w:rsid w:val="00AC5A0E"/>
    <w:rsid w:val="00AD6449"/>
    <w:rsid w:val="00AD7ABD"/>
    <w:rsid w:val="00B02097"/>
    <w:rsid w:val="00B33D32"/>
    <w:rsid w:val="00B43A09"/>
    <w:rsid w:val="00B5728C"/>
    <w:rsid w:val="00B81CC2"/>
    <w:rsid w:val="00BA30EE"/>
    <w:rsid w:val="00BA365D"/>
    <w:rsid w:val="00BB288C"/>
    <w:rsid w:val="00BB4A6C"/>
    <w:rsid w:val="00BB7E6C"/>
    <w:rsid w:val="00BC0634"/>
    <w:rsid w:val="00BD6072"/>
    <w:rsid w:val="00BF0B56"/>
    <w:rsid w:val="00C0321F"/>
    <w:rsid w:val="00C12BF5"/>
    <w:rsid w:val="00C319B2"/>
    <w:rsid w:val="00C4250E"/>
    <w:rsid w:val="00C60F12"/>
    <w:rsid w:val="00C70BBB"/>
    <w:rsid w:val="00C82A06"/>
    <w:rsid w:val="00C91830"/>
    <w:rsid w:val="00CA7754"/>
    <w:rsid w:val="00CE3017"/>
    <w:rsid w:val="00D006D7"/>
    <w:rsid w:val="00D031A0"/>
    <w:rsid w:val="00D17E93"/>
    <w:rsid w:val="00D205CD"/>
    <w:rsid w:val="00D44C87"/>
    <w:rsid w:val="00D56318"/>
    <w:rsid w:val="00DE0A3E"/>
    <w:rsid w:val="00DE18E5"/>
    <w:rsid w:val="00E115AE"/>
    <w:rsid w:val="00E13524"/>
    <w:rsid w:val="00E223FA"/>
    <w:rsid w:val="00E24F4E"/>
    <w:rsid w:val="00E40E17"/>
    <w:rsid w:val="00E44317"/>
    <w:rsid w:val="00E50C9C"/>
    <w:rsid w:val="00E60F2C"/>
    <w:rsid w:val="00E65544"/>
    <w:rsid w:val="00E82D90"/>
    <w:rsid w:val="00EB4320"/>
    <w:rsid w:val="00EC0210"/>
    <w:rsid w:val="00ED599A"/>
    <w:rsid w:val="00ED5A5C"/>
    <w:rsid w:val="00EE73D4"/>
    <w:rsid w:val="00F12A2D"/>
    <w:rsid w:val="00F442A0"/>
    <w:rsid w:val="00F46D88"/>
    <w:rsid w:val="00F635C0"/>
    <w:rsid w:val="00F63B57"/>
    <w:rsid w:val="00F6467F"/>
    <w:rsid w:val="00F862B2"/>
    <w:rsid w:val="00FA2CB5"/>
    <w:rsid w:val="00FD3165"/>
    <w:rsid w:val="00FD3B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cs="Tahoma" w:hAnsi="Tahoma" w:ascii="Tahoma"/>
      <w:sz w:val="16"/>
      <w:szCs w:val="16"/>
    </w:rPr>
  </w:style>
  <w:style w:styleId="Podnoje" w:type="paragraph">
    <w:name w:val="footer"/>
    <w:basedOn w:val="Normal"/>
    <w:link w:val="PodnojeChar"/>
    <w:rsid w:val="00BB4A6C"/>
    <w:pPr>
      <w:tabs>
        <w:tab w:pos="4536" w:val="center"/>
        <w:tab w:pos="9072" w:val="right"/>
      </w:tabs>
    </w:pPr>
  </w:style>
  <w:style w:customStyle="true" w:styleId="PodnojeChar" w:type="character">
    <w:name w:val="Podnožje Char"/>
    <w:basedOn w:val="Zadanifontodlomka"/>
    <w:link w:val="Podnoje"/>
    <w:rsid w:val="00BB4A6C"/>
    <w:rPr>
      <w:sz w:val="24"/>
      <w:szCs w:val="24"/>
      <w:lang w:eastAsia="en-US" w:val="en-US"/>
    </w:rPr>
  </w:style>
  <w:style w:styleId="Tekstrezerviranogmjesta" w:type="character">
    <w:name w:val="Placeholder Text"/>
    <w:basedOn w:val="Zadanifontodlomka"/>
    <w:uiPriority w:val="99"/>
    <w:semiHidden/>
    <w:rsid w:val="005059CB"/>
    <w:rPr>
      <w:color w:val="808080"/>
      <w:bdr w:space="0" w:sz="0" w:color="auto" w:val="none"/>
      <w:shd w:fill="auto" w:color="auto" w:val="clear"/>
    </w:rPr>
  </w:style>
  <w:style w:customStyle="true" w:styleId="eSPISCCParagraphDefaultFont" w:type="character">
    <w:name w:val="eSPIS_CC_Paragraph Default Font"/>
    <w:basedOn w:val="Zadanifontodlomka"/>
    <w:rsid w:val="005059C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59CB"/>
    <w:rPr>
      <w:b/>
      <w:bdr w:space="0" w:sz="0" w:color="auto" w:val="none"/>
      <w:shd w:fill="FFFFCC" w:color="auto" w:val="clear"/>
      <w:lang w:val="hr-HR"/>
    </w:rPr>
  </w:style>
  <w:style w:customStyle="true" w:styleId="PozadinaSvijetloCrvena" w:type="character">
    <w:name w:val="Pozadina_SvijetloCrvena"/>
    <w:basedOn w:val="eSPISCCParagraphDefaultFont"/>
    <w:rsid w:val="005059C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59C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ascii="Tahoma" w:cs="Tahoma" w:hAnsi="Tahoma"/>
      <w:sz w:val="16"/>
      <w:szCs w:val="16"/>
    </w:rPr>
  </w:style>
  <w:style w:styleId="Podnoje" w:type="paragraph">
    <w:name w:val="footer"/>
    <w:basedOn w:val="Normal"/>
    <w:link w:val="PodnojeChar"/>
    <w:rsid w:val="00BB4A6C"/>
    <w:pPr>
      <w:tabs>
        <w:tab w:pos="4536" w:val="center"/>
        <w:tab w:pos="9072" w:val="right"/>
      </w:tabs>
    </w:pPr>
  </w:style>
  <w:style w:customStyle="1" w:styleId="PodnojeChar" w:type="character">
    <w:name w:val="Podnožje Char"/>
    <w:basedOn w:val="Zadanifontodlomka"/>
    <w:link w:val="Podnoje"/>
    <w:rsid w:val="00BB4A6C"/>
    <w:rPr>
      <w:sz w:val="24"/>
      <w:szCs w:val="24"/>
      <w:lang w:eastAsia="en-US" w:val="en-US"/>
    </w:rPr>
  </w:style>
  <w:style w:styleId="Tekstrezerviranogmjesta" w:type="character">
    <w:name w:val="Placeholder Text"/>
    <w:basedOn w:val="Zadanifontodlomka"/>
    <w:uiPriority w:val="99"/>
    <w:semiHidden/>
    <w:rsid w:val="005059CB"/>
    <w:rPr>
      <w:color w:val="808080"/>
      <w:bdr w:color="auto" w:space="0" w:sz="0" w:val="none"/>
      <w:shd w:color="auto" w:fill="auto" w:val="clear"/>
    </w:rPr>
  </w:style>
  <w:style w:customStyle="1" w:styleId="eSPISCCParagraphDefaultFont" w:type="character">
    <w:name w:val="eSPIS_CC_Paragraph Default Font"/>
    <w:basedOn w:val="Zadanifontodlomka"/>
    <w:rsid w:val="005059C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59CB"/>
    <w:rPr>
      <w:b/>
      <w:bdr w:color="auto" w:space="0" w:sz="0" w:val="none"/>
      <w:shd w:color="auto" w:fill="FFFFCC" w:val="clear"/>
      <w:lang w:val="hr-HR"/>
    </w:rPr>
  </w:style>
  <w:style w:customStyle="1" w:styleId="PozadinaSvijetloCrvena" w:type="character">
    <w:name w:val="Pozadina_SvijetloCrvena"/>
    <w:basedOn w:val="eSPISCCParagraphDefaultFont"/>
    <w:rsid w:val="005059C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59C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Lari</izvorni_sadrzaj>
    <derivirana_varijabla naziv="DomainObject.DonositeljOdluke.Ime_1">Lari</derivirana_varijabla>
  </DomainObject.DonositeljOdluke.Ime>
  <DomainObject.DonositeljOdluke.Prezime>
    <izvorni_sadrzaj>Glavaš</izvorni_sadrzaj>
    <derivirana_varijabla naziv="DomainObject.DonositeljOdluke.Prezime_1">Glavaš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1596</izvorni_sadrzaj>
    <derivirana_varijabla naziv="DomainObject.Predmet.Broj_1">1596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St-1596/2015</izvorni_sadrzaj>
    <derivirana_varijabla naziv="DomainObject.Predmet.OznakaBroj_1">St-1596/2015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VILA DUBOKA, društvo s ograničenom odgovornošću za trgovinu i građenje</izvorni_sadrzaj>
    <derivirana_varijabla naziv="DomainObject.Predmet.ProtustrankaFormated_1">  VILA DUBOKA, društvo s ograničenom odgovornošću za trgovinu i građenje</derivirana_varijabla>
  </DomainObject.Predmet.ProtustrankaFormated>
  <DomainObject.Predmet.ProtustrankaFormatedOIB>
    <izvorni_sadrzaj>  VILA DUBOKA, društvo s ograničenom odgovornošću za trgovinu i građenje, OIB 92357134876</izvorni_sadrzaj>
    <derivirana_varijabla naziv="DomainObject.Predmet.ProtustrankaFormatedOIB_1">  VILA DUBOKA, društvo s ograničenom odgovornošću za trgovinu i građenje, OIB 92357134876</derivirana_varijabla>
  </DomainObject.Predmet.ProtustrankaFormatedOIB>
  <DomainObject.Predmet.ProtustrankaFormatedWithAdress>
    <izvorni_sadrzaj> VILA DUBOKA, društvo s ograničenom odgovornošću za trgovinu i građenje, Sukoišanska 35, 21000 Split</izvorni_sadrzaj>
    <derivirana_varijabla naziv="DomainObject.Predmet.ProtustrankaFormatedWithAdress_1"> VILA DUBOKA, društvo s ograničenom odgovornošću za trgovinu i građenje, Sukoišanska 35, 21000 Split</derivirana_varijabla>
  </DomainObject.Predmet.ProtustrankaFormatedWithAdress>
  <DomainObject.Predmet.ProtustrankaFormatedWithAdressOIB>
    <izvorni_sadrzaj> VILA DUBOKA, društvo s ograničenom odgovornošću za trgovinu i građenje, OIB 92357134876, Sukoišanska 35, 21000 Split</izvorni_sadrzaj>
    <derivirana_varijabla naziv="DomainObject.Predmet.ProtustrankaFormatedWithAdressOIB_1"> VILA DUBOKA, društvo s ograničenom odgovornošću za trgovinu i građenje, OIB 92357134876, Sukoišanska 35, 21000 Split</derivirana_varijabla>
  </DomainObject.Predmet.ProtustrankaFormatedWithAdressOIB>
  <DomainObject.Predmet.ProtustrankaWithAdress>
    <izvorni_sadrzaj>VILA DUBOKA, društvo s ograničenom odgovornošću za trgovinu i građenje Sukoišanska 35, 21000 Split</izvorni_sadrzaj>
    <derivirana_varijabla naziv="DomainObject.Predmet.ProtustrankaWithAdress_1">VILA DUBOKA, društvo s ograničenom odgovornošću za trgovinu i građenje Sukoišanska 35, 21000 Split</derivirana_varijabla>
  </DomainObject.Predmet.ProtustrankaWithAdress>
  <DomainObject.Predmet.ProtustrankaWithAdressOIB>
    <izvorni_sadrzaj>VILA DUBOKA, društvo s ograničenom odgovornošću za trgovinu i građenje, OIB 92357134876, Sukoišanska 35, 21000 Split</izvorni_sadrzaj>
    <derivirana_varijabla naziv="DomainObject.Predmet.ProtustrankaWithAdressOIB_1">VILA DUBOKA, društvo s ograničenom odgovornošću za trgovinu i građenje, OIB 92357134876, Sukoišanska 35, 21000 Split</derivirana_varijabla>
  </DomainObject.Predmet.ProtustrankaWithAdressOIB>
  <DomainObject.Predmet.ProtustrankaNazivFormated>
    <izvorni_sadrzaj>VILA DUBOKA, društvo s ograničenom odgovornošću za trgovinu i građenje</izvorni_sadrzaj>
    <derivirana_varijabla naziv="DomainObject.Predmet.ProtustrankaNazivFormated_1">VILA DUBOKA, društvo s ograničenom odgovornošću za trgovinu i građenje</derivirana_varijabla>
  </DomainObject.Predmet.ProtustrankaNazivFormated>
  <DomainObject.Predmet.ProtustrankaNazivFormatedOIB>
    <izvorni_sadrzaj>VILA DUBOKA, društvo s ograničenom odgovornošću za trgovinu i građenje, OIB 92357134876</izvorni_sadrzaj>
    <derivirana_varijabla naziv="DomainObject.Predmet.ProtustrankaNazivFormatedOIB_1">VILA DUBOKA, društvo s ograničenom odgovornošću za trgovinu i građenje, OIB 92357134876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23</izvorni_sadrzaj>
    <derivirana_varijabla naziv="DomainObject.Predmet.Referada.Naziv_1">Referada 23</derivirana_varijabla>
  </DomainObject.Predmet.Referada.Naziv>
  <DomainObject.Predmet.Referada.Oznaka>
    <izvorni_sadrzaj>Ref. 23</izvorni_sadrzaj>
    <derivirana_varijabla naziv="DomainObject.Predmet.Referada.Oznaka_1">Ref. 23</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10,11</izvorni_sadrzaj>
    <derivirana_varijabla naziv="DomainObject.Predmet.Referada.Prostorija.Oznaka_1">10,11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Lari Glavaš</izvorni_sadrzaj>
    <derivirana_varijabla naziv="DomainObject.Predmet.Referada.Sudac_1">Lari Glavaš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23</izvorni_sadrzaj>
    <derivirana_varijabla naziv="DomainObject.Predmet.TrenutnaLokacijaSpisa.Naziv_1">Referada 23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3024603.11</izvorni_sadrzaj>
    <derivirana_varijabla naziv="DomainObject.Predmet.TrenutnaVrijednost_1">3024603.11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Bakić</izvorni_sadrzaj>
    <derivirana_varijabla naziv="DomainObject.Predmet.Zapisnicar_1">Marijana Bakić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VILA DUBOKA, društvo s ograničenom odgovornošću za trgovinu i građenje</item>
    </izvorni_sadrzaj>
    <derivirana_varijabla naziv="DomainObject.Predmet.ProtuStrankaListFormated_1">
      <item>VILA DUBOKA, društvo s ograničenom odgovornošću za trgovinu i građenje</item>
    </derivirana_varijabla>
  </DomainObject.Predmet.ProtuStrankaListFormated>
  <DomainObject.Predmet.ProtuStrankaListFormatedOIB>
    <izvorni_sadrzaj>
      <item>VILA DUBOKA, društvo s ograničenom odgovornošću za trgovinu i građenje, OIB 92357134876</item>
    </izvorni_sadrzaj>
    <derivirana_varijabla naziv="DomainObject.Predmet.ProtuStrankaListFormatedOIB_1">
      <item>VILA DUBOKA, društvo s ograničenom odgovornošću za trgovinu i građenje, OIB 92357134876</item>
    </derivirana_varijabla>
  </DomainObject.Predmet.ProtuStrankaListFormatedOIB>
  <DomainObject.Predmet.ProtuStrankaListFormatedWithAdress>
    <izvorni_sadrzaj>
      <item>VILA DUBOKA, društvo s ograničenom odgovornošću za trgovinu i građenje, Sukoišanska 35, 21000 Split</item>
    </izvorni_sadrzaj>
    <derivirana_varijabla naziv="DomainObject.Predmet.ProtuStrankaListFormatedWithAdress_1">
      <item>VILA DUBOKA, društvo s ograničenom odgovornošću za trgovinu i građenje, Sukoišanska 35, 21000 Split</item>
    </derivirana_varijabla>
  </DomainObject.Predmet.ProtuStrankaListFormatedWithAdress>
  <DomainObject.Predmet.ProtuStrankaListFormatedWithAdressOIB>
    <izvorni_sadrzaj>
      <item>VILA DUBOKA, društvo s ograničenom odgovornošću za trgovinu i građenje, OIB 92357134876, Sukoišanska 35, 21000 Split</item>
    </izvorni_sadrzaj>
    <derivirana_varijabla naziv="DomainObject.Predmet.ProtuStrankaListFormatedWithAdressOIB_1">
      <item>VILA DUBOKA, društvo s ograničenom odgovornošću za trgovinu i građenje, OIB 92357134876, Sukoišanska 35, 21000 Split</item>
    </derivirana_varijabla>
  </DomainObject.Predmet.ProtuStrankaListFormatedWithAdressOIB>
  <DomainObject.Predmet.ProtuStrankaListNazivFormated>
    <izvorni_sadrzaj>
      <item>VILA DUBOKA, društvo s ograničenom odgovornošću za trgovinu i građenje</item>
    </izvorni_sadrzaj>
    <derivirana_varijabla naziv="DomainObject.Predmet.ProtuStrankaListNazivFormated_1">
      <item>VILA DUBOKA, društvo s ograničenom odgovornošću za trgovinu i građenje</item>
    </derivirana_varijabla>
  </DomainObject.Predmet.ProtuStrankaListNazivFormated>
  <DomainObject.Predmet.ProtuStrankaListNazivFormatedOIB>
    <izvorni_sadrzaj>
      <item>VILA DUBOKA, društvo s ograničenom odgovornošću za trgovinu i građenje, OIB 92357134876</item>
    </izvorni_sadrzaj>
    <derivirana_varijabla naziv="DomainObject.Predmet.ProtuStrankaListNazivFormatedOIB_1">
      <item>VILA DUBOKA, društvo s ograničenom odgovornošću za trgovinu i građenje, OIB 92357134876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VILA DUBOKA, društvo s ograničenom odgovornošću za trgovinu i građenje</izvorni_sadrzaj>
    <derivirana_varijabla naziv="DomainObject.Predmet.ProtustrankaIDrugi_1">VILA DUBOKA, društvo s ograničenom odgovornošću za trgovinu i građenje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VILA DUBOKA, društvo s ograničenom odgovornošću za trgovinu i građenje, OIB 92357134876, Sukoišanska 35, 21000 Split</izvorni_sadrzaj>
    <derivirana_varijabla naziv="DomainObject.Predmet.ProtustrankaIDrugiAdressOIB_1">VILA DUBOKA, društvo s ograničenom odgovornošću za trgovinu i građenje, OIB 92357134876, Sukoišanska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VILA DUBOKA, društvo s ograničenom odgovornošću za trgovinu i građenje</item>
      <item>FINANCIJSKA AGENCIJA RC SPLIT</item>
    </izvorni_sadrzaj>
    <derivirana_varijabla naziv="DomainObject.Predmet.SudioniciListNaziv_1">
      <item>VILA DUBOKA, društvo s ograničenom odgovornošću za trgovinu i građenje</item>
      <item>FINANCIJSKA AGENCIJA RC SPLIT</item>
    </derivirana_varijabla>
  </DomainObject.Predmet.SudioniciListNaziv>
  <DomainObject.Predmet.SudioniciListAdressOIB>
    <izvorni_sadrzaj>
      <item>VILA DUBOKA, društvo s ograničenom odgovornošću za trgovinu i građenje, OIB 92357134876, Sukoišanska 35,21000 Split</item>
      <item>FINANCIJSKA AGENCIJA RC SPLIT, OIB 85821130368, Mažuranićevo šetalište 24b,21000 Split</item>
    </izvorni_sadrzaj>
    <derivirana_varijabla naziv="DomainObject.Predmet.SudioniciListAdressOIB_1">
      <item>VILA DUBOKA, društvo s ograničenom odgovornošću za trgovinu i građenje, OIB 92357134876, Sukoišanska 35,21000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92357134876</item>
      <item>, OIB 85821130368</item>
    </izvorni_sadrzaj>
    <derivirana_varijabla naziv="DomainObject.Predmet.SudioniciListNazivOIB_1">
      <item>, OIB 92357134876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819</properties:Words>
  <properties:Characters>4499</properties:Characters>
  <properties:Lines>121</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2017-03-03T11:04:00Z</dcterms:created>
  <dc:creator>Lari Glavaš</dc:creator>
  <cp:lastModifiedBy>Lari Glavaš</cp:lastModifiedBy>
  <cp:lastPrinted>2017-03-03T11:04:00Z</cp:lastPrinted>
  <dcterms:modified xmlns:xsi="http://www.w3.org/2001/XMLSchema-instance" xsi:type="dcterms:W3CDTF">2017-03-03T11:04:00Z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