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78826" w14:paraId="a678826" w:rsidRDefault="006A5336" w:rsidR="00D8252C">
      <w:pPr>
        <w:ind w:firstLine="708" w:left="2832"/>
        <w:jc w:val="both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6A5336" w:rsidR="00D8252C">
      <w:pPr>
        <w:jc w:val="center"/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6A5336" w:rsidR="00D8252C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Nadležni trgovački sud: Trgovački sud u Zagrebu</w:t>
      </w:r>
    </w:p>
    <w:p w:rsidRDefault="006A5336" w:rsidR="00D8252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Poslovni broj spisa 89 St-914/17</w:t>
      </w:r>
    </w:p>
    <w:p w:rsidRDefault="006A5336" w:rsidR="00D8252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Dužnik (ime i prezime / tvrtka ili naziv, OIB, adresa / sjedište) : MOTOTEHNA d.o.o.  OIB 07780439053, Zagrebačka 19, Sisak, </w:t>
      </w:r>
    </w:p>
    <w:p w:rsidRDefault="00D8252C" w:rsidR="00D8252C">
      <w:pPr>
        <w:jc w:val="both"/>
        <w:rPr>
          <w:rFonts w:hAnsi="Times New Roman" w:ascii="Times New Roman"/>
          <w:b/>
          <w:sz w:val="24"/>
        </w:rPr>
      </w:pPr>
    </w:p>
    <w:p w:rsidRDefault="006A5336" w:rsidR="00D8252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I.  TIJEK STEČAJNOGA POSTUPKA U RAZDOBLJU OD 03.12. 2018. DO 22.02.2019.</w:t>
      </w:r>
    </w:p>
    <w:p w:rsidRDefault="006A5336" w:rsidR="00D8252C">
      <w:pPr>
        <w:ind w:firstLine="720"/>
        <w:jc w:val="both"/>
      </w:pPr>
      <w:r>
        <w:rPr>
          <w:rFonts w:cs="Tahoma" w:hAnsi="Tahoma" w:ascii="Tahoma"/>
          <w:sz w:val="24"/>
          <w:szCs w:val="24"/>
          <w:lang w:val="pl-PL"/>
        </w:rPr>
        <w:t>U proteklom  stečajni upravitelj je temeljem odluka Naslovnog suda dostavio Financijskoj agenciji u Zagrebu, potrebnu dokumentaciju radi provođenja prodaje nekretnine stečajnog dužnika i to:</w:t>
      </w:r>
    </w:p>
    <w:p w:rsidRDefault="006A5336" w:rsidR="00D8252C">
      <w:pPr>
        <w:jc w:val="both"/>
      </w:pPr>
      <w:r>
        <w:rPr>
          <w:rFonts w:cs="Tahoma" w:hAnsi="Tahoma" w:ascii="Tahoma"/>
        </w:rPr>
        <w:t xml:space="preserve">I. Nekretnina stečajnog dužnika </w:t>
      </w:r>
      <w:r>
        <w:rPr>
          <w:rFonts w:cs="Tahoma" w:hAnsi="Tahoma" w:ascii="Tahoma"/>
          <w:bCs/>
        </w:rPr>
        <w:t>MOTOTEHNA d.o.o. u stečaju, OIB: 07780439053, Sisak, Zagrebačka 19</w:t>
      </w:r>
      <w:r>
        <w:rPr>
          <w:rFonts w:cs="Tahoma" w:hAnsi="Tahoma" w:ascii="Tahoma"/>
        </w:rPr>
        <w:t xml:space="preserve">, upisana u zemljišnim knjigama Općinskog suda u Sisku, Zemljišnoknjižni odjel Sisak i to u </w:t>
      </w:r>
      <w:proofErr w:type="spellStart"/>
      <w:r>
        <w:rPr>
          <w:rFonts w:cs="Tahoma" w:hAnsi="Tahoma" w:ascii="Tahoma"/>
        </w:rPr>
        <w:t>zk</w:t>
      </w:r>
      <w:proofErr w:type="spellEnd"/>
      <w:r>
        <w:rPr>
          <w:rFonts w:cs="Tahoma" w:hAnsi="Tahoma" w:ascii="Tahoma"/>
        </w:rPr>
        <w:t>. ul. br. 3930 k.č.br. 698/18 u naravi Zagrebačka cesta ukupne površine 3746 m2 koju čini gospodarska zgrada površine 285 m2 i park površine 3461 m2 te na k.č.br. 698/19 u naravi Zagrebačka cesta koju čini park površine 608 m2, ukupne površine 608 m2, sveukupne površine 4354 m2,  k.o. Sisak Stari.</w:t>
      </w:r>
    </w:p>
    <w:p w:rsidRDefault="00D8252C" w:rsidR="00D8252C">
      <w:pPr>
        <w:ind w:firstLine="680"/>
        <w:jc w:val="both"/>
        <w:rPr>
          <w:rFonts w:cs="Tahoma" w:hAnsi="Tahoma" w:ascii="Tahoma"/>
        </w:rPr>
      </w:pPr>
    </w:p>
    <w:p w:rsidRDefault="006A5336" w:rsidR="00D8252C">
      <w:pPr>
        <w:jc w:val="both"/>
      </w:pPr>
      <w:r>
        <w:rPr>
          <w:rFonts w:cs="Tahoma" w:hAnsi="Tahoma" w:ascii="Tahoma"/>
        </w:rPr>
        <w:t xml:space="preserve">II. Na nekretnini iz točke I. izreke upisano je </w:t>
      </w:r>
      <w:proofErr w:type="spellStart"/>
      <w:r>
        <w:rPr>
          <w:rFonts w:cs="Tahoma" w:hAnsi="Tahoma" w:ascii="Tahoma"/>
        </w:rPr>
        <w:t>razlučno</w:t>
      </w:r>
      <w:proofErr w:type="spellEnd"/>
      <w:r>
        <w:rPr>
          <w:rFonts w:cs="Tahoma" w:hAnsi="Tahoma" w:ascii="Tahoma"/>
        </w:rPr>
        <w:t xml:space="preserve"> pravo za korist vjerovnika Tomislava Pavkovića, </w:t>
      </w:r>
      <w:r>
        <w:rPr>
          <w:rFonts w:cs="Tahoma" w:eastAsia="Arial Unicode MS" w:hAnsi="Tahoma" w:ascii="Tahoma"/>
          <w:bCs/>
        </w:rPr>
        <w:t>OIB: 73362798067,</w:t>
      </w:r>
      <w:r>
        <w:rPr>
          <w:rFonts w:cs="Tahoma" w:hAnsi="Tahoma" w:ascii="Tahoma"/>
        </w:rPr>
        <w:t xml:space="preserve"> Zagreb, </w:t>
      </w:r>
      <w:proofErr w:type="spellStart"/>
      <w:r>
        <w:rPr>
          <w:rFonts w:cs="Tahoma" w:hAnsi="Tahoma" w:ascii="Tahoma"/>
        </w:rPr>
        <w:t>Rudeška</w:t>
      </w:r>
      <w:proofErr w:type="spellEnd"/>
      <w:r>
        <w:rPr>
          <w:rFonts w:cs="Tahoma" w:hAnsi="Tahoma" w:ascii="Tahoma"/>
        </w:rPr>
        <w:t xml:space="preserve"> cesta 171, Auto Promet Sisak d.o.o., </w:t>
      </w:r>
      <w:r>
        <w:rPr>
          <w:rFonts w:cs="Tahoma" w:hAnsi="Tahoma" w:ascii="Tahoma"/>
          <w:bCs/>
        </w:rPr>
        <w:t>OIB: 71445870691,</w:t>
      </w:r>
      <w:r>
        <w:rPr>
          <w:rFonts w:cs="Tahoma" w:hAnsi="Tahoma" w:ascii="Tahoma"/>
        </w:rPr>
        <w:t xml:space="preserve"> Sisak, Zagrebačka 19, Republika Hrvatska, </w:t>
      </w:r>
      <w:r>
        <w:rPr>
          <w:rFonts w:cs="Tahoma" w:hAnsi="Tahoma" w:ascii="Tahoma"/>
          <w:bCs/>
        </w:rPr>
        <w:t xml:space="preserve">Ministarstvo financija, Porezna uprava, Područni ured Sisak, OIB: 18683136487, Sisak, Stjepana i Antuna Radića 30, </w:t>
      </w:r>
      <w:r>
        <w:rPr>
          <w:rFonts w:cs="Tahoma" w:hAnsi="Tahoma" w:ascii="Tahoma"/>
        </w:rPr>
        <w:t xml:space="preserve"> B2 Kapital d.o.o.,  </w:t>
      </w:r>
      <w:r>
        <w:rPr>
          <w:rFonts w:cs="Tahoma" w:hAnsi="Tahoma" w:ascii="Tahoma"/>
          <w:bCs/>
        </w:rPr>
        <w:t xml:space="preserve">OIB: 57509775367, </w:t>
      </w:r>
      <w:r>
        <w:rPr>
          <w:rFonts w:cs="Tahoma" w:hAnsi="Tahoma" w:ascii="Tahoma"/>
        </w:rPr>
        <w:t xml:space="preserve">Zagreb, Radnička cesta 41. </w:t>
      </w:r>
    </w:p>
    <w:p w:rsidRDefault="006A5336" w:rsidR="00D8252C">
      <w:pPr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 </w:t>
      </w:r>
    </w:p>
    <w:p w:rsidRDefault="006A5336" w:rsidR="00D8252C">
      <w:pPr>
        <w:jc w:val="both"/>
        <w:rPr>
          <w:rFonts w:cs="Tahoma" w:hAnsi="Tahoma" w:ascii="Tahoma"/>
        </w:rPr>
      </w:pPr>
      <w:r>
        <w:rPr>
          <w:rFonts w:cs="Tahoma" w:hAnsi="Tahoma" w:ascii="Tahoma"/>
        </w:rPr>
        <w:t>III.  Način prodaje:</w:t>
      </w:r>
    </w:p>
    <w:p w:rsidRDefault="006A5336" w:rsidR="00D8252C">
      <w:pPr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Prodaju nekretnine provodi Financijska agencija elektroničkom javnom dražbom. </w:t>
      </w:r>
    </w:p>
    <w:p w:rsidRDefault="00D8252C" w:rsidR="00D8252C">
      <w:pPr>
        <w:ind w:left="1410"/>
        <w:jc w:val="both"/>
        <w:rPr>
          <w:rFonts w:cs="Tahoma" w:hAnsi="Tahoma" w:ascii="Tahoma"/>
        </w:rPr>
      </w:pPr>
    </w:p>
    <w:p w:rsidRDefault="006A5336" w:rsidR="00D8252C">
      <w:pPr>
        <w:jc w:val="both"/>
        <w:rPr>
          <w:rFonts w:cs="Tahoma" w:hAnsi="Tahoma" w:ascii="Tahoma"/>
        </w:rPr>
      </w:pPr>
      <w:r>
        <w:rPr>
          <w:rFonts w:cs="Tahoma" w:hAnsi="Tahoma" w:ascii="Tahoma"/>
        </w:rPr>
        <w:t>IV.       Cijena</w:t>
      </w:r>
    </w:p>
    <w:p w:rsidRDefault="006A5336" w:rsidR="00D8252C">
      <w:pPr>
        <w:jc w:val="both"/>
        <w:rPr>
          <w:rFonts w:cs="Tahoma" w:hAnsi="Tahoma" w:ascii="Tahoma"/>
        </w:rPr>
      </w:pPr>
      <w:r>
        <w:rPr>
          <w:rFonts w:cs="Tahoma" w:hAnsi="Tahoma" w:ascii="Tahoma"/>
        </w:rPr>
        <w:t>1. utvrđena vrijednost nekretnine  iznosi 1.931.000,00 kn,</w:t>
      </w:r>
    </w:p>
    <w:p w:rsidRDefault="006A5336" w:rsidR="00D8252C">
      <w:pPr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2. minimalna cijena: (cijena ispod koje se nekretnina ne može prodati), </w:t>
      </w:r>
    </w:p>
    <w:p w:rsidRDefault="006A5336" w:rsidR="00D8252C">
      <w:pPr>
        <w:jc w:val="both"/>
        <w:rPr>
          <w:rFonts w:cs="Tahoma" w:hAnsi="Tahoma" w:ascii="Tahoma"/>
        </w:rPr>
      </w:pPr>
      <w:r>
        <w:rPr>
          <w:rFonts w:cs="Tahoma" w:hAnsi="Tahoma" w:ascii="Tahoma"/>
        </w:rPr>
        <w:t>-na prvoj dražbi ispod ¾ utvrđene vrijednosti,</w:t>
      </w:r>
    </w:p>
    <w:p w:rsidRDefault="006A5336" w:rsidR="00D8252C">
      <w:pPr>
        <w:jc w:val="both"/>
        <w:rPr>
          <w:rFonts w:cs="Tahoma" w:hAnsi="Tahoma" w:ascii="Tahoma"/>
        </w:rPr>
      </w:pPr>
      <w:r>
        <w:rPr>
          <w:rFonts w:cs="Tahoma" w:hAnsi="Tahoma" w:ascii="Tahoma"/>
        </w:rPr>
        <w:t>-na drugoj dražbi ispod ½ utvrđene vrijednosti,</w:t>
      </w:r>
    </w:p>
    <w:p w:rsidRDefault="006A5336" w:rsidR="00D8252C">
      <w:pPr>
        <w:jc w:val="both"/>
        <w:rPr>
          <w:rFonts w:cs="Tahoma" w:hAnsi="Tahoma" w:ascii="Tahoma"/>
        </w:rPr>
      </w:pPr>
      <w:r>
        <w:rPr>
          <w:rFonts w:cs="Tahoma" w:hAnsi="Tahoma" w:ascii="Tahoma"/>
        </w:rPr>
        <w:t>-na trećoj dražbi ispod ¼ utvrđene vrijednosti,</w:t>
      </w:r>
    </w:p>
    <w:p w:rsidRDefault="006A5336" w:rsidR="00D8252C">
      <w:pPr>
        <w:jc w:val="both"/>
        <w:rPr>
          <w:rFonts w:cs="Tahoma" w:hAnsi="Tahoma" w:ascii="Tahoma"/>
        </w:rPr>
      </w:pPr>
      <w:r>
        <w:rPr>
          <w:rFonts w:cs="Tahoma" w:hAnsi="Tahoma" w:ascii="Tahoma"/>
        </w:rPr>
        <w:t>-na četvrtoj dražbi početna cijena iznosi 1,00 kn.</w:t>
      </w:r>
    </w:p>
    <w:p w:rsidRDefault="006A5336" w:rsidR="00D8252C">
      <w:pPr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3. prvi </w:t>
      </w:r>
      <w:proofErr w:type="spellStart"/>
      <w:r>
        <w:rPr>
          <w:rFonts w:cs="Tahoma" w:hAnsi="Tahoma" w:ascii="Tahoma"/>
        </w:rPr>
        <w:t>razlučni</w:t>
      </w:r>
      <w:proofErr w:type="spellEnd"/>
      <w:r>
        <w:rPr>
          <w:rFonts w:cs="Tahoma" w:hAnsi="Tahoma" w:ascii="Tahoma"/>
        </w:rPr>
        <w:t xml:space="preserve"> vjerovnik u </w:t>
      </w:r>
      <w:proofErr w:type="spellStart"/>
      <w:r>
        <w:rPr>
          <w:rFonts w:cs="Tahoma" w:hAnsi="Tahoma" w:ascii="Tahoma"/>
        </w:rPr>
        <w:t>prednosnom</w:t>
      </w:r>
      <w:proofErr w:type="spellEnd"/>
      <w:r>
        <w:rPr>
          <w:rFonts w:cs="Tahoma" w:hAnsi="Tahoma" w:ascii="Tahoma"/>
        </w:rPr>
        <w:t xml:space="preserve"> redu može izjaviti da kupuje nekretninu i da stavlja u prijeboj svoju tražbinu s </w:t>
      </w:r>
      <w:proofErr w:type="spellStart"/>
      <w:r>
        <w:rPr>
          <w:rFonts w:cs="Tahoma" w:hAnsi="Tahoma" w:ascii="Tahoma"/>
        </w:rPr>
        <w:t>protutražbinom</w:t>
      </w:r>
      <w:proofErr w:type="spellEnd"/>
      <w:r>
        <w:rPr>
          <w:rFonts w:cs="Tahoma" w:hAnsi="Tahoma" w:ascii="Tahoma"/>
        </w:rPr>
        <w:t xml:space="preserve"> stečajnog dužnika po osnovi cijene u visini utvrđene vrijednosti nekretnine, </w:t>
      </w:r>
    </w:p>
    <w:p w:rsidRDefault="006A5336" w:rsidR="00D8252C">
      <w:pPr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4. jamčevina iznosi 10 % utvrđene vrijednosti, </w:t>
      </w:r>
    </w:p>
    <w:p w:rsidRDefault="006A5336" w:rsidR="00D8252C">
      <w:pPr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5. dražbeni korak iznosi 5.000,00 kn, </w:t>
      </w:r>
    </w:p>
    <w:p w:rsidRDefault="006A5336" w:rsidR="00D8252C">
      <w:pPr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6. rok u kojem je kupac dužan položiti </w:t>
      </w:r>
      <w:proofErr w:type="spellStart"/>
      <w:r>
        <w:rPr>
          <w:rFonts w:cs="Tahoma" w:hAnsi="Tahoma" w:ascii="Tahoma"/>
        </w:rPr>
        <w:t>kupovninu</w:t>
      </w:r>
      <w:proofErr w:type="spellEnd"/>
      <w:r>
        <w:rPr>
          <w:rFonts w:cs="Tahoma" w:hAnsi="Tahoma" w:ascii="Tahoma"/>
        </w:rPr>
        <w:t xml:space="preserve"> - razliku između jamčevine i postignute cijene kupac je dužan položiti u roku od 15 dana od pravomoćnosti rješenja o dosudi,</w:t>
      </w:r>
    </w:p>
    <w:p w:rsidRDefault="006A5336" w:rsidR="00D8252C">
      <w:pPr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7. kupac je dužan uplatiti </w:t>
      </w:r>
      <w:proofErr w:type="spellStart"/>
      <w:r>
        <w:rPr>
          <w:rFonts w:cs="Tahoma" w:hAnsi="Tahoma" w:ascii="Tahoma"/>
        </w:rPr>
        <w:t>kupovninu</w:t>
      </w:r>
      <w:proofErr w:type="spellEnd"/>
      <w:r>
        <w:rPr>
          <w:rFonts w:cs="Tahoma" w:hAnsi="Tahoma" w:ascii="Tahoma"/>
        </w:rPr>
        <w:t xml:space="preserve"> na poseban račun Agencije otvoren za tu namjenu,</w:t>
      </w:r>
    </w:p>
    <w:p w:rsidRDefault="006A5336" w:rsidR="00D8252C">
      <w:pPr>
        <w:jc w:val="both"/>
        <w:rPr>
          <w:rFonts w:cs="Tahoma" w:hAnsi="Tahoma" w:ascii="Tahoma"/>
        </w:rPr>
      </w:pPr>
      <w:r>
        <w:rPr>
          <w:rFonts w:cs="Tahoma" w:hAnsi="Tahoma" w:ascii="Tahoma"/>
        </w:rPr>
        <w:lastRenderedPageBreak/>
        <w:t xml:space="preserve">8. ako kupac koji je ponudio višu cijenu u roku od 15 dana od dana pravomoćnosti rješenja o dosudi odnosno od primitka drugostupanjske odluke ne položi </w:t>
      </w:r>
      <w:proofErr w:type="spellStart"/>
      <w:r>
        <w:rPr>
          <w:rFonts w:cs="Tahoma" w:hAnsi="Tahoma" w:ascii="Tahoma"/>
        </w:rPr>
        <w:t>kupovninu</w:t>
      </w:r>
      <w:proofErr w:type="spellEnd"/>
      <w:r>
        <w:rPr>
          <w:rFonts w:cs="Tahoma" w:hAnsi="Tahoma" w:ascii="Tahoma"/>
        </w:rPr>
        <w:t xml:space="preserve">, nekretnina će se dosuditi kupcima koji su ponudili nižu cijenu prema veličini ponuđene cijene. U tom slučaju sud će donijeti posebno rješenje o dosudi svakom sljedećem kupcu koji je ispunio uvjete da mu se nekretnina dosudi, u kojem će odrediti rok za polaganje </w:t>
      </w:r>
      <w:proofErr w:type="spellStart"/>
      <w:r>
        <w:rPr>
          <w:rFonts w:cs="Tahoma" w:hAnsi="Tahoma" w:ascii="Tahoma"/>
        </w:rPr>
        <w:t>kupovnine</w:t>
      </w:r>
      <w:proofErr w:type="spellEnd"/>
      <w:r>
        <w:rPr>
          <w:rFonts w:cs="Tahoma" w:hAnsi="Tahoma" w:ascii="Tahoma"/>
        </w:rPr>
        <w:t>. Sud će u tom rješenju najprije oglasiti nevažećom dosudu kupcu koji je ponudio višu cijenu.</w:t>
      </w:r>
    </w:p>
    <w:p w:rsidRDefault="006A5336" w:rsidR="00D8252C">
      <w:pPr>
        <w:ind w:firstLine="70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Upozorenje: u slučaju više ponuditelja (članak 103. stavak 6. Ovršnog zakona „Narodne novine“ broj 112/2012, 25/13 i 93/2014., dalje: OZ) jamčevina se neće odmah vratiti  ponuditeljima koji su ponudili nižu cijenu. Jamčevina će se vratiti ponuditeljima koji su ponudili nižu cijenu nakon što rješenje o dosudi stekne svojstvo pravomoćnosti i nakon što ponuditelj prema redoslijedu visine ponuđene cijene položi kupovinu.</w:t>
      </w:r>
    </w:p>
    <w:p w:rsidRDefault="006A5336" w:rsidR="00D8252C">
      <w:pPr>
        <w:jc w:val="both"/>
        <w:rPr>
          <w:rFonts w:cs="Tahoma" w:hAnsi="Tahoma" w:ascii="Tahoma"/>
        </w:rPr>
      </w:pPr>
      <w:r>
        <w:rPr>
          <w:rFonts w:cs="Tahoma" w:hAnsi="Tahoma" w:ascii="Tahoma"/>
        </w:rPr>
        <w:t>9. nekretnina je slobodna od osoba i stvari.</w:t>
      </w:r>
    </w:p>
    <w:p w:rsidRDefault="006A5336" w:rsidR="00D8252C">
      <w:pPr>
        <w:ind w:firstLine="708" w:left="70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 </w:t>
      </w:r>
    </w:p>
    <w:p w:rsidRDefault="006A5336" w:rsidR="00D8252C">
      <w:pPr>
        <w:jc w:val="both"/>
        <w:rPr>
          <w:rFonts w:cs="Tahoma" w:hAnsi="Tahoma" w:ascii="Tahoma"/>
        </w:rPr>
      </w:pPr>
      <w:r>
        <w:rPr>
          <w:rFonts w:cs="Tahoma" w:hAnsi="Tahoma" w:ascii="Tahoma"/>
        </w:rPr>
        <w:t>V.</w:t>
      </w:r>
      <w:r>
        <w:rPr>
          <w:rFonts w:cs="Tahoma" w:hAnsi="Tahoma" w:ascii="Tahoma"/>
        </w:rPr>
        <w:tab/>
        <w:t>Ostali uvjeti prodaje</w:t>
      </w:r>
    </w:p>
    <w:p w:rsidRDefault="006A5336" w:rsidR="00D8252C">
      <w:pPr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1.  porez na dodanu vrijednost ili porez na promet nekretnina plaća se u skladu sa zakonom, </w:t>
      </w:r>
    </w:p>
    <w:p w:rsidRDefault="00D8252C" w:rsidR="00D8252C">
      <w:pPr>
        <w:jc w:val="both"/>
        <w:rPr>
          <w:rFonts w:cs="Tahoma" w:hAnsi="Tahoma" w:ascii="Tahoma"/>
        </w:rPr>
      </w:pPr>
    </w:p>
    <w:p w:rsidRDefault="006A5336" w:rsidR="00D8252C">
      <w:pPr>
        <w:jc w:val="both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 xml:space="preserve">Na </w:t>
      </w:r>
      <w:proofErr w:type="spellStart"/>
      <w:r>
        <w:rPr>
          <w:rFonts w:cs="Tahoma" w:hAnsi="Tahoma" w:ascii="Tahoma"/>
          <w:b/>
        </w:rPr>
        <w:t>internet</w:t>
      </w:r>
      <w:proofErr w:type="spellEnd"/>
      <w:r>
        <w:rPr>
          <w:rFonts w:cs="Tahoma" w:hAnsi="Tahoma" w:ascii="Tahoma"/>
          <w:b/>
        </w:rPr>
        <w:t xml:space="preserve"> stranicama FINA -elektronička javna dražba objavljena je I prodaja nekretnina i to dana 17.12.2018. sa datumom početka nadmetanja dana 26.02.2019. te datumom završetka nadmetanja 11.03.2019. 23:59:</w:t>
      </w:r>
      <w:proofErr w:type="spellStart"/>
      <w:r>
        <w:rPr>
          <w:rFonts w:cs="Tahoma" w:hAnsi="Tahoma" w:ascii="Tahoma"/>
          <w:b/>
        </w:rPr>
        <w:t>59</w:t>
      </w:r>
      <w:proofErr w:type="spellEnd"/>
    </w:p>
    <w:p w:rsidRDefault="006A5336" w:rsidR="00D8252C">
      <w:pPr>
        <w:jc w:val="both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>Početna cijena nadmetanja 1.448.250,00 kuna, minimalna zakonska cijena ispod koje se nekretnina ne može prodati 1.448.250,00 kuna</w:t>
      </w:r>
    </w:p>
    <w:p w:rsidRDefault="006A5336" w:rsidR="00D8252C">
      <w:pPr>
        <w:spacing w:after="0"/>
        <w:jc w:val="both"/>
        <w:rPr>
          <w:rFonts w:cs="Tahoma" w:hAnsi="Tahoma" w:ascii="Tahoma"/>
          <w:sz w:val="24"/>
          <w:szCs w:val="24"/>
          <w:lang w:val="pl-PL"/>
        </w:rPr>
      </w:pPr>
      <w:r>
        <w:rPr>
          <w:rFonts w:cs="Tahoma" w:hAnsi="Tahoma" w:ascii="Tahoma"/>
          <w:sz w:val="24"/>
          <w:szCs w:val="24"/>
          <w:lang w:val="pl-PL"/>
        </w:rPr>
        <w:t>Tekući troškovi koji terete stečajnu masu</w:t>
      </w:r>
    </w:p>
    <w:p w:rsidRDefault="006A5336" w:rsidR="00D8252C">
      <w:pPr>
        <w:spacing w:after="0"/>
        <w:jc w:val="both"/>
        <w:rPr>
          <w:rFonts w:cs="Tahoma" w:hAnsi="Tahoma" w:ascii="Tahoma"/>
          <w:sz w:val="24"/>
          <w:szCs w:val="24"/>
          <w:lang w:val="pl-PL"/>
        </w:rPr>
      </w:pPr>
      <w:r>
        <w:rPr>
          <w:rFonts w:cs="Tahoma" w:hAnsi="Tahoma" w:ascii="Tahoma"/>
          <w:sz w:val="24"/>
          <w:szCs w:val="24"/>
          <w:lang w:val="pl-PL"/>
        </w:rPr>
        <w:t>Knjigovodstveni sevis 500,00 kn/mjesečno , očekuje se povečanje mjesečne naknade za vođenje poslovnih knjiga te izrade zakonski propisanih financijskih izvješća.</w:t>
      </w:r>
    </w:p>
    <w:p w:rsidRDefault="006A5336" w:rsidR="00D8252C">
      <w:pPr>
        <w:spacing w:after="0"/>
        <w:jc w:val="both"/>
        <w:rPr>
          <w:rFonts w:cs="Tahoma" w:hAnsi="Tahoma" w:ascii="Tahoma"/>
          <w:sz w:val="24"/>
          <w:szCs w:val="24"/>
          <w:lang w:val="pl-PL"/>
        </w:rPr>
      </w:pPr>
      <w:r>
        <w:rPr>
          <w:rFonts w:cs="Tahoma" w:hAnsi="Tahoma" w:ascii="Tahoma"/>
          <w:sz w:val="24"/>
          <w:szCs w:val="24"/>
          <w:lang w:val="pl-PL"/>
        </w:rPr>
        <w:t>Naknada za komunalni doprinos 1.245,42 kuna /mjesečno</w:t>
      </w:r>
    </w:p>
    <w:p w:rsidRDefault="006A5336" w:rsidR="00D8252C">
      <w:pPr>
        <w:spacing w:after="0"/>
        <w:jc w:val="both"/>
        <w:rPr>
          <w:rFonts w:cs="Tahoma" w:hAnsi="Tahoma" w:ascii="Tahoma"/>
          <w:sz w:val="24"/>
          <w:szCs w:val="24"/>
          <w:lang w:val="pl-PL"/>
        </w:rPr>
      </w:pPr>
      <w:r>
        <w:rPr>
          <w:rFonts w:cs="Tahoma" w:hAnsi="Tahoma" w:ascii="Tahoma"/>
          <w:sz w:val="24"/>
          <w:szCs w:val="24"/>
          <w:lang w:val="pl-PL"/>
        </w:rPr>
        <w:t>Predvidivi troškovi stečajnog postupka do 01.06.2019. okvirno iznose 15.000,00 kuna.</w:t>
      </w:r>
    </w:p>
    <w:p w:rsidRDefault="00D8252C" w:rsidR="00D8252C">
      <w:pPr>
        <w:spacing w:after="0"/>
        <w:jc w:val="both"/>
        <w:rPr>
          <w:rFonts w:cs="Tahoma" w:hAnsi="Tahoma" w:ascii="Tahoma"/>
          <w:sz w:val="24"/>
          <w:szCs w:val="24"/>
          <w:lang w:val="pl-PL"/>
        </w:rPr>
      </w:pPr>
    </w:p>
    <w:p w:rsidRDefault="006A5336" w:rsidR="00D8252C">
      <w:pPr>
        <w:jc w:val="both"/>
        <w:rPr>
          <w:rFonts w:cs="Tahoma" w:hAnsi="Tahoma" w:ascii="Tahoma"/>
          <w:sz w:val="24"/>
          <w:szCs w:val="24"/>
          <w:lang w:val="pl-PL"/>
        </w:rPr>
      </w:pPr>
      <w:r>
        <w:rPr>
          <w:rFonts w:cs="Tahoma" w:hAnsi="Tahoma" w:ascii="Tahoma"/>
          <w:sz w:val="24"/>
          <w:szCs w:val="24"/>
          <w:lang w:val="pl-PL"/>
        </w:rPr>
        <w:t>II. STANJE STEČAJNE MASE</w:t>
      </w:r>
    </w:p>
    <w:p w:rsidRDefault="006A5336" w:rsidR="00D8252C">
      <w:pPr>
        <w:numPr>
          <w:ilvl w:val="0"/>
          <w:numId w:val="1"/>
        </w:numPr>
        <w:jc w:val="both"/>
        <w:rPr>
          <w:rFonts w:cs="Tahoma" w:hAnsi="Tahoma" w:ascii="Tahoma"/>
          <w:sz w:val="24"/>
          <w:szCs w:val="24"/>
          <w:lang w:val="pl-PL"/>
        </w:rPr>
      </w:pPr>
      <w:r>
        <w:rPr>
          <w:rFonts w:cs="Tahoma" w:hAnsi="Tahoma" w:ascii="Tahoma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6A5336" w:rsidR="00D8252C">
      <w:pPr>
        <w:spacing w:after="0"/>
        <w:jc w:val="both"/>
        <w:rPr>
          <w:rFonts w:cs="Tahoma" w:hAnsi="Tahoma" w:ascii="Tahoma"/>
          <w:sz w:val="24"/>
          <w:szCs w:val="24"/>
          <w:lang w:val="pl-PL"/>
        </w:rPr>
      </w:pPr>
      <w:r>
        <w:rPr>
          <w:rFonts w:cs="Tahoma" w:hAnsi="Tahoma" w:ascii="Tahoma"/>
          <w:sz w:val="24"/>
          <w:szCs w:val="24"/>
          <w:lang w:val="pl-PL"/>
        </w:rPr>
        <w:t>Stanje računa stečajne mase: 0,00 kuna</w:t>
      </w:r>
    </w:p>
    <w:p w:rsidRDefault="006A5336" w:rsidR="00D8252C">
      <w:pPr>
        <w:spacing w:after="0"/>
        <w:jc w:val="both"/>
        <w:rPr>
          <w:rFonts w:cs="Tahoma" w:hAnsi="Tahoma" w:ascii="Tahoma"/>
          <w:sz w:val="24"/>
          <w:szCs w:val="24"/>
          <w:lang w:val="pl-PL"/>
        </w:rPr>
      </w:pPr>
      <w:r>
        <w:rPr>
          <w:rFonts w:cs="Tahoma" w:hAnsi="Tahoma" w:ascii="Tahoma"/>
          <w:sz w:val="24"/>
          <w:szCs w:val="24"/>
          <w:lang w:val="pl-PL"/>
        </w:rPr>
        <w:t>Nekretnine</w:t>
      </w:r>
    </w:p>
    <w:p w:rsidRDefault="006A5336" w:rsidR="00D8252C">
      <w:pPr>
        <w:spacing w:after="0"/>
        <w:jc w:val="both"/>
        <w:rPr>
          <w:rFonts w:cs="Tahoma" w:hAnsi="Tahoma" w:ascii="Tahoma"/>
          <w:sz w:val="24"/>
          <w:szCs w:val="24"/>
          <w:lang w:val="pl-PL"/>
        </w:rPr>
      </w:pPr>
      <w:r>
        <w:rPr>
          <w:rFonts w:cs="Tahoma" w:hAnsi="Tahoma" w:ascii="Tahoma"/>
          <w:sz w:val="24"/>
          <w:szCs w:val="24"/>
          <w:lang w:val="pl-PL"/>
        </w:rPr>
        <w:t xml:space="preserve">Zemljište u građevinskoj zoni sa građevinskim objektom </w:t>
      </w:r>
    </w:p>
    <w:p w:rsidRDefault="004559AF" w:rsidR="00D8252C">
      <w:pPr>
        <w:jc w:val="both"/>
      </w:pPr>
      <w:r>
        <w:rPr>
          <w:rFonts w:cs="Tahoma" w:hAnsi="Tahoma" w:ascii="Tahoma"/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d="f" o:spid="_x0000_s1026" id="Tekstni okvir 1" style="position:absolute;left:0;text-align:left;margin-left:0;margin-top:.05pt;width:0;height:0;z-index:251658240;visibility:visible;mso-wrap-style:none;mso-wrap-distance-left:9pt;mso-wrap-distance-top:0;mso-wrap-distance-right:9pt;mso-wrap-distance-bottom:0;mso-position-horizontal:center;mso-position-horizontal-relative:text;mso-position-vertical:absolute;mso-position-vertical-relative:text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">
            <v:textbox style="mso-fit-shape-to-text:t" inset="0,0,0,0">
              <w:txbxContent>
                <w:p w:rsidRDefault="006A5336" w:rsidR="00D8252C">
                  <w:pPr>
                    <w:pStyle w:val="Bezproreda"/>
                    <w:jc w:val="both"/>
                    <w:rPr>
                      <w:rFonts w:cs="Tahoma" w:hAnsi="Tahoma" w:ascii="Tahoma"/>
                      <w:sz w:val="22"/>
                      <w:szCs w:val="22"/>
                    </w:rPr>
                  </w:pPr>
                  <w:r>
                    <w:rPr>
                      <w:rFonts w:cs="Tahoma" w:hAnsi="Tahoma" w:ascii="Tahoma"/>
                      <w:sz w:val="22"/>
                      <w:szCs w:val="22"/>
                    </w:rPr>
                    <w:t xml:space="preserve">Nekretnina upisana kod Općinskog suda u Sisku, Zemljišnoknjižni odjel Sisak, u zemljišne knjige za k.o. Sisak Stari, </w:t>
                  </w:r>
                  <w:proofErr w:type="spellStart"/>
                  <w:r>
                    <w:rPr>
                      <w:rFonts w:cs="Tahoma" w:hAnsi="Tahoma" w:ascii="Tahoma"/>
                      <w:sz w:val="22"/>
                      <w:szCs w:val="22"/>
                    </w:rPr>
                    <w:t>zk</w:t>
                  </w:r>
                  <w:proofErr w:type="spellEnd"/>
                  <w:r>
                    <w:rPr>
                      <w:rFonts w:cs="Tahoma" w:hAnsi="Tahoma" w:ascii="Tahoma"/>
                      <w:sz w:val="22"/>
                      <w:szCs w:val="22"/>
                    </w:rPr>
                    <w:t xml:space="preserve">,ul.br. 3930, opisana u A I kao Zagrebačka cesta površine 3746 m2 (od čega park površine od 3461 m2 i gospodarska zgrada, Zagrebačka cesta površine 285 m2, </w:t>
                  </w:r>
                  <w:proofErr w:type="spellStart"/>
                  <w:r>
                    <w:rPr>
                      <w:rFonts w:cs="Tahoma" w:hAnsi="Tahoma" w:ascii="Tahoma"/>
                      <w:sz w:val="22"/>
                      <w:szCs w:val="22"/>
                    </w:rPr>
                    <w:t>nalazeće</w:t>
                  </w:r>
                  <w:proofErr w:type="spellEnd"/>
                  <w:r>
                    <w:rPr>
                      <w:rFonts w:cs="Tahoma" w:hAnsi="Tahoma" w:ascii="Tahoma"/>
                      <w:sz w:val="22"/>
                      <w:szCs w:val="22"/>
                    </w:rPr>
                    <w:t xml:space="preserve"> na zk.č.br. 698/18 i park Zagrebačka cesta površine 608 m2 na zk.č.br.698/19</w:t>
                  </w:r>
                </w:p>
              </w:txbxContent>
            </v:textbox>
            <w10:wrap type="square"/>
          </v:shape>
        </w:pict>
      </w:r>
      <w:r w:rsidR="006A5336">
        <w:rPr>
          <w:rFonts w:cs="Tahoma" w:hAnsi="Tahoma" w:ascii="Tahoma"/>
        </w:rPr>
        <w:t>Vlasnički udio 1/</w:t>
      </w:r>
      <w:proofErr w:type="spellStart"/>
      <w:r w:rsidR="006A5336">
        <w:rPr>
          <w:rFonts w:cs="Tahoma" w:hAnsi="Tahoma" w:ascii="Tahoma"/>
        </w:rPr>
        <w:t>1</w:t>
      </w:r>
      <w:proofErr w:type="spellEnd"/>
    </w:p>
    <w:p w:rsidRDefault="006A5336" w:rsidR="00D8252C">
      <w:pPr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Nekretnina opterećena založnim pravima u korist </w:t>
      </w:r>
    </w:p>
    <w:p w:rsidRDefault="006A5336" w:rsidR="00D8252C">
      <w:pPr>
        <w:jc w:val="both"/>
        <w:rPr>
          <w:rFonts w:cs="Tahoma" w:hAnsi="Tahoma" w:ascii="Tahoma"/>
        </w:rPr>
      </w:pPr>
      <w:r>
        <w:rPr>
          <w:rFonts w:cs="Tahoma" w:hAnsi="Tahoma" w:ascii="Tahoma"/>
        </w:rPr>
        <w:t>Tomislav Pavković</w:t>
      </w:r>
    </w:p>
    <w:p w:rsidRDefault="006A5336" w:rsidR="00D8252C">
      <w:pPr>
        <w:jc w:val="both"/>
        <w:rPr>
          <w:rFonts w:cs="Tahoma" w:hAnsi="Tahoma" w:ascii="Tahoma"/>
        </w:rPr>
      </w:pPr>
      <w:r>
        <w:rPr>
          <w:rFonts w:cs="Tahoma" w:hAnsi="Tahoma" w:ascii="Tahoma"/>
        </w:rPr>
        <w:t>Auto Promet Sisak d.o.o.</w:t>
      </w:r>
    </w:p>
    <w:p w:rsidRDefault="006A5336" w:rsidR="00D8252C">
      <w:pPr>
        <w:jc w:val="both"/>
        <w:rPr>
          <w:rFonts w:cs="Tahoma" w:hAnsi="Tahoma" w:ascii="Tahoma"/>
        </w:rPr>
      </w:pPr>
      <w:r>
        <w:rPr>
          <w:rFonts w:cs="Tahoma" w:hAnsi="Tahoma" w:ascii="Tahoma"/>
        </w:rPr>
        <w:t>Republika Hrvatska</w:t>
      </w:r>
    </w:p>
    <w:p w:rsidRDefault="006A5336" w:rsidR="00D8252C">
      <w:pPr>
        <w:jc w:val="both"/>
        <w:rPr>
          <w:rFonts w:cs="Tahoma" w:hAnsi="Tahoma" w:ascii="Tahoma"/>
        </w:rPr>
      </w:pPr>
      <w:r>
        <w:rPr>
          <w:rFonts w:cs="Tahoma" w:hAnsi="Tahoma" w:ascii="Tahoma"/>
        </w:rPr>
        <w:t>B2 Kapital</w:t>
      </w:r>
    </w:p>
    <w:p w:rsidRDefault="006A5336" w:rsidR="00D8252C">
      <w:pPr>
        <w:jc w:val="both"/>
      </w:pPr>
      <w:r>
        <w:rPr>
          <w:rFonts w:cs="Tahoma" w:hAnsi="Tahoma" w:ascii="Tahoma"/>
        </w:rPr>
        <w:t>Ukupni iznos založnih prava</w:t>
      </w:r>
      <w:r>
        <w:rPr>
          <w:rFonts w:cs="Tahoma" w:hAnsi="Tahoma" w:ascii="Tahoma"/>
          <w:sz w:val="24"/>
          <w:szCs w:val="24"/>
        </w:rPr>
        <w:t>: 8.133.043,62 kn</w:t>
      </w:r>
    </w:p>
    <w:p w:rsidRDefault="006A5336" w:rsidR="00D8252C">
      <w:pPr>
        <w:jc w:val="both"/>
      </w:pPr>
      <w:r>
        <w:rPr>
          <w:rFonts w:cs="Tahoma" w:hAnsi="Tahoma" w:ascii="Tahoma"/>
          <w:sz w:val="24"/>
          <w:szCs w:val="24"/>
        </w:rPr>
        <w:lastRenderedPageBreak/>
        <w:t>Ukupna vrijednost predmeta stečajne mase (nekretnine stečajnog dužnika): 1.931.000,00 kn</w:t>
      </w:r>
    </w:p>
    <w:p w:rsidRDefault="00D8252C" w:rsidR="00D8252C">
      <w:pPr>
        <w:jc w:val="both"/>
        <w:rPr>
          <w:rFonts w:cs="Tahoma" w:hAnsi="Tahoma" w:ascii="Tahoma"/>
          <w:sz w:val="24"/>
          <w:szCs w:val="24"/>
          <w:lang w:val="pl-PL"/>
        </w:rPr>
      </w:pPr>
    </w:p>
    <w:p w:rsidRDefault="00D8252C" w:rsidR="00D8252C">
      <w:pPr>
        <w:jc w:val="both"/>
        <w:rPr>
          <w:rFonts w:cs="Tahoma" w:hAnsi="Tahoma" w:ascii="Tahoma"/>
          <w:sz w:val="24"/>
          <w:szCs w:val="24"/>
          <w:lang w:val="pl-PL"/>
        </w:rPr>
      </w:pPr>
    </w:p>
    <w:p w:rsidRDefault="006A5336" w:rsidR="00D8252C">
      <w:pPr>
        <w:jc w:val="both"/>
        <w:rPr>
          <w:rFonts w:cs="Tahoma" w:hAnsi="Tahoma" w:ascii="Tahoma"/>
          <w:sz w:val="24"/>
          <w:szCs w:val="24"/>
          <w:lang w:val="pl-PL"/>
        </w:rPr>
      </w:pPr>
      <w:r>
        <w:rPr>
          <w:rFonts w:cs="Tahoma" w:hAnsi="Tahoma" w:ascii="Tahoma"/>
          <w:sz w:val="24"/>
          <w:szCs w:val="24"/>
          <w:lang w:val="pl-PL"/>
        </w:rPr>
        <w:t>III. RADNJE KOJE ĆE SE PODUZETI U NAREDNOM RAZDOBLJU DO 01.06. 2019.</w:t>
      </w:r>
    </w:p>
    <w:p w:rsidRDefault="006A5336" w:rsidR="00D8252C">
      <w:pPr>
        <w:jc w:val="both"/>
        <w:rPr>
          <w:rFonts w:cs="Tahoma" w:hAnsi="Tahoma" w:ascii="Tahoma"/>
          <w:sz w:val="24"/>
          <w:szCs w:val="24"/>
          <w:lang w:val="pl-PL"/>
        </w:rPr>
      </w:pPr>
      <w:r>
        <w:rPr>
          <w:rFonts w:cs="Tahoma" w:hAnsi="Tahoma" w:ascii="Tahoma"/>
          <w:sz w:val="24"/>
          <w:szCs w:val="24"/>
          <w:lang w:val="pl-PL"/>
        </w:rPr>
        <w:t>U narednom periodu očekuje se  unovčenje nekretnine stečajnog dužnika prodajom  elektroničkom javnom dražbom.</w:t>
      </w:r>
    </w:p>
    <w:p w:rsidRDefault="00D8252C" w:rsidR="00D8252C">
      <w:pPr>
        <w:jc w:val="both"/>
        <w:rPr>
          <w:rFonts w:cs="Tahoma" w:hAnsi="Tahoma" w:ascii="Tahoma"/>
          <w:sz w:val="24"/>
          <w:szCs w:val="24"/>
          <w:lang w:val="pl-PL"/>
        </w:rPr>
      </w:pPr>
    </w:p>
    <w:p w:rsidRDefault="006A5336" w:rsidR="00D8252C">
      <w:pPr>
        <w:jc w:val="both"/>
        <w:rPr>
          <w:rFonts w:cs="Tahoma" w:hAnsi="Tahoma" w:ascii="Tahoma"/>
          <w:sz w:val="24"/>
          <w:szCs w:val="24"/>
          <w:lang w:val="pl-PL"/>
        </w:rPr>
      </w:pPr>
      <w:r>
        <w:rPr>
          <w:rFonts w:cs="Tahoma" w:hAnsi="Tahoma" w:ascii="Tahoma"/>
          <w:sz w:val="24"/>
          <w:szCs w:val="24"/>
          <w:lang w:val="pl-PL"/>
        </w:rPr>
        <w:t>.</w:t>
      </w:r>
    </w:p>
    <w:p w:rsidRDefault="006A5336" w:rsidR="00D8252C">
      <w:pPr>
        <w:jc w:val="both"/>
        <w:rPr>
          <w:rFonts w:cs="Tahoma" w:hAnsi="Tahoma" w:ascii="Tahoma"/>
          <w:sz w:val="24"/>
          <w:szCs w:val="24"/>
          <w:lang w:val="pl-PL"/>
        </w:rPr>
      </w:pPr>
      <w:r>
        <w:rPr>
          <w:rFonts w:cs="Tahoma" w:hAnsi="Tahoma" w:ascii="Tahoma"/>
          <w:sz w:val="24"/>
          <w:szCs w:val="24"/>
          <w:lang w:val="pl-PL"/>
        </w:rPr>
        <w:t xml:space="preserve">Mjesto i datum </w:t>
      </w:r>
      <w:r>
        <w:rPr>
          <w:rFonts w:cs="Tahoma" w:hAnsi="Tahoma" w:ascii="Tahoma"/>
          <w:sz w:val="24"/>
          <w:szCs w:val="24"/>
          <w:lang w:val="pl-PL"/>
        </w:rPr>
        <w:tab/>
      </w:r>
      <w:r>
        <w:rPr>
          <w:rFonts w:cs="Tahoma" w:hAnsi="Tahoma" w:ascii="Tahoma"/>
          <w:sz w:val="24"/>
          <w:szCs w:val="24"/>
          <w:lang w:val="pl-PL"/>
        </w:rPr>
        <w:tab/>
      </w:r>
      <w:r>
        <w:rPr>
          <w:rFonts w:cs="Tahoma" w:hAnsi="Tahoma" w:ascii="Tahoma"/>
          <w:sz w:val="24"/>
          <w:szCs w:val="24"/>
          <w:lang w:val="pl-PL"/>
        </w:rPr>
        <w:tab/>
      </w:r>
      <w:r>
        <w:rPr>
          <w:rFonts w:cs="Tahoma" w:hAnsi="Tahoma" w:ascii="Tahoma"/>
          <w:sz w:val="24"/>
          <w:szCs w:val="24"/>
          <w:lang w:val="pl-PL"/>
        </w:rPr>
        <w:tab/>
      </w:r>
      <w:r>
        <w:rPr>
          <w:rFonts w:cs="Tahoma" w:hAnsi="Tahoma" w:ascii="Tahoma"/>
          <w:sz w:val="24"/>
          <w:szCs w:val="24"/>
          <w:lang w:val="pl-PL"/>
        </w:rPr>
        <w:tab/>
      </w:r>
      <w:r>
        <w:rPr>
          <w:rFonts w:cs="Tahoma" w:hAnsi="Tahoma" w:ascii="Tahoma"/>
          <w:sz w:val="24"/>
          <w:szCs w:val="24"/>
          <w:lang w:val="pl-PL"/>
        </w:rPr>
        <w:tab/>
        <w:t>Stečajni upravitelj</w:t>
      </w:r>
    </w:p>
    <w:p w:rsidRDefault="006A5336" w:rsidR="00D8252C">
      <w:pPr>
        <w:jc w:val="both"/>
      </w:pPr>
      <w:r>
        <w:rPr>
          <w:rFonts w:cs="Tahoma" w:hAnsi="Tahoma" w:ascii="Tahoma"/>
          <w:sz w:val="24"/>
          <w:szCs w:val="24"/>
          <w:lang w:val="pl-PL"/>
        </w:rPr>
        <w:t>Velika Gorica, 21.02.2019.</w:t>
      </w:r>
      <w:r>
        <w:rPr>
          <w:rFonts w:cs="Tahoma" w:hAnsi="Tahoma" w:ascii="Tahoma"/>
          <w:sz w:val="24"/>
          <w:szCs w:val="24"/>
          <w:lang w:val="pl-PL"/>
        </w:rPr>
        <w:tab/>
      </w:r>
      <w:r>
        <w:rPr>
          <w:rFonts w:cs="Tahoma" w:hAnsi="Tahoma" w:ascii="Tahoma"/>
          <w:sz w:val="24"/>
          <w:szCs w:val="24"/>
          <w:lang w:val="pl-PL"/>
        </w:rPr>
        <w:tab/>
      </w:r>
      <w:r>
        <w:rPr>
          <w:rFonts w:cs="Tahoma" w:hAnsi="Tahoma" w:ascii="Tahoma"/>
          <w:sz w:val="24"/>
          <w:szCs w:val="24"/>
          <w:lang w:val="pl-PL"/>
        </w:rPr>
        <w:tab/>
      </w:r>
      <w:r>
        <w:rPr>
          <w:rFonts w:cs="Tahoma" w:hAnsi="Tahoma" w:ascii="Tahoma"/>
          <w:sz w:val="24"/>
          <w:szCs w:val="24"/>
          <w:lang w:val="pl-PL"/>
        </w:rPr>
        <w:tab/>
      </w:r>
      <w:r>
        <w:rPr>
          <w:rFonts w:cs="Tahoma" w:hAnsi="Tahoma" w:ascii="Tahoma"/>
          <w:sz w:val="24"/>
          <w:szCs w:val="24"/>
          <w:lang w:val="pl-PL"/>
        </w:rPr>
        <w:tab/>
        <w:t>Stjepan Rak</w:t>
      </w:r>
      <w:r>
        <w:rPr>
          <w:rFonts w:hAnsi="Times New Roman" w:ascii="Times New Roman"/>
          <w:sz w:val="24"/>
          <w:szCs w:val="24"/>
          <w:lang w:val="pl-PL"/>
        </w:rPr>
        <w:t>arec</w:t>
      </w:r>
    </w:p>
    <w:p w:rsidRDefault="00D8252C" w:rsidR="00D8252C"/>
    <w:sectPr w:rsidR="00D8252C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336" w:rsidR="00B003A6">
      <w:pPr>
        <w:spacing w:after="0"/>
      </w:pPr>
      <w:r>
        <w:separator/>
      </w:r>
    </w:p>
  </w:endnote>
  <w:endnote w:id="0" w:type="continuationSeparator">
    <w:p w:rsidRDefault="006A5336" w:rsidR="00B003A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336" w:rsidR="00B003A6">
      <w:pPr>
        <w:spacing w:after="0"/>
      </w:pPr>
      <w:r>
        <w:rPr>
          <w:color w:val="000000"/>
        </w:rPr>
        <w:separator/>
      </w:r>
    </w:p>
  </w:footnote>
  <w:footnote w:id="0" w:type="continuationSeparator">
    <w:p w:rsidRDefault="006A5336" w:rsidR="00B003A6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852534"/>
    <w:multiLevelType w:val="multilevel"/>
    <w:tmpl w:val="FFC81EEC"/>
    <w:lvl w:ilvl="0">
      <w:start w:val="1"/>
      <w:numFmt w:val="decimal"/>
      <w:lvlText w:val="%1."/>
      <w:lvlJc w:val="left"/>
      <w:pPr>
        <w:ind w:hanging="360" w:left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D8252C"/>
    <w:rsid w:val="004559AF"/>
    <w:rsid w:val="006A5336"/>
    <w:rsid w:val="00B003A6"/>
    <w:rsid w:val="00D8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54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 w:after="8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pPr>
      <w:suppressAutoHyphens/>
      <w:spacing w:lineRule="auto" w:line="240"/>
    </w:pPr>
    <w:rPr>
      <w:rFonts w:eastAsia="Times New Roman"/>
      <w:sz w:val="21"/>
      <w:szCs w:val="21"/>
      <w:lang w:eastAsia="zh-CN"/>
    </w:rPr>
  </w:style>
  <w:style w:styleId="Tekstbalonia" w:type="paragraph">
    <w:name w:val="Balloon Text"/>
    <w:basedOn w:val="Normal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4559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9A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9A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9A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9A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line="254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after="8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pPr>
      <w:suppressAutoHyphens/>
      <w:spacing w:line="240" w:lineRule="auto"/>
    </w:pPr>
    <w:rPr>
      <w:rFonts w:eastAsia="Times New Roman"/>
      <w:sz w:val="21"/>
      <w:szCs w:val="21"/>
      <w:lang w:eastAsia="zh-CN"/>
    </w:rPr>
  </w:style>
  <w:style w:styleId="Tekstbalonia" w:type="paragraph">
    <w:name w:val="Balloon Text"/>
    <w:basedOn w:val="Normal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455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9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9A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9A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9A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730</properties:Words>
  <properties:Characters>4296</properties:Characters>
  <properties:Lines>96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2019-03-01T07:05:00Z</dcterms:created>
  <dc:creator>Stjepan</dc:creator>
  <cp:lastModifiedBy>Valentina Gabud</cp:lastModifiedBy>
  <cp:lastPrinted>2019-02-21T20:19:00Z</cp:lastPrinted>
  <dcterms:modified xmlns:xsi="http://www.w3.org/2001/XMLSchema-instance" xsi:type="dcterms:W3CDTF">2019-03-01T07:06:00Z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St-914/2017-68 / Podnesak - Izvješće stečajnog upravitelja (Obrazac 20 veljača 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