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f76d" w14:paraId="56bf76d" w:rsidRDefault="00D546C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685800</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D546C6" w:rsidP="00D546C6" w:rsidR="00D546C6">
      <w:pPr>
        <w:spacing w:after="0"/>
        <w:jc w:val="both"/>
      </w:pPr>
      <w:r>
        <w:t xml:space="preserve">          </w:t>
      </w:r>
      <w:r>
        <w:t>Republika Hrvatska</w:t>
      </w:r>
    </w:p>
    <w:p w:rsidRDefault="00D546C6" w:rsidP="00D546C6" w:rsidR="00D546C6">
      <w:pPr>
        <w:tabs>
          <w:tab w:pos="3338" w:val="left"/>
        </w:tabs>
        <w:spacing w:after="0"/>
        <w:jc w:val="both"/>
      </w:pPr>
      <w:r>
        <w:t xml:space="preserve">     Trgovački sud u Bjelovaru</w:t>
      </w:r>
      <w:r>
        <w:tab/>
      </w:r>
    </w:p>
    <w:p w:rsidRDefault="00D546C6" w:rsidP="00D546C6" w:rsidR="00D546C6">
      <w:pPr>
        <w:spacing w:after="0"/>
        <w:jc w:val="both"/>
      </w:pPr>
      <w:r>
        <w:t xml:space="preserve">Bjelovar, Šetalište dr. I. </w:t>
      </w:r>
      <w:proofErr w:type="spellStart"/>
      <w:r>
        <w:t>Lebovića</w:t>
      </w:r>
      <w:proofErr w:type="spellEnd"/>
      <w:r>
        <w:t xml:space="preserve"> 42</w:t>
      </w:r>
    </w:p>
    <w:p w:rsidRDefault="00D546C6" w:rsidP="00D546C6" w:rsidR="00D546C6" w:rsidRPr="00D546C6">
      <w:pPr>
        <w:overflowPunct w:val="false"/>
        <w:autoSpaceDE w:val="false"/>
        <w:autoSpaceDN w:val="false"/>
        <w:adjustRightInd w:val="false"/>
        <w:spacing w:after="0"/>
        <w:jc w:val="right"/>
        <w:outlineLvl w:val="0"/>
        <w:rPr>
          <w:rFonts w:cs="Times New Roman" w:eastAsia="Times New Roman"/>
          <w:noProof/>
          <w:szCs w:val="20"/>
          <w:lang w:eastAsia="hr-HR"/>
        </w:rPr>
      </w:pPr>
      <w:bookmarkStart w:name="_GoBack" w:id="0"/>
      <w:bookmarkEnd w:id="0"/>
      <w:r w:rsidRPr="00D546C6">
        <w:rPr>
          <w:rFonts w:cs="Times New Roman" w:eastAsia="Times New Roman"/>
          <w:noProof/>
          <w:szCs w:val="20"/>
          <w:lang w:eastAsia="hr-HR"/>
        </w:rPr>
        <w:t>Poslovni broj: 5 St-387/2017-15</w:t>
      </w:r>
    </w:p>
    <w:p w:rsidRDefault="00D546C6" w:rsidP="00D546C6" w:rsidR="00D546C6" w:rsidRPr="00D546C6">
      <w:pPr>
        <w:overflowPunct w:val="false"/>
        <w:autoSpaceDE w:val="false"/>
        <w:autoSpaceDN w:val="false"/>
        <w:adjustRightInd w:val="false"/>
        <w:spacing w:after="0"/>
        <w:outlineLvl w:val="0"/>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outlineLvl w:val="0"/>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outlineLvl w:val="0"/>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outlineLvl w:val="0"/>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outlineLvl w:val="0"/>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jc w:val="center"/>
        <w:outlineLvl w:val="0"/>
        <w:rPr>
          <w:rFonts w:cs="Times New Roman" w:eastAsia="Times New Roman"/>
          <w:noProof/>
          <w:szCs w:val="20"/>
          <w:lang w:eastAsia="hr-HR"/>
        </w:rPr>
      </w:pPr>
      <w:r w:rsidRPr="00D546C6">
        <w:rPr>
          <w:rFonts w:cs="Times New Roman" w:eastAsia="Times New Roman"/>
          <w:noProof/>
          <w:szCs w:val="20"/>
          <w:lang w:eastAsia="hr-HR"/>
        </w:rPr>
        <w:t>U  I M E  R E P U B L I K E  H R V A T S K E</w:t>
      </w:r>
    </w:p>
    <w:p w:rsidRDefault="00D546C6" w:rsidP="00D546C6" w:rsidR="00D546C6" w:rsidRPr="00D546C6">
      <w:pPr>
        <w:overflowPunct w:val="false"/>
        <w:autoSpaceDE w:val="false"/>
        <w:autoSpaceDN w:val="false"/>
        <w:adjustRightInd w:val="false"/>
        <w:spacing w:after="0"/>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jc w:val="center"/>
        <w:outlineLvl w:val="0"/>
        <w:rPr>
          <w:rFonts w:cs="Times New Roman" w:eastAsia="Times New Roman"/>
          <w:noProof/>
          <w:szCs w:val="20"/>
          <w:lang w:eastAsia="hr-HR"/>
        </w:rPr>
      </w:pPr>
      <w:r w:rsidRPr="00D546C6">
        <w:rPr>
          <w:rFonts w:cs="Times New Roman" w:eastAsia="Times New Roman"/>
          <w:noProof/>
          <w:szCs w:val="20"/>
          <w:lang w:eastAsia="hr-HR"/>
        </w:rPr>
        <w:t>R J E Š E N J E</w:t>
      </w:r>
    </w:p>
    <w:p w:rsidRDefault="00D546C6" w:rsidP="00D546C6" w:rsidR="00D546C6" w:rsidRPr="00D546C6">
      <w:pPr>
        <w:overflowPunct w:val="false"/>
        <w:autoSpaceDE w:val="false"/>
        <w:autoSpaceDN w:val="false"/>
        <w:adjustRightInd w:val="false"/>
        <w:spacing w:after="0"/>
        <w:jc w:val="both"/>
        <w:outlineLvl w:val="0"/>
        <w:rPr>
          <w:rFonts w:cs="Times New Roman" w:eastAsia="Times New Roman"/>
          <w:noProof/>
          <w:szCs w:val="20"/>
          <w:lang w:eastAsia="hr-HR"/>
        </w:rPr>
      </w:pPr>
      <w:r w:rsidRPr="00D546C6">
        <w:rPr>
          <w:rFonts w:cs="Times New Roman" w:eastAsia="Times New Roman"/>
          <w:noProof/>
          <w:szCs w:val="20"/>
          <w:lang w:eastAsia="hr-HR"/>
        </w:rPr>
        <w:t xml:space="preserve">              </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noProof/>
          <w:szCs w:val="20"/>
          <w:lang w:eastAsia="hr-HR"/>
        </w:rPr>
        <w:t xml:space="preserve">Trgovački sud u Bjelovaru, po sutkinji Mariji Petrina Kubica, </w:t>
      </w:r>
      <w:r w:rsidRPr="00D546C6">
        <w:rPr>
          <w:rFonts w:cs="Times New Roman" w:eastAsia="Times New Roman"/>
          <w:szCs w:val="20"/>
          <w:lang w:eastAsia="hr-HR"/>
        </w:rPr>
        <w:t xml:space="preserve">povodom prijedloga Financijske agencije, OIB: 85821130368, RC ZAGREB, Podružnica Bjelovar, Bjelovar, F. Supila 4, za otvaranje stečajnog postupka nad dužnikom AQUA FDG društvo s ograničenom odgovornošću za trgovinu, proizvodnju i usluge, </w:t>
      </w:r>
      <w:proofErr w:type="spellStart"/>
      <w:r w:rsidRPr="00D546C6">
        <w:rPr>
          <w:rFonts w:cs="Times New Roman" w:eastAsia="Times New Roman"/>
          <w:szCs w:val="20"/>
          <w:lang w:eastAsia="hr-HR"/>
        </w:rPr>
        <w:t>Predavac</w:t>
      </w:r>
      <w:proofErr w:type="spellEnd"/>
      <w:r w:rsidRPr="00D546C6">
        <w:rPr>
          <w:rFonts w:cs="Times New Roman" w:eastAsia="Times New Roman"/>
          <w:szCs w:val="20"/>
          <w:lang w:eastAsia="hr-HR"/>
        </w:rPr>
        <w:t>, Stjepana Radića 106, MBS: 010087169, OIB: 52661540700, 28.</w:t>
      </w:r>
      <w:r w:rsidRPr="00D546C6">
        <w:rPr>
          <w:rFonts w:cs="Times New Roman" w:eastAsia="Times New Roman"/>
          <w:noProof/>
          <w:szCs w:val="20"/>
          <w:lang w:eastAsia="hr-HR"/>
        </w:rPr>
        <w:t xml:space="preserve"> rujna</w:t>
      </w:r>
      <w:r w:rsidRPr="00D546C6">
        <w:rPr>
          <w:rFonts w:cs="Times New Roman" w:eastAsia="Times New Roman"/>
          <w:szCs w:val="20"/>
          <w:lang w:eastAsia="hr-HR"/>
        </w:rPr>
        <w:t xml:space="preserve"> 2018.</w:t>
      </w:r>
    </w:p>
    <w:p w:rsidRDefault="00D546C6" w:rsidP="00D546C6" w:rsidR="00D546C6" w:rsidRPr="00D546C6">
      <w:pPr>
        <w:overflowPunct w:val="false"/>
        <w:autoSpaceDE w:val="false"/>
        <w:autoSpaceDN w:val="false"/>
        <w:adjustRightInd w:val="false"/>
        <w:spacing w:after="0"/>
        <w:outlineLvl w:val="0"/>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jc w:val="center"/>
        <w:rPr>
          <w:rFonts w:cs="Times New Roman" w:eastAsia="Times New Roman"/>
          <w:szCs w:val="20"/>
          <w:lang w:eastAsia="hr-HR"/>
        </w:rPr>
      </w:pPr>
      <w:r w:rsidRPr="00D546C6">
        <w:rPr>
          <w:rFonts w:cs="Times New Roman" w:eastAsia="Times New Roman"/>
          <w:szCs w:val="20"/>
          <w:lang w:eastAsia="hr-HR"/>
        </w:rPr>
        <w:t>r i j e š i o   j e</w:t>
      </w:r>
    </w:p>
    <w:p w:rsidRDefault="00D546C6" w:rsidP="00D546C6" w:rsidR="00D546C6" w:rsidRPr="00D546C6">
      <w:pPr>
        <w:overflowPunct w:val="false"/>
        <w:autoSpaceDE w:val="false"/>
        <w:autoSpaceDN w:val="false"/>
        <w:adjustRightInd w:val="false"/>
        <w:spacing w:after="0"/>
        <w:jc w:val="both"/>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 xml:space="preserve">1. Otvara se stečajni postupak nad dužnikom AQUA FDG društvo s ograničenom odgovornošću za trgovinu, proizvodnju i usluge, </w:t>
      </w:r>
      <w:proofErr w:type="spellStart"/>
      <w:r w:rsidRPr="00D546C6">
        <w:rPr>
          <w:rFonts w:cs="Times New Roman" w:eastAsia="Times New Roman"/>
          <w:szCs w:val="20"/>
          <w:lang w:eastAsia="hr-HR"/>
        </w:rPr>
        <w:t>Predavac</w:t>
      </w:r>
      <w:proofErr w:type="spellEnd"/>
      <w:r w:rsidRPr="00D546C6">
        <w:rPr>
          <w:rFonts w:cs="Times New Roman" w:eastAsia="Times New Roman"/>
          <w:szCs w:val="20"/>
          <w:lang w:eastAsia="hr-HR"/>
        </w:rPr>
        <w:t>, Stjepana Radića 106, MBS: 010087169, OIB: 52661540700.</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noProof/>
          <w:szCs w:val="20"/>
        </w:rPr>
      </w:pPr>
      <w:r w:rsidRPr="00D546C6">
        <w:rPr>
          <w:rFonts w:cs="Times New Roman" w:eastAsia="Times New Roman"/>
          <w:szCs w:val="20"/>
          <w:lang w:eastAsia="hr-HR"/>
        </w:rPr>
        <w:t xml:space="preserve">2. Za stečajnog upravitelja imenuje se Daniel </w:t>
      </w:r>
      <w:proofErr w:type="spellStart"/>
      <w:r w:rsidRPr="00D546C6">
        <w:rPr>
          <w:rFonts w:cs="Times New Roman" w:eastAsia="Times New Roman"/>
          <w:szCs w:val="20"/>
          <w:lang w:eastAsia="hr-HR"/>
        </w:rPr>
        <w:t>Deković</w:t>
      </w:r>
      <w:proofErr w:type="spellEnd"/>
      <w:r w:rsidRPr="00D546C6">
        <w:rPr>
          <w:rFonts w:cs="Times New Roman" w:eastAsia="Times New Roman"/>
          <w:szCs w:val="20"/>
          <w:lang w:eastAsia="hr-HR"/>
        </w:rPr>
        <w:t xml:space="preserve">, </w:t>
      </w:r>
      <w:r w:rsidRPr="00D546C6">
        <w:rPr>
          <w:rFonts w:cs="Times New Roman" w:eastAsia="Times New Roman"/>
          <w:noProof/>
          <w:szCs w:val="20"/>
        </w:rPr>
        <w:t>dipl. pravnik iz Zagreba, Novačka 329, OIB: 76292704973.</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 xml:space="preserve">3. Zaključuje se stečajni postupak nad dužnikom AQUA FDG društvo s ograničenom odgovornošću za trgovinu, proizvodnju i usluge, </w:t>
      </w:r>
      <w:proofErr w:type="spellStart"/>
      <w:r w:rsidRPr="00D546C6">
        <w:rPr>
          <w:rFonts w:cs="Times New Roman" w:eastAsia="Times New Roman"/>
          <w:szCs w:val="20"/>
          <w:lang w:eastAsia="hr-HR"/>
        </w:rPr>
        <w:t>Predavac</w:t>
      </w:r>
      <w:proofErr w:type="spellEnd"/>
      <w:r w:rsidRPr="00D546C6">
        <w:rPr>
          <w:rFonts w:cs="Times New Roman" w:eastAsia="Times New Roman"/>
          <w:szCs w:val="20"/>
          <w:lang w:eastAsia="hr-HR"/>
        </w:rPr>
        <w:t>, Stjepana Radića 106, MBS: 010087169, OIB: 52661540700.</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4. Stečajni postupak je otvoren i zaključen s danom 28. rujna 2018. u 14,00 sati, kada je ovo rješenje objavljeno na e-oglasnoj ploči ovoga suda.</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Calibri"/>
          <w:szCs w:val="20"/>
          <w:lang w:eastAsia="hr-HR"/>
        </w:rPr>
      </w:pPr>
      <w:r w:rsidRPr="00D546C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546C6" w:rsidP="00D546C6" w:rsidR="00D546C6" w:rsidRPr="00D546C6">
      <w:pPr>
        <w:overflowPunct w:val="false"/>
        <w:autoSpaceDE w:val="false"/>
        <w:autoSpaceDN w:val="false"/>
        <w:adjustRightInd w:val="false"/>
        <w:spacing w:after="0"/>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jc w:val="center"/>
        <w:rPr>
          <w:rFonts w:cs="Times New Roman" w:eastAsia="Times New Roman"/>
          <w:szCs w:val="20"/>
          <w:lang w:eastAsia="hr-HR"/>
        </w:rPr>
      </w:pPr>
      <w:r w:rsidRPr="00D546C6">
        <w:rPr>
          <w:rFonts w:cs="Times New Roman" w:eastAsia="Times New Roman"/>
          <w:szCs w:val="20"/>
          <w:lang w:eastAsia="hr-HR"/>
        </w:rPr>
        <w:t>Obrazloženje</w:t>
      </w:r>
    </w:p>
    <w:p w:rsidRDefault="00D546C6" w:rsidP="00D546C6" w:rsidR="00D546C6" w:rsidRPr="00D546C6">
      <w:pPr>
        <w:overflowPunct w:val="false"/>
        <w:autoSpaceDE w:val="false"/>
        <w:autoSpaceDN w:val="false"/>
        <w:adjustRightInd w:val="false"/>
        <w:spacing w:after="0"/>
        <w:outlineLvl w:val="0"/>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noProof/>
          <w:szCs w:val="20"/>
          <w:lang w:eastAsia="hr-HR"/>
        </w:rPr>
        <w:t>Financijska agencija je, na temelju čl.110. st.1. Stečajnog zakona ("Narodne novine" broj 71/15 i 104/17, dalje: SZ), 21. lipnja 2017. ovom sudu podnijela prijedlog za otvaranje stečajnog postupka nad dužnikom</w:t>
      </w:r>
      <w:r w:rsidRPr="00D546C6">
        <w:rPr>
          <w:rFonts w:cs="Times New Roman" w:eastAsia="Times New Roman"/>
          <w:szCs w:val="20"/>
          <w:lang w:eastAsia="hr-HR"/>
        </w:rPr>
        <w:t xml:space="preserve"> AQUA FDG društvo s ograničenom odgovornošću za trgovinu, proizvodnju i usluge, </w:t>
      </w:r>
      <w:proofErr w:type="spellStart"/>
      <w:r w:rsidRPr="00D546C6">
        <w:rPr>
          <w:rFonts w:cs="Times New Roman" w:eastAsia="Times New Roman"/>
          <w:szCs w:val="20"/>
          <w:lang w:eastAsia="hr-HR"/>
        </w:rPr>
        <w:t>Predavac</w:t>
      </w:r>
      <w:proofErr w:type="spellEnd"/>
      <w:r w:rsidRPr="00D546C6">
        <w:rPr>
          <w:rFonts w:cs="Times New Roman" w:eastAsia="Times New Roman"/>
          <w:szCs w:val="20"/>
          <w:lang w:eastAsia="hr-HR"/>
        </w:rPr>
        <w:t>.</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noProof/>
          <w:szCs w:val="20"/>
          <w:lang w:eastAsia="hr-HR"/>
        </w:rPr>
      </w:pPr>
      <w:r w:rsidRPr="00D546C6">
        <w:rPr>
          <w:rFonts w:cs="Times New Roman" w:eastAsia="Times New Roman"/>
          <w:szCs w:val="20"/>
          <w:lang w:eastAsia="hr-HR"/>
        </w:rPr>
        <w:lastRenderedPageBreak/>
        <w:t xml:space="preserve">U prijedlogu navodi da na dan 16. lipnja 2017. dužnik u Očevidniku redoslijeda osnova za plaćanje ima evidentirane neizvršene osnove za plaćanje u neprekinutom razdoblju od 120 dana, u ukupnom iznosu od 603.172,89 kn, u koji iznos je uračunata kamata i naknada Financijske agencije za provedbu ovrhe na novčanim sredstvima. Prema podacima koje je FINI dostavio Hrvatski zavod za mirovinsko osiguranje </w:t>
      </w:r>
      <w:r w:rsidRPr="00D546C6">
        <w:rPr>
          <w:rFonts w:cs="Times New Roman" w:eastAsia="Times New Roman"/>
          <w:noProof/>
          <w:szCs w:val="20"/>
          <w:lang w:eastAsia="hr-HR"/>
        </w:rPr>
        <w:t>dužnik ima 1 zaposlenog.</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 xml:space="preserve">Temeljem čl.115. st.1. SZ-a sud je 29. prosinca 2017. donio rješenje o pokretanju prethodnog postupka radi utvrđivanja pretpostavki za otvaranje stečajnog postupka.  </w:t>
      </w:r>
    </w:p>
    <w:p w:rsidRDefault="00D546C6" w:rsidP="00D546C6" w:rsidR="00D546C6" w:rsidRPr="00D546C6">
      <w:pPr>
        <w:overflowPunct w:val="false"/>
        <w:autoSpaceDE w:val="false"/>
        <w:autoSpaceDN w:val="false"/>
        <w:adjustRightInd w:val="false"/>
        <w:spacing w:after="0"/>
        <w:jc w:val="both"/>
        <w:rPr>
          <w:rFonts w:cs="Times New Roman" w:eastAsia="Times New Roman"/>
          <w:color w:val="000000"/>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noProof/>
          <w:szCs w:val="20"/>
          <w:lang w:eastAsia="hr-HR"/>
        </w:rPr>
      </w:pPr>
      <w:r w:rsidRPr="00D546C6">
        <w:rPr>
          <w:rFonts w:cs="Times New Roman" w:eastAsia="Times New Roman"/>
          <w:szCs w:val="20"/>
          <w:lang w:eastAsia="hr-HR"/>
        </w:rPr>
        <w:t xml:space="preserve">Rješenjem od 13. travnja 2018. dužniku je temeljem čl.118. SZ-a postavljen privremeni stečajni upravitelj Daniel </w:t>
      </w:r>
      <w:proofErr w:type="spellStart"/>
      <w:r w:rsidRPr="00D546C6">
        <w:rPr>
          <w:rFonts w:cs="Times New Roman" w:eastAsia="Times New Roman"/>
          <w:szCs w:val="20"/>
          <w:lang w:eastAsia="hr-HR"/>
        </w:rPr>
        <w:t>Deković</w:t>
      </w:r>
      <w:proofErr w:type="spellEnd"/>
      <w:r w:rsidRPr="00D546C6">
        <w:rPr>
          <w:rFonts w:cs="Times New Roman" w:eastAsia="Times New Roman"/>
          <w:szCs w:val="20"/>
          <w:lang w:eastAsia="hr-HR"/>
        </w:rPr>
        <w:t xml:space="preserve"> iz Zagreba, kojem je naloženo </w:t>
      </w:r>
      <w:r w:rsidRPr="00D546C6">
        <w:rPr>
          <w:rFonts w:cs="Times New Roman" w:eastAsia="Times New Roman"/>
          <w:noProof/>
          <w:szCs w:val="20"/>
          <w:lang w:eastAsia="hr-HR"/>
        </w:rPr>
        <w:t>provesti potrebne radnje radi ispitivanja postoji li imovina dužnika i mogu li se tom imovinom pokriti troškovi postupka.</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noProof/>
          <w:szCs w:val="20"/>
          <w:lang w:eastAsia="hr-HR"/>
        </w:rPr>
      </w:pPr>
      <w:r w:rsidRPr="00D546C6">
        <w:rPr>
          <w:rFonts w:cs="Times New Roman" w:eastAsia="Times New Roman"/>
          <w:szCs w:val="20"/>
          <w:lang w:eastAsia="hr-HR"/>
        </w:rPr>
        <w:t xml:space="preserve">Iz izvješća privremenog stečajnog upravitelja od 30. travnja 2018. (list 19-21) te priloženih dokaza (list 22-29) </w:t>
      </w:r>
      <w:r w:rsidRPr="00D546C6">
        <w:rPr>
          <w:rFonts w:cs="Times New Roman" w:eastAsia="Times New Roman"/>
          <w:noProof/>
          <w:szCs w:val="20"/>
          <w:lang w:eastAsia="hr-HR"/>
        </w:rPr>
        <w:t>proizlazi da je kod dužnika ispunjen stečajni razlog nesposobnosti za plaćanje. Nadalje proizlazi da dužnik nema imovine iz koje bi se mogli namiriti troškovi stečajnog postupka, koji bi za prvih 6 mjeseci iznosili 15.926,50 kn, a odnosili bi se na sastavljanje početne bilance (3.500,00 kn), trošak vođenja knjigovodstva (1.250,00 kn mjesečno), trošak izrade žiga (149,00 kn), trošak javne objave GFI (230,00 kn), trošak ovjere potpisa (47,50 kn), sastavljanje GFI (3.500,00 kn), arhiviranje knjigovodstvene dokumentacije (3.500,00 kn).</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 xml:space="preserve">Zakonski zastupnik dužnika Nedeljko </w:t>
      </w:r>
      <w:proofErr w:type="spellStart"/>
      <w:r w:rsidRPr="00D546C6">
        <w:rPr>
          <w:rFonts w:cs="Times New Roman" w:eastAsia="Times New Roman"/>
          <w:szCs w:val="20"/>
          <w:lang w:eastAsia="hr-HR"/>
        </w:rPr>
        <w:t>Grubeša</w:t>
      </w:r>
      <w:proofErr w:type="spellEnd"/>
      <w:r w:rsidRPr="00D546C6">
        <w:rPr>
          <w:rFonts w:cs="Times New Roman" w:eastAsia="Times New Roman"/>
          <w:szCs w:val="20"/>
          <w:lang w:eastAsia="hr-HR"/>
        </w:rPr>
        <w:t xml:space="preserve"> nije došao na ročište 23. svibnja  2018. i nije se izjasnio o prijedlogu za otvaranje stečajnog postupka. </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 xml:space="preserve"> </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noProof/>
          <w:szCs w:val="20"/>
          <w:lang w:eastAsia="hr-HR"/>
        </w:rPr>
        <w:t xml:space="preserve">Imajući u vidu izvješće privremenog stečajnog upravitelja sud je utvrdio da </w:t>
      </w:r>
      <w:r w:rsidRPr="00D546C6">
        <w:rPr>
          <w:rFonts w:cs="Times New Roman" w:eastAsia="Times New Roman"/>
          <w:szCs w:val="20"/>
          <w:lang w:eastAsia="hr-HR"/>
        </w:rPr>
        <w:t xml:space="preserve">dužnik ne raspolaže imovinom koja bi bila dovoljna za namirenje troškova prethodnog i stečajnog postupka te je ispunjen uvjet za otvaranje i zaključenje stečajnog postupka. Stoga je sukladno odredbi čl.132. st.1. SZ-a, rješenjem od 31. kolovoza </w:t>
      </w:r>
      <w:r w:rsidRPr="00D546C6">
        <w:rPr>
          <w:rFonts w:cs="Times New Roman" w:eastAsia="Times New Roman"/>
          <w:noProof/>
          <w:szCs w:val="20"/>
          <w:lang w:eastAsia="hr-HR"/>
        </w:rPr>
        <w:t xml:space="preserve">2018. pozvao </w:t>
      </w:r>
      <w:r w:rsidRPr="00D546C6">
        <w:rPr>
          <w:rFonts w:cs="Times New Roman" w:eastAsia="Times New Roman"/>
          <w:szCs w:val="20"/>
          <w:lang w:eastAsia="hr-HR"/>
        </w:rPr>
        <w:t>osobe koje imaju interes za provedbom stečajnog postupka da u roku od 15 dana uplate predujam za namirenje troškova stečajnog postupka u iznosu od 15.000,00 kn, uz upozorenje da će, ukoliko predujam ne bude plaćen u roku, donijeti rješenje o otvaranju i zaključenju stečajnog postupka nad dužnikom.</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 xml:space="preserve">Kako je Financijska agencija u zahtjevu za provedbu skraćenog stečajnog postupka  navela da je račun dužnika blokiran, a privremeni stečajni upravitelj je tu činjenicu potvrdio, sud utvrđuje da je ispunjen stečajni razlog nesposobnosti za plaćanje iz čl.6. SZ-a. </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Objava rješenja na e-oglasnoj ploči suda određena je sukladno čl.132. st.3. SZ-a.</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r w:rsidRPr="00D546C6">
        <w:rPr>
          <w:rFonts w:cs="Times New Roman" w:eastAsia="Times New Roman"/>
          <w:szCs w:val="20"/>
          <w:lang w:eastAsia="hr-HR"/>
        </w:rPr>
        <w:t>Stečajni upravitelj imenovan je sukladno odredbi čl.85. st.2. SZ-a tako da je  privremeni stečajni upravitelj, imenovan rješenjem od 13. travnja 2018., imenovan stečajnim upraviteljem.</w:t>
      </w:r>
    </w:p>
    <w:p w:rsidRDefault="00D546C6" w:rsidP="00D546C6" w:rsidR="00D546C6" w:rsidRPr="00D546C6">
      <w:pPr>
        <w:overflowPunct w:val="false"/>
        <w:autoSpaceDE w:val="false"/>
        <w:autoSpaceDN w:val="false"/>
        <w:adjustRightInd w:val="false"/>
        <w:spacing w:after="0"/>
        <w:ind w:firstLine="851"/>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firstLine="851"/>
        <w:jc w:val="both"/>
        <w:rPr>
          <w:rFonts w:cs="Times New Roman" w:eastAsia="Calibri"/>
          <w:szCs w:val="20"/>
          <w:lang w:eastAsia="hr-HR"/>
        </w:rPr>
      </w:pPr>
      <w:r w:rsidRPr="00D546C6">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D546C6" w:rsidP="00D546C6" w:rsidR="00D546C6" w:rsidRPr="00D546C6">
      <w:pPr>
        <w:overflowPunct w:val="false"/>
        <w:autoSpaceDE w:val="false"/>
        <w:autoSpaceDN w:val="false"/>
        <w:adjustRightInd w:val="false"/>
        <w:spacing w:after="0"/>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jc w:val="center"/>
        <w:rPr>
          <w:rFonts w:cs="Times New Roman" w:eastAsia="Times New Roman"/>
          <w:szCs w:val="20"/>
          <w:lang w:eastAsia="hr-HR"/>
        </w:rPr>
      </w:pPr>
      <w:r w:rsidRPr="00D546C6">
        <w:rPr>
          <w:rFonts w:cs="Times New Roman" w:eastAsia="Times New Roman"/>
          <w:szCs w:val="20"/>
          <w:lang w:eastAsia="hr-HR"/>
        </w:rPr>
        <w:t>U Bjelovaru 28. rujna 2018.</w:t>
      </w:r>
    </w:p>
    <w:p w:rsidRDefault="00D546C6" w:rsidP="00D546C6" w:rsidR="00D546C6" w:rsidRPr="00D546C6">
      <w:pPr>
        <w:overflowPunct w:val="false"/>
        <w:autoSpaceDE w:val="false"/>
        <w:autoSpaceDN w:val="false"/>
        <w:adjustRightInd w:val="false"/>
        <w:spacing w:after="0"/>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ind w:left="6096"/>
        <w:jc w:val="both"/>
        <w:rPr>
          <w:rFonts w:cs="Times New Roman" w:eastAsia="Times New Roman"/>
          <w:szCs w:val="20"/>
          <w:lang w:eastAsia="hr-HR"/>
        </w:rPr>
      </w:pPr>
      <w:r w:rsidRPr="00D546C6">
        <w:rPr>
          <w:rFonts w:cs="Times New Roman" w:eastAsia="Times New Roman"/>
          <w:szCs w:val="20"/>
          <w:lang w:eastAsia="hr-HR"/>
        </w:rPr>
        <w:t xml:space="preserve"> Sutkinja</w:t>
      </w:r>
    </w:p>
    <w:p w:rsidRDefault="00D546C6" w:rsidP="00D546C6" w:rsidR="00D546C6" w:rsidRPr="00D546C6">
      <w:pPr>
        <w:overflowPunct w:val="false"/>
        <w:autoSpaceDE w:val="false"/>
        <w:autoSpaceDN w:val="false"/>
        <w:adjustRightInd w:val="false"/>
        <w:spacing w:after="0"/>
        <w:ind w:left="5529"/>
        <w:jc w:val="both"/>
        <w:rPr>
          <w:rFonts w:cs="Times New Roman" w:eastAsia="Times New Roman"/>
          <w:szCs w:val="20"/>
          <w:lang w:eastAsia="hr-HR"/>
        </w:rPr>
      </w:pPr>
      <w:r w:rsidRPr="00D546C6">
        <w:rPr>
          <w:rFonts w:cs="Times New Roman" w:eastAsia="Times New Roman"/>
          <w:szCs w:val="20"/>
          <w:lang w:eastAsia="hr-HR"/>
        </w:rPr>
        <w:t>Marija Petrina Kubica v.r.</w:t>
      </w:r>
    </w:p>
    <w:p w:rsidRDefault="00D546C6" w:rsidP="00D546C6" w:rsidR="00D546C6" w:rsidRPr="00D546C6">
      <w:pPr>
        <w:overflowPunct w:val="false"/>
        <w:autoSpaceDE w:val="false"/>
        <w:autoSpaceDN w:val="false"/>
        <w:adjustRightInd w:val="false"/>
        <w:spacing w:after="0"/>
        <w:ind w:left="5529"/>
        <w:jc w:val="both"/>
        <w:rPr>
          <w:rFonts w:cs="Times New Roman" w:eastAsia="Times New Roman"/>
          <w:szCs w:val="20"/>
          <w:lang w:eastAsia="hr-HR"/>
        </w:rPr>
      </w:pPr>
    </w:p>
    <w:p w:rsidRDefault="00D546C6" w:rsidP="00D546C6" w:rsidR="00D546C6" w:rsidRPr="00D546C6">
      <w:pPr>
        <w:tabs>
          <w:tab w:pos="2676" w:val="left"/>
        </w:tabs>
        <w:overflowPunct w:val="false"/>
        <w:autoSpaceDE w:val="false"/>
        <w:autoSpaceDN w:val="false"/>
        <w:adjustRightInd w:val="false"/>
        <w:spacing w:after="0"/>
        <w:ind w:left="4536"/>
        <w:rPr>
          <w:rFonts w:cs="Times New Roman" w:eastAsia="Times New Roman"/>
          <w:noProof/>
          <w:szCs w:val="20"/>
        </w:rPr>
      </w:pPr>
      <w:r w:rsidRPr="00D546C6">
        <w:rPr>
          <w:rFonts w:cs="Times New Roman" w:eastAsia="Times New Roman"/>
          <w:noProof/>
          <w:szCs w:val="20"/>
        </w:rPr>
        <w:t xml:space="preserve">    Za točnost otpravka - ovlašteni službenik</w:t>
      </w:r>
    </w:p>
    <w:p w:rsidRDefault="00D546C6" w:rsidP="00D546C6" w:rsidR="00D546C6" w:rsidRPr="00D546C6">
      <w:pPr>
        <w:tabs>
          <w:tab w:pos="2676" w:val="left"/>
        </w:tabs>
        <w:overflowPunct w:val="false"/>
        <w:autoSpaceDE w:val="false"/>
        <w:autoSpaceDN w:val="false"/>
        <w:adjustRightInd w:val="false"/>
        <w:spacing w:after="0"/>
        <w:ind w:left="4536"/>
        <w:rPr>
          <w:rFonts w:cs="Times New Roman" w:eastAsia="Times New Roman"/>
          <w:noProof/>
          <w:szCs w:val="20"/>
        </w:rPr>
      </w:pPr>
      <w:r w:rsidRPr="00D546C6">
        <w:rPr>
          <w:rFonts w:cs="Times New Roman" w:eastAsia="Times New Roman"/>
          <w:noProof/>
          <w:szCs w:val="20"/>
        </w:rPr>
        <w:t xml:space="preserve">                       Željka Vitez</w:t>
      </w:r>
    </w:p>
    <w:p w:rsidRDefault="00D546C6" w:rsidP="00D546C6" w:rsidR="00D546C6" w:rsidRPr="00D546C6">
      <w:pPr>
        <w:overflowPunct w:val="false"/>
        <w:autoSpaceDE w:val="false"/>
        <w:autoSpaceDN w:val="false"/>
        <w:adjustRightInd w:val="false"/>
        <w:spacing w:after="0"/>
        <w:ind w:left="4536"/>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jc w:val="both"/>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jc w:val="both"/>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jc w:val="both"/>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jc w:val="both"/>
        <w:rPr>
          <w:rFonts w:cs="Times New Roman" w:eastAsia="Times New Roman"/>
          <w:noProof/>
          <w:szCs w:val="20"/>
          <w:lang w:eastAsia="hr-HR"/>
        </w:rPr>
      </w:pPr>
    </w:p>
    <w:p w:rsidRDefault="00D546C6" w:rsidP="00D546C6" w:rsidR="00D546C6" w:rsidRPr="00D546C6">
      <w:pPr>
        <w:overflowPunct w:val="false"/>
        <w:autoSpaceDE w:val="false"/>
        <w:autoSpaceDN w:val="false"/>
        <w:adjustRightInd w:val="false"/>
        <w:spacing w:after="0"/>
        <w:jc w:val="both"/>
        <w:rPr>
          <w:rFonts w:cs="Times New Roman" w:eastAsia="Times New Roman"/>
          <w:szCs w:val="20"/>
          <w:lang w:eastAsia="hr-HR"/>
        </w:rPr>
      </w:pPr>
      <w:r w:rsidRPr="00D546C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546C6" w:rsidP="00D546C6" w:rsidR="00D546C6" w:rsidRPr="00D546C6">
      <w:pPr>
        <w:overflowPunct w:val="false"/>
        <w:autoSpaceDE w:val="false"/>
        <w:autoSpaceDN w:val="false"/>
        <w:adjustRightInd w:val="false"/>
        <w:spacing w:after="0"/>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jc w:val="both"/>
        <w:rPr>
          <w:rFonts w:cs="Times New Roman" w:eastAsia="Times New Roman"/>
          <w:szCs w:val="20"/>
          <w:lang w:eastAsia="hr-HR"/>
        </w:rPr>
      </w:pPr>
    </w:p>
    <w:p w:rsidRDefault="00D546C6" w:rsidP="00D546C6" w:rsidR="00D546C6" w:rsidRPr="00D546C6">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D546C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7350726"/>
      <w:docPartObj>
        <w:docPartGallery w:val="Page Numbers (Top of Page)"/>
        <w:docPartUnique/>
      </w:docPartObj>
    </w:sdtPr>
    <w:sdtContent>
      <w:p w:rsidRDefault="00D546C6" w:rsidP="00D546C6" w:rsidR="00D546C6">
        <w:pPr>
          <w:pStyle w:val="Zaglavlje"/>
          <w:spacing w:after="0"/>
          <w:jc w:val="center"/>
        </w:pPr>
        <w:r>
          <w:fldChar w:fldCharType="begin"/>
        </w:r>
        <w:r>
          <w:instrText>PAGE   \* MERGEFORMAT</w:instrText>
        </w:r>
        <w:r>
          <w:fldChar w:fldCharType="separate"/>
        </w:r>
        <w:r>
          <w:t>3</w:t>
        </w:r>
        <w:r>
          <w:fldChar w:fldCharType="end"/>
        </w:r>
      </w:p>
    </w:sdtContent>
  </w:sdt>
  <w:p w:rsidRDefault="00D546C6" w:rsidP="00D546C6" w:rsidR="008333A9">
    <w:pPr>
      <w:overflowPunct w:val="false"/>
      <w:autoSpaceDE w:val="false"/>
      <w:autoSpaceDN w:val="false"/>
      <w:adjustRightInd w:val="false"/>
      <w:spacing w:after="0"/>
      <w:jc w:val="right"/>
      <w:outlineLvl w:val="0"/>
      <w:rPr>
        <w:rFonts w:cs="Times New Roman" w:eastAsia="Times New Roman"/>
        <w:noProof/>
        <w:szCs w:val="20"/>
        <w:lang w:eastAsia="hr-HR"/>
      </w:rPr>
    </w:pPr>
    <w:r w:rsidRPr="00D546C6">
      <w:rPr>
        <w:rFonts w:cs="Times New Roman" w:eastAsia="Times New Roman"/>
        <w:noProof/>
        <w:szCs w:val="20"/>
        <w:lang w:eastAsia="hr-HR"/>
      </w:rPr>
      <w:t>Poslovni broj: 5 St-387/2017-15</w:t>
    </w:r>
  </w:p>
  <w:p w:rsidRDefault="00D546C6" w:rsidP="00D546C6" w:rsidR="00D546C6" w:rsidRPr="00D546C6">
    <w:pPr>
      <w:overflowPunct w:val="false"/>
      <w:autoSpaceDE w:val="false"/>
      <w:autoSpaceDN w:val="false"/>
      <w:adjustRightInd w:val="false"/>
      <w:spacing w:after="0"/>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46C6"/>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5291802">
      <w:bodyDiv w:val="true"/>
      <w:marLeft w:val="0"/>
      <w:marRight w:val="0"/>
      <w:marTop w:val="0"/>
      <w:marBottom w:val="0"/>
      <w:divBdr>
        <w:top w:space="0" w:sz="0" w:color="auto" w:val="none"/>
        <w:left w:space="0" w:sz="0" w:color="auto" w:val="none"/>
        <w:bottom w:space="0" w:sz="0" w:color="auto" w:val="none"/>
        <w:right w:space="0" w:sz="0" w:color="auto" w:val="none"/>
      </w:divBdr>
    </w:div>
    <w:div w:id="10954368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St-387/2017-15</izvorni_sadrzaj>
    <derivirana_varijabla naziv="DomainObject.Oznaka_1">St-387/2017-15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St-387/2017</izvorni_sadrzaj>
    <derivirana_varijabla naziv="DomainObject.Predmet.OznakaBroj_1">St-387/2017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FDG društvo s ograničenom odgovornošću za trgovinu, proizvodnju i usluge zastupanog po punomoćniku Nedeljko Grubeša</izvorni_sadrzaj>
    <derivirana_varijabla naziv="DomainObject.Predmet.ProtustrankaFormated_1">  AQUA FDG društvo s ograničenom odgovornošću za trgovinu, proizvodnju i usluge zastupanog po punomoćniku Nedeljko Grubeša</derivirana_varijabla>
  </DomainObject.Predmet.ProtustrankaFormated>
  <DomainObject.Predmet.ProtustrankaFormatedOIB>
    <izvorni_sadrzaj>  AQUA FDG društvo s ograničenom odgovornošću za trgovinu, proizvodnju i usluge, OIB 52661540700 zastupanog po punomoćniku Nedeljko Grubeša</izvorni_sadrzaj>
    <derivirana_varijabla naziv="DomainObject.Predmet.ProtustrankaFormatedOIB_1">  AQUA FDG društvo s ograničenom odgovornošću za trgovinu, proizvodnju i usluge, OIB 52661540700 zastupanog po punomoćniku Nedeljko Grubeša</derivirana_varijabla>
  </DomainObject.Predmet.ProtustrankaFormatedOIB>
  <DomainObject.Predmet.ProtustrankaFormatedWithAdress>
    <izvorni_sadrzaj> AQUA FDG društvo s ograničenom odgovornošću za trgovinu, proizvodnju i usluge, Stjepana Radića 106, 43000 Predavac zastupanog po punomoćniku Nedeljko Grubeša</izvorni_sadrzaj>
    <derivirana_varijabla naziv="DomainObject.Predmet.ProtustrankaFormatedWithAdress_1"> AQUA FDG društvo s ograničenom odgovornošću za trgovinu, proizvodnju i usluge, Stjepana Radića 106, 43000 Predavac zastupanog po punomoćniku Nedeljko Grubeša</derivirana_varijabla>
  </DomainObject.Predmet.ProtustrankaFormatedWithAdress>
  <DomainObject.Predmet.ProtustrankaFormatedWithAdressOIB>
    <izvorni_sadrzaj> AQUA FDG društvo s ograničenom odgovornošću za trgovinu, proizvodnju i usluge, OIB 52661540700, Stjepana Radića 106, 43000 Predavac zastupanog po punomoćniku Nedeljko Grubeša</izvorni_sadrzaj>
    <derivirana_varijabla naziv="DomainObject.Predmet.ProtustrankaFormatedWithAdressOIB_1"> AQUA FDG društvo s ograničenom odgovornošću za trgovinu, proizvodnju i usluge, OIB 52661540700, Stjepana Radića 106, 43000 Predavac zastupanog po punomoćniku Nedeljko Grubeša</derivirana_varijabla>
  </DomainObject.Predmet.ProtustrankaFormatedWithAdressOIB>
  <DomainObject.Predmet.ProtustrankaWithAdress>
    <izvorni_sadrzaj>AQUA FDG društvo s ograničenom odgovornošću za trgovinu, proizvodnju i usluge Stjepana Radića 106, 43000 Predavac</izvorni_sadrzaj>
    <derivirana_varijabla naziv="DomainObject.Predmet.ProtustrankaWithAdress_1">AQUA FDG društvo s ograničenom odgovornošću za trgovinu, proizvodnju i usluge Stjepana Radića 106, 43000 Predavac</derivirana_varijabla>
  </DomainObject.Predmet.ProtustrankaWithAdress>
  <DomainObject.Predmet.ProtustrankaWithAdressOIB>
    <izvorni_sadrzaj>AQUA FDG društvo s ograničenom odgovornošću za trgovinu, proizvodnju i usluge, OIB 52661540700, Stjepana Radića 106, 43000 Predavac</izvorni_sadrzaj>
    <derivirana_varijabla naziv="DomainObject.Predmet.ProtustrankaWithAdressOIB_1">AQUA FDG društvo s ograničenom odgovornošću za trgovinu, proizvodnju i usluge, OIB 52661540700, Stjepana Radića 106, 43000 Predavac</derivirana_varijabla>
  </DomainObject.Predmet.ProtustrankaWithAdressOIB>
  <DomainObject.Predmet.ProtustrankaNazivFormated>
    <izvorni_sadrzaj>AQUA FDG društvo s ograničenom odgovornošću za trgovinu, proizvodnju i usluge</izvorni_sadrzaj>
    <derivirana_varijabla naziv="DomainObject.Predmet.ProtustrankaNazivFormated_1">AQUA FDG društvo s ograničenom odgovornošću za trgovinu, proizvodnju i usluge</derivirana_varijabla>
  </DomainObject.Predmet.ProtustrankaNazivFormated>
  <DomainObject.Predmet.ProtustrankaNazivFormatedOIB>
    <izvorni_sadrzaj>AQUA FDG društvo s ograničenom odgovornošću za trgovinu, proizvodnju i usluge, OIB 52661540700</izvorni_sadrzaj>
    <derivirana_varijabla naziv="DomainObject.Predmet.ProtustrankaNazivFormatedOIB_1">AQUA FDG društvo s ograničenom odgovornošću za trgovinu, proizvodnju i usluge, OIB 52661540700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AQUA FDG društvo s ograničenom odgovornošću za trgovinu, proizvodnju i usluge zastupanog po punomoćniku Nedeljko Grubeša</item>
    </izvorni_sadrzaj>
    <derivirana_varijabla naziv="DomainObject.Predmet.ProtuStrankaListFormated_1">
      <item>AQUA FDG društvo s ograničenom odgovornošću za trgovinu, proizvodnju i usluge zastupanog po punomoćniku Nedeljko Grubeša</item>
    </derivirana_varijabla>
  </DomainObject.Predmet.ProtuStrankaListFormated>
  <DomainObject.Predmet.ProtuStrankaListFormatedOIB>
    <izvorni_sadrzaj>
      <item>AQUA FDG društvo s ograničenom odgovornošću za trgovinu, proizvodnju i usluge, OIB 52661540700 zastupanog po punomoćniku Nedeljko Grubeša</item>
    </izvorni_sadrzaj>
    <derivirana_varijabla naziv="DomainObject.Predmet.ProtuStrankaListFormatedOIB_1">
      <item>AQUA FDG društvo s ograničenom odgovornošću za trgovinu, proizvodnju i usluge, OIB 52661540700 zastupanog po punomoćniku Nedeljko Grubeša</item>
    </derivirana_varijabla>
  </DomainObject.Predmet.ProtuStrankaListFormatedOIB>
  <DomainObject.Predmet.ProtuStrankaListFormatedWithAdress>
    <izvorni_sadrzaj>
      <item>AQUA FDG društvo s ograničenom odgovornošću za trgovinu, proizvodnju i usluge, Stjepana Radića 106, 43000 Predavac zastupanog po punomoćniku Nedeljko Grubeša</item>
    </izvorni_sadrzaj>
    <derivirana_varijabla naziv="DomainObject.Predmet.ProtuStrankaListFormatedWithAdress_1">
      <item>AQUA FDG društvo s ograničenom odgovornošću za trgovinu, proizvodnju i usluge, Stjepana Radića 106, 43000 Predavac zastupanog po punomoćniku Nedeljko Grubeša</item>
    </derivirana_varijabla>
  </DomainObject.Predmet.ProtuStrankaListFormatedWithAdress>
  <DomainObject.Predmet.ProtuStrankaListFormatedWithAdressOIB>
    <izvorni_sadrzaj>
      <item>AQUA FDG društvo s ograničenom odgovornošću za trgovinu, proizvodnju i usluge, OIB 52661540700, Stjepana Radića 106, 43000 Predavac zastupanog po punomoćniku Nedeljko Grubeša</item>
    </izvorni_sadrzaj>
    <derivirana_varijabla naziv="DomainObject.Predmet.ProtuStrankaListFormatedWithAdressOIB_1">
      <item>AQUA FDG društvo s ograničenom odgovornošću za trgovinu, proizvodnju i usluge, OIB 52661540700, Stjepana Radića 106, 43000 Predavac zastupanog po punomoćniku Nedeljko Grubeša</item>
    </derivirana_varijabla>
  </DomainObject.Predmet.ProtuStrankaListFormatedWithAdressOIB>
  <DomainObject.Predmet.ProtuStrankaListNazivFormated>
    <izvorni_sadrzaj>
      <item>AQUA FDG društvo s ograničenom odgovornošću za trgovinu, proizvodnju i usluge</item>
    </izvorni_sadrzaj>
    <derivirana_varijabla naziv="DomainObject.Predmet.ProtuStrankaListNazivFormated_1">
      <item>AQUA FDG društvo s ograničenom odgovornošću za trgovinu, proizvodnju i usluge</item>
    </derivirana_varijabla>
  </DomainObject.Predmet.ProtuStrankaListNazivFormated>
  <DomainObject.Predmet.ProtuStrankaListNazivFormatedOIB>
    <izvorni_sadrzaj>
      <item>AQUA FDG društvo s ograničenom odgovornošću za trgovinu, proizvodnju i usluge, OIB 52661540700</item>
    </izvorni_sadrzaj>
    <derivirana_varijabla naziv="DomainObject.Predmet.ProtuStrankaListNazivFormatedOIB_1">
      <item>AQUA FDG društvo s ograničenom odgovornošću za trgovinu, proizvodnju i usluge, OIB 52661540700</item>
    </derivirana_varijabla>
  </DomainObject.Predmet.ProtuStrankaListNazivFormatedOIB>
  <DomainObject.Predmet.OstaliListFormated>
    <izvorni_sadrzaj>
      <item>Nedeljko Grubeša punomoćnik sudionika u postupku AQUA FDG društvo s ograničenom odgovornošću za trgovinu, proizvodnju i usluge</item>
      <item>Daniel Deković</item>
    </izvorni_sadrzaj>
    <derivirana_varijabla naziv="DomainObject.Predmet.OstaliListFormated_1">
      <item>Nedeljko Grubeša punomoćnik sudionika u postupku AQUA FDG društvo s ograničenom odgovornošću za trgovinu, proizvodnju i usluge</item>
      <item>Daniel Deković</item>
    </derivirana_varijabla>
  </DomainObject.Predmet.OstaliListFormated>
  <DomainObject.Predmet.OstaliListFormatedOIB>
    <izvorni_sadrzaj>
      <item>Nedeljko Grubeša, OIB 75735654858 punomoćnik sudionika u postupku AQUA FDG društvo s ograničenom odgovornošću za trgovinu, proizvodnju i usluge</item>
      <item>Daniel Deković, OIB 76292704973</item>
    </izvorni_sadrzaj>
    <derivirana_varijabla naziv="DomainObject.Predmet.OstaliListFormatedOIB_1">
      <item>Nedeljko Grubeša, OIB 75735654858 punomoćnik sudionika u postupku AQUA FDG društvo s ograničenom odgovornošću za trgovinu, proizvodnju i usluge</item>
      <item>Daniel Deković, OIB 76292704973</item>
    </derivirana_varijabla>
  </DomainObject.Predmet.OstaliListFormatedOIB>
  <DomainObject.Predmet.OstaliListFormatedWithAdress>
    <izvorni_sadrzaj>
      <item>Nedeljko Grubeša, Bijenička cesta 20, 10000 Zagreb punomoćnik sudionika u postupku AQUA FDG društvo s ograničenom odgovornošću za trgovinu, proizvodnju i usluge</item>
      <item>Daniel Deković, Novačka 329, 10000 Zagreb</item>
    </izvorni_sadrzaj>
    <derivirana_varijabla naziv="DomainObject.Predmet.OstaliListFormatedWithAdress_1">
      <item>Nedeljko Grubeša, Bijenička cesta 20, 10000 Zagreb punomoćnik sudionika u postupku AQUA FDG društvo s ograničenom odgovornošću za trgovinu, proizvodnju i usluge</item>
      <item>Daniel Deković, Novačka 329, 10000 Zagreb</item>
    </derivirana_varijabla>
  </DomainObject.Predmet.OstaliListFormatedWithAdress>
  <DomainObject.Predmet.OstaliListFormatedWithAdressOIB>
    <izvorni_sadrzaj>
      <item>Nedeljko Grubeša, OIB 75735654858, Bijenička cesta 20, 10000 Zagreb punomoćnik sudionika u postupku AQUA FDG društvo s ograničenom odgovornošću za trgovinu, proizvodnju i usluge</item>
      <item>Daniel Deković, OIB 76292704973, Novačka 329, 10000 Zagreb</item>
    </izvorni_sadrzaj>
    <derivirana_varijabla naziv="DomainObject.Predmet.OstaliListFormatedWithAdressOIB_1">
      <item>Nedeljko Grubeša, OIB 75735654858, Bijenička cesta 20, 10000 Zagreb punomoćnik sudionika u postupku AQUA FDG društvo s ograničenom odgovornošću za trgovinu, proizvodnju i usluge</item>
      <item>Daniel Deković, OIB 76292704973, Novačka 329, 10000 Zagreb</item>
    </derivirana_varijabla>
  </DomainObject.Predmet.OstaliListFormatedWithAdressOIB>
  <DomainObject.Predmet.OstaliListNazivFormated>
    <izvorni_sadrzaj>
      <item>Nedeljko Grubeša</item>
      <item>Daniel Deković</item>
    </izvorni_sadrzaj>
    <derivirana_varijabla naziv="DomainObject.Predmet.OstaliListNazivFormated_1">
      <item>Nedeljko Grubeša</item>
      <item>Daniel Deković</item>
    </derivirana_varijabla>
  </DomainObject.Predmet.OstaliListNazivFormated>
  <DomainObject.Predmet.OstaliListNazivFormatedOIB>
    <izvorni_sadrzaj>
      <item>Nedeljko Grubeša, OIB 75735654858</item>
      <item>Daniel Deković, OIB 76292704973</item>
    </izvorni_sadrzaj>
    <derivirana_varijabla naziv="DomainObject.Predmet.OstaliListNazivFormatedOIB_1">
      <item>Nedeljko Grubeša, OIB 75735654858</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St-387/2017-15</izvorni_sadrzaj>
    <derivirana_varijabla naziv="DomainObject.PoslovniBrojDokumenta_1">St-387/2017-15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AQUA FDG društvo s ograničenom odgovornošću za trgovinu, proizvodnju i usluge</izvorni_sadrzaj>
    <derivirana_varijabla naziv="DomainObject.Predmet.ProtustrankaIDrugi_1">AQUA FDG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AQUA FDG društvo s ograničenom odgovornošću za trgovinu, proizvodnju i usluge, OIB 52661540700, Stjepana Radića 106, 43000 Predavac</izvorni_sadrzaj>
    <derivirana_varijabla naziv="DomainObject.Predmet.ProtustrankaIDrugiAdressOIB_1">AQUA FDG društvo s ograničenom odgovornošću za trgovinu, proizvodnju i usluge, OIB 52661540700, Stjepana Radića 106,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AQUA FDG društvo s ograničenom odgovornošću za trgovinu, proizvodnju i usluge</item>
      <item>Nedeljko Grubeša</item>
      <item>Daniel Deković</item>
    </izvorni_sadrzaj>
    <derivirana_varijabla naziv="DomainObject.Predmet.SudioniciListNaziv_1">
      <item>FINA, RC ZAGREB, Podružnica BJELOVAR</item>
      <item>AQUA FDG društvo s ograničenom odgovornošću za trgovinu, proizvodnju i usluge</item>
      <item>Nedeljko Grubeša</item>
      <item>Daniel Deković</item>
    </derivirana_varijabla>
  </DomainObject.Predmet.SudioniciListNaziv>
  <DomainObject.Predmet.SudioniciListAdressOIB>
    <izvorni_sadrzaj>
      <item>FINA, RC ZAGREB, Podružnica BJELOVAR, OIB 85821130368, F. Supila 4,43000 Bjelovar</item>
      <item>AQUA FDG društvo s ograničenom odgovornošću za trgovinu, proizvodnju i usluge, OIB 52661540700, Stjepana Radića 106,43000 Predavac</item>
      <item>Nedeljko Grubeša, OIB 75735654858, Bijenička cesta 20,10000 Zagreb</item>
      <item>Daniel Deković, OIB 76292704973, Novačka 329,10000 Zagreb</item>
    </izvorni_sadrzaj>
    <derivirana_varijabla naziv="DomainObject.Predmet.SudioniciListAdressOIB_1">
      <item>FINA, RC ZAGREB, Podružnica BJELOVAR, OIB 85821130368, F. Supila 4,43000 Bjelovar</item>
      <item>AQUA FDG društvo s ograničenom odgovornošću za trgovinu, proizvodnju i usluge, OIB 52661540700, Stjepana Radića 106,43000 Predavac</item>
      <item>Nedeljko Grubeša, OIB 75735654858, Bijenička cesta 20,10000 Zagreb</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D4ECE7-CF0B-4113-B29D-D1B6508B4C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5230</properties:Characters>
  <properties:Lines>128</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2018-09-28T11:58:00Z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St-387/2017-15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