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3daf" w14:paraId="7e73daf" w:rsidRDefault="00FF71D8" w:rsidP="001904C8" w:rsidR="001904C8" w:rsidRPr="00A12DB3">
      <w:pPr>
        <w:ind w:left="5664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</w:t>
      </w:r>
      <w:r w:rsidR="000E43C9">
        <w:rPr>
          <w:rFonts w:cs="Times New Roman"/>
        </w:rPr>
        <w:tab/>
      </w:r>
      <w:r>
        <w:rPr>
          <w:rFonts w:cs="Times New Roman"/>
        </w:rPr>
        <w:t xml:space="preserve"> </w:t>
      </w:r>
      <w:r w:rsidR="00596F62" w:rsidRPr="00A12DB3">
        <w:rPr>
          <w:rFonts w:cs="Times New Roman"/>
        </w:rPr>
        <w:t>Poslovni broj</w:t>
      </w:r>
      <w:r w:rsidR="00B45EED">
        <w:rPr>
          <w:rFonts w:cs="Times New Roman"/>
        </w:rPr>
        <w:t>:</w:t>
      </w:r>
      <w:r w:rsidR="00596F62" w:rsidRPr="00A12DB3">
        <w:rPr>
          <w:rFonts w:cs="Times New Roman"/>
        </w:rPr>
        <w:t xml:space="preserve"> 1</w:t>
      </w:r>
      <w:r w:rsidR="00B45EED">
        <w:rPr>
          <w:rFonts w:cs="Times New Roman"/>
        </w:rPr>
        <w:t xml:space="preserve"> </w:t>
      </w:r>
      <w:r w:rsidR="00077CB1" w:rsidRPr="00A12DB3">
        <w:rPr>
          <w:rFonts w:cs="Times New Roman"/>
        </w:rPr>
        <w:t>St-</w:t>
      </w:r>
      <w:r w:rsidR="00635D94">
        <w:rPr>
          <w:rFonts w:cs="Times New Roman"/>
        </w:rPr>
        <w:t>834</w:t>
      </w:r>
      <w:r>
        <w:rPr>
          <w:rFonts w:cs="Times New Roman"/>
        </w:rPr>
        <w:t>/2016</w:t>
      </w:r>
      <w:r w:rsidR="00596F62" w:rsidRPr="00A12DB3">
        <w:rPr>
          <w:rFonts w:cs="Times New Roman"/>
        </w:rPr>
        <w:t>-</w:t>
      </w:r>
      <w:r w:rsidR="00BE0134">
        <w:rPr>
          <w:rFonts w:cs="Times New Roman"/>
        </w:rPr>
        <w:t>155</w:t>
      </w:r>
    </w:p>
    <w:p w:rsidRDefault="001904C8" w:rsidP="001904C8" w:rsidR="001904C8" w:rsidRPr="00A12DB3">
      <w:pPr>
        <w:jc w:val="right"/>
        <w:rPr>
          <w:rFonts w:cs="Times New Roman"/>
        </w:rPr>
      </w:pPr>
    </w:p>
    <w:p w:rsidRDefault="001904C8" w:rsidP="001904C8" w:rsidR="001904C8" w:rsidRPr="00A12DB3">
      <w:pPr>
        <w:ind w:firstLine="708"/>
        <w:jc w:val="both"/>
        <w:rPr>
          <w:rFonts w:cs="Times New Roman"/>
          <w:bCs/>
        </w:rPr>
      </w:pPr>
    </w:p>
    <w:p w:rsidRDefault="001904C8" w:rsidP="001904C8" w:rsidR="001904C8" w:rsidRPr="00A12DB3">
      <w:pPr>
        <w:ind w:firstLine="708"/>
        <w:jc w:val="both"/>
        <w:rPr>
          <w:rFonts w:cs="Times New Roman"/>
          <w:bCs/>
        </w:rPr>
      </w:pPr>
      <w:r w:rsidRPr="00A12DB3">
        <w:rPr>
          <w:rFonts w:cs="Times New Roman"/>
          <w:bCs/>
        </w:rPr>
        <w:t>REPUBLIKA HRVATSKA</w:t>
      </w:r>
    </w:p>
    <w:p w:rsidRDefault="001904C8" w:rsidP="001904C8" w:rsidR="001904C8" w:rsidRPr="00A12DB3">
      <w:pPr>
        <w:ind w:firstLine="708"/>
        <w:jc w:val="both"/>
        <w:rPr>
          <w:rFonts w:cs="Times New Roman"/>
          <w:bCs/>
        </w:rPr>
      </w:pPr>
      <w:r w:rsidRPr="00A12DB3">
        <w:rPr>
          <w:rFonts w:cs="Times New Roman"/>
          <w:bCs/>
        </w:rPr>
        <w:t>TRGOVAČKI SUD U ZADRU</w:t>
      </w:r>
    </w:p>
    <w:p w:rsidRDefault="001904C8" w:rsidP="001904C8" w:rsidR="001904C8" w:rsidRPr="00A12DB3">
      <w:pPr>
        <w:ind w:firstLine="708"/>
        <w:jc w:val="both"/>
        <w:rPr>
          <w:rFonts w:cs="Times New Roman"/>
          <w:bCs/>
        </w:rPr>
      </w:pPr>
      <w:r w:rsidRPr="00A12DB3">
        <w:rPr>
          <w:rFonts w:cs="Times New Roman"/>
          <w:bCs/>
        </w:rPr>
        <w:t>Zadar, Dr. Franje Tuđmana 35</w:t>
      </w:r>
    </w:p>
    <w:p w:rsidRDefault="001904C8" w:rsidP="001904C8" w:rsidR="001904C8">
      <w:pPr>
        <w:jc w:val="both"/>
        <w:rPr>
          <w:rFonts w:cs="Times New Roman"/>
          <w:bCs/>
        </w:rPr>
      </w:pPr>
    </w:p>
    <w:p w:rsidRDefault="00BE0134" w:rsidP="001904C8" w:rsidR="00BE0134" w:rsidRPr="00A12DB3">
      <w:pPr>
        <w:jc w:val="both"/>
        <w:rPr>
          <w:rFonts w:cs="Times New Roman"/>
          <w:bCs/>
        </w:rPr>
      </w:pPr>
    </w:p>
    <w:p w:rsidRDefault="00CE7807" w:rsidP="001904C8" w:rsidR="00CE7807" w:rsidRPr="00A12DB3">
      <w:pPr>
        <w:jc w:val="both"/>
        <w:rPr>
          <w:rFonts w:cs="Times New Roman"/>
          <w:bCs/>
        </w:rPr>
      </w:pPr>
    </w:p>
    <w:p w:rsidRDefault="001904C8" w:rsidP="001904C8" w:rsidR="001904C8" w:rsidRPr="00A12DB3">
      <w:pPr>
        <w:jc w:val="center"/>
        <w:rPr>
          <w:rFonts w:cs="Times New Roman"/>
          <w:bCs/>
        </w:rPr>
      </w:pPr>
      <w:r w:rsidRPr="00A12DB3">
        <w:rPr>
          <w:rFonts w:cs="Times New Roman"/>
          <w:bCs/>
        </w:rPr>
        <w:t>U  I M E  R E P U B L I K E  H R V A T S K E</w:t>
      </w:r>
    </w:p>
    <w:p w:rsidRDefault="001904C8" w:rsidP="001904C8" w:rsidR="001904C8" w:rsidRPr="00A12DB3">
      <w:pPr>
        <w:jc w:val="both"/>
        <w:rPr>
          <w:rFonts w:cs="Times New Roman"/>
          <w:bCs/>
        </w:rPr>
      </w:pPr>
    </w:p>
    <w:p w:rsidRDefault="001904C8" w:rsidP="001904C8" w:rsidR="001904C8" w:rsidRPr="00A12DB3">
      <w:pPr>
        <w:jc w:val="center"/>
        <w:rPr>
          <w:rFonts w:cs="Times New Roman"/>
          <w:bCs/>
        </w:rPr>
      </w:pPr>
      <w:r w:rsidRPr="00A12DB3">
        <w:rPr>
          <w:rFonts w:cs="Times New Roman"/>
          <w:bCs/>
        </w:rPr>
        <w:t xml:space="preserve">R J E Š E N J E </w:t>
      </w:r>
    </w:p>
    <w:p w:rsidRDefault="001904C8" w:rsidP="001904C8" w:rsidR="001904C8" w:rsidRPr="00A12DB3">
      <w:pPr>
        <w:jc w:val="center"/>
        <w:rPr>
          <w:rFonts w:cs="Times New Roman"/>
        </w:rPr>
      </w:pPr>
    </w:p>
    <w:p w:rsidRDefault="00B45EED" w:rsidP="001904C8" w:rsidR="001904C8" w:rsidRPr="00A12DB3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Zadru</w:t>
      </w:r>
      <w:r w:rsidR="001904C8" w:rsidRPr="00A12DB3">
        <w:rPr>
          <w:rFonts w:cs="Times New Roman"/>
        </w:rPr>
        <w:t xml:space="preserve">, po sutkinji </w:t>
      </w:r>
      <w:r w:rsidR="00596F62" w:rsidRPr="00A12DB3">
        <w:rPr>
          <w:rFonts w:cs="Times New Roman"/>
        </w:rPr>
        <w:t>Ardeni Bajlo</w:t>
      </w:r>
      <w:r w:rsidR="001904C8" w:rsidRPr="00A12DB3">
        <w:rPr>
          <w:rFonts w:cs="Times New Roman"/>
        </w:rPr>
        <w:t xml:space="preserve">, u stečajnom postupku nad stečajnim dužnikom </w:t>
      </w:r>
      <w:r w:rsidR="00635D94" w:rsidRPr="00664E7C">
        <w:t>GRADNJA DALMACIJA d.o.o, Zadar, Široka ulica 10, OIB: 38615601297</w:t>
      </w:r>
      <w:r w:rsidR="00FF71D8" w:rsidRPr="00BE6EB1">
        <w:t>, zastupanom po stečajno</w:t>
      </w:r>
      <w:r>
        <w:t>m</w:t>
      </w:r>
      <w:r w:rsidR="00FF71D8" w:rsidRPr="00BE6EB1">
        <w:t xml:space="preserve"> upravitelj</w:t>
      </w:r>
      <w:r>
        <w:t>u</w:t>
      </w:r>
      <w:r w:rsidR="00FF71D8">
        <w:t xml:space="preserve"> </w:t>
      </w:r>
      <w:r w:rsidR="00635D94">
        <w:t>Draženu Vidmanu iz Ivaneca</w:t>
      </w:r>
      <w:r w:rsidR="00F54A55" w:rsidRPr="00A12DB3">
        <w:rPr>
          <w:rFonts w:cs="Times New Roman"/>
        </w:rPr>
        <w:t xml:space="preserve">, </w:t>
      </w:r>
      <w:r w:rsidR="001904C8" w:rsidRPr="00A12DB3">
        <w:rPr>
          <w:rFonts w:cs="Times New Roman"/>
        </w:rPr>
        <w:t xml:space="preserve">odlučujući o stečajnom planu stečajnog upravitelja na ročištu od </w:t>
      </w:r>
      <w:r w:rsidR="00635D94">
        <w:rPr>
          <w:rFonts w:cs="Times New Roman"/>
        </w:rPr>
        <w:t>20</w:t>
      </w:r>
      <w:r w:rsidR="00FF71D8">
        <w:rPr>
          <w:rFonts w:cs="Times New Roman"/>
        </w:rPr>
        <w:t xml:space="preserve">. </w:t>
      </w:r>
      <w:r w:rsidR="00635D94">
        <w:rPr>
          <w:rFonts w:cs="Times New Roman"/>
        </w:rPr>
        <w:t>srpnja</w:t>
      </w:r>
      <w:r>
        <w:rPr>
          <w:rFonts w:cs="Times New Roman"/>
        </w:rPr>
        <w:t xml:space="preserve"> 2018</w:t>
      </w:r>
      <w:r w:rsidR="00596F62" w:rsidRPr="00A12DB3">
        <w:rPr>
          <w:rFonts w:cs="Times New Roman"/>
        </w:rPr>
        <w:t>.,</w:t>
      </w:r>
      <w:r w:rsidR="001904C8" w:rsidRPr="00A12DB3">
        <w:rPr>
          <w:rFonts w:cs="Times New Roman"/>
        </w:rPr>
        <w:t xml:space="preserve"> </w:t>
      </w:r>
      <w:r w:rsidR="00000BC9">
        <w:rPr>
          <w:rFonts w:cs="Times New Roman"/>
        </w:rPr>
        <w:t xml:space="preserve">dana </w:t>
      </w:r>
      <w:r w:rsidR="00BE0134">
        <w:rPr>
          <w:rFonts w:cs="Times New Roman"/>
        </w:rPr>
        <w:t>20</w:t>
      </w:r>
      <w:r w:rsidR="00FF71D8">
        <w:rPr>
          <w:rFonts w:cs="Times New Roman"/>
        </w:rPr>
        <w:t xml:space="preserve">. </w:t>
      </w:r>
      <w:r w:rsidR="00635D94">
        <w:rPr>
          <w:rFonts w:cs="Times New Roman"/>
        </w:rPr>
        <w:t>srpnja 2018</w:t>
      </w:r>
      <w:r w:rsidR="00000BC9">
        <w:rPr>
          <w:rFonts w:cs="Times New Roman"/>
        </w:rPr>
        <w:t>.</w:t>
      </w:r>
    </w:p>
    <w:p w:rsidRDefault="001904C8" w:rsidP="001904C8" w:rsidR="001904C8" w:rsidRPr="00A12DB3">
      <w:pPr>
        <w:jc w:val="both"/>
        <w:rPr>
          <w:rFonts w:cs="Times New Roman"/>
        </w:rPr>
      </w:pPr>
    </w:p>
    <w:p w:rsidRDefault="001904C8" w:rsidP="001904C8" w:rsidR="001904C8" w:rsidRPr="00A12DB3">
      <w:pPr>
        <w:jc w:val="center"/>
        <w:rPr>
          <w:rFonts w:cs="Times New Roman"/>
        </w:rPr>
      </w:pPr>
      <w:r w:rsidRPr="00A12DB3">
        <w:rPr>
          <w:rFonts w:cs="Times New Roman"/>
        </w:rPr>
        <w:t>r i j e š i o  j e</w:t>
      </w:r>
    </w:p>
    <w:p w:rsidRDefault="00CE7807" w:rsidP="00CE7807" w:rsidR="00CE7807" w:rsidRPr="00A12DB3">
      <w:pPr>
        <w:jc w:val="both"/>
        <w:rPr>
          <w:rFonts w:cs="Times New Roman"/>
        </w:rPr>
      </w:pPr>
    </w:p>
    <w:p w:rsidRDefault="00D80C1B" w:rsidP="00CE7807" w:rsidR="00CE7807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 xml:space="preserve">I. </w:t>
      </w:r>
      <w:r w:rsidR="00CE7807" w:rsidRPr="00A12DB3">
        <w:rPr>
          <w:rFonts w:cs="Times New Roman"/>
        </w:rPr>
        <w:t>Potv</w:t>
      </w:r>
      <w:r w:rsidR="00B45EED">
        <w:rPr>
          <w:rFonts w:cs="Times New Roman"/>
        </w:rPr>
        <w:t>rđuje se stečajni plan stečajnog upravitelja</w:t>
      </w:r>
      <w:r w:rsidR="0016431D" w:rsidRPr="00A12DB3">
        <w:rPr>
          <w:rFonts w:cs="Times New Roman"/>
        </w:rPr>
        <w:t xml:space="preserve"> prihvaćen</w:t>
      </w:r>
      <w:r w:rsidR="00CE7807" w:rsidRPr="00A12DB3">
        <w:rPr>
          <w:rFonts w:cs="Times New Roman"/>
        </w:rPr>
        <w:t xml:space="preserve"> na ročištu </w:t>
      </w:r>
      <w:r w:rsidR="0016431D" w:rsidRPr="00A12DB3">
        <w:rPr>
          <w:rFonts w:cs="Times New Roman"/>
        </w:rPr>
        <w:t xml:space="preserve">za raspravljanje i glasovanje o stečajnom planu održanom </w:t>
      </w:r>
      <w:r w:rsidR="0095564F">
        <w:rPr>
          <w:rFonts w:cs="Times New Roman"/>
        </w:rPr>
        <w:t>20</w:t>
      </w:r>
      <w:r w:rsidR="00FF71D8">
        <w:rPr>
          <w:rFonts w:cs="Times New Roman"/>
        </w:rPr>
        <w:t xml:space="preserve">. </w:t>
      </w:r>
      <w:r w:rsidR="0095564F">
        <w:rPr>
          <w:rFonts w:cs="Times New Roman"/>
        </w:rPr>
        <w:t>srpnja</w:t>
      </w:r>
      <w:r w:rsidR="00596F62" w:rsidRPr="00A12DB3">
        <w:rPr>
          <w:rFonts w:cs="Times New Roman"/>
        </w:rPr>
        <w:t xml:space="preserve"> 201</w:t>
      </w:r>
      <w:r w:rsidR="00B45EED">
        <w:rPr>
          <w:rFonts w:cs="Times New Roman"/>
        </w:rPr>
        <w:t>8</w:t>
      </w:r>
      <w:r w:rsidR="00CE7807" w:rsidRPr="00A12DB3">
        <w:rPr>
          <w:rFonts w:cs="Times New Roman"/>
        </w:rPr>
        <w:t xml:space="preserve">. koji sadržava slijedeću provedbenu osnovu koju su vjerovnici prihvatili: </w:t>
      </w:r>
    </w:p>
    <w:p w:rsidRDefault="00FF71D8" w:rsidP="00FF71D8" w:rsidR="00FF71D8">
      <w:pPr>
        <w:jc w:val="both"/>
        <w:rPr>
          <w:b/>
          <w:sz w:val="22"/>
          <w:szCs w:val="22"/>
        </w:rPr>
      </w:pPr>
    </w:p>
    <w:p w:rsidRDefault="00D14AC7" w:rsidP="00D14AC7" w:rsidR="00D14AC7" w:rsidRPr="00D14AC7">
      <w:pPr>
        <w:spacing w:lineRule="auto" w:line="288"/>
        <w:jc w:val="both"/>
        <w:rPr>
          <w:sz w:val="22"/>
        </w:rPr>
      </w:pPr>
      <w:r w:rsidRPr="00D14AC7">
        <w:rPr>
          <w:sz w:val="22"/>
        </w:rPr>
        <w:t>RAZVRSTAVANJE VJEROVNIKA U SKUPINE</w:t>
      </w:r>
    </w:p>
    <w:p w:rsidRDefault="00D14AC7" w:rsidP="00D14AC7" w:rsidR="00D14AC7">
      <w:pPr>
        <w:spacing w:lineRule="auto" w:line="288"/>
        <w:ind w:left="723"/>
        <w:jc w:val="both"/>
        <w:rPr>
          <w:rFonts w:eastAsia="Calibri" w:hAnsi="Calibri" w:ascii="Calibri"/>
          <w:sz w:val="22"/>
          <w:u w:val="single"/>
        </w:rPr>
      </w:pPr>
      <w:r>
        <w:rPr>
          <w:sz w:val="22"/>
          <w:u w:val="single"/>
        </w:rPr>
        <w:t>1. Skupina A – stečajni vjerovnici</w:t>
      </w:r>
    </w:p>
    <w:p w:rsidRDefault="00D14AC7" w:rsidP="00D14AC7" w:rsidR="00D14AC7">
      <w:pPr>
        <w:spacing w:lineRule="exact" w:line="300"/>
        <w:rPr>
          <w:rFonts w:eastAsia="Times New Roman"/>
          <w:sz w:val="20"/>
        </w:rPr>
      </w:pPr>
    </w:p>
    <w:p w:rsidRDefault="00D14AC7" w:rsidP="00D14AC7" w:rsidR="00D14AC7">
      <w:pPr>
        <w:spacing w:lineRule="auto" w:line="268"/>
        <w:ind w:left="720"/>
        <w:jc w:val="both"/>
        <w:rPr>
          <w:rFonts w:eastAsia="Calibri" w:hAnsi="Calibri" w:ascii="Calibri"/>
          <w:sz w:val="22"/>
        </w:rPr>
      </w:pPr>
      <w:r>
        <w:rPr>
          <w:sz w:val="22"/>
        </w:rPr>
        <w:t>Skupinu A čine svi stečajni vjerovnici u ovom stečajnom postupku, osim Prvoupisanog razlučnog vjerovnika:</w:t>
      </w:r>
    </w:p>
    <w:p w:rsidRDefault="00D14AC7" w:rsidP="00D14AC7" w:rsidR="00D14AC7">
      <w:pPr>
        <w:spacing w:lineRule="auto" w:line="268"/>
        <w:ind w:left="720"/>
        <w:jc w:val="both"/>
        <w:rPr>
          <w:sz w:val="22"/>
        </w:rPr>
      </w:pPr>
    </w:p>
    <w:p w:rsidRDefault="00D14AC7" w:rsidP="00D14AC7" w:rsidR="00D14AC7">
      <w:pPr>
        <w:pStyle w:val="Odlomakpopisa"/>
        <w:numPr>
          <w:ilvl w:val="0"/>
          <w:numId w:val="35"/>
        </w:numPr>
        <w:suppressAutoHyphens w:val="false"/>
        <w:autoSpaceDE w:val="false"/>
        <w:autoSpaceDN w:val="false"/>
        <w:spacing w:lineRule="auto" w:line="268"/>
        <w:contextualSpacing w:val="false"/>
        <w:jc w:val="both"/>
        <w:rPr>
          <w:rFonts w:cstheme="minorHAnsi" w:hAnsiTheme="minorHAnsi" w:asciiTheme="minorHAnsi"/>
          <w:sz w:val="22"/>
        </w:rPr>
      </w:pPr>
      <w:r>
        <w:rPr>
          <w:rFonts w:cstheme="minorHAnsi" w:hAnsiTheme="minorHAnsi" w:asciiTheme="minorHAnsi"/>
        </w:rPr>
        <w:t>RH, MINISTARSTVO FINANCIJA, Porezna uprava, Područni ured Zadar</w:t>
      </w:r>
      <w:r>
        <w:rPr>
          <w:rFonts w:cstheme="minorHAnsi" w:hAnsiTheme="minorHAnsi" w:asciiTheme="minorHAnsi"/>
        </w:rPr>
        <w:tab/>
        <w:t>215.057,05 kn</w:t>
      </w:r>
    </w:p>
    <w:p w:rsidRDefault="00D14AC7" w:rsidP="00D14AC7" w:rsidR="00D14AC7">
      <w:pPr>
        <w:pStyle w:val="Odlomakpopisa"/>
        <w:numPr>
          <w:ilvl w:val="0"/>
          <w:numId w:val="35"/>
        </w:numPr>
        <w:suppressAutoHyphens w:val="false"/>
        <w:autoSpaceDE w:val="false"/>
        <w:autoSpaceDN w:val="false"/>
        <w:spacing w:lineRule="auto" w:line="268"/>
        <w:contextualSpacing w:val="false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Grad Zadar</w:t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  <w:t xml:space="preserve">   15.953,86 kn</w:t>
      </w:r>
    </w:p>
    <w:p w:rsidRDefault="00D14AC7" w:rsidP="00D14AC7" w:rsidR="00D14AC7">
      <w:pPr>
        <w:pStyle w:val="Odlomakpopisa"/>
        <w:numPr>
          <w:ilvl w:val="0"/>
          <w:numId w:val="35"/>
        </w:numPr>
        <w:suppressAutoHyphens w:val="false"/>
        <w:autoSpaceDE w:val="false"/>
        <w:autoSpaceDN w:val="false"/>
        <w:spacing w:lineRule="auto" w:line="268"/>
        <w:contextualSpacing w:val="false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HETA Asset Resolution Hrvatska d.o.o. Zagreb</w:t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  <w:t xml:space="preserve"> 194.131,70 kn </w:t>
      </w:r>
    </w:p>
    <w:p w:rsidRDefault="00D14AC7" w:rsidP="00D14AC7" w:rsidR="00D14AC7">
      <w:pPr>
        <w:pStyle w:val="Odlomakpopisa"/>
        <w:numPr>
          <w:ilvl w:val="0"/>
          <w:numId w:val="35"/>
        </w:numPr>
        <w:suppressAutoHyphens w:val="false"/>
        <w:autoSpaceDE w:val="false"/>
        <w:autoSpaceDN w:val="false"/>
        <w:spacing w:lineRule="auto" w:line="268"/>
        <w:contextualSpacing w:val="false"/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Financijska agencija</w:t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</w:r>
      <w:r>
        <w:rPr>
          <w:rFonts w:cstheme="minorHAnsi" w:hAnsiTheme="minorHAnsi" w:asciiTheme="minorHAnsi"/>
        </w:rPr>
        <w:tab/>
        <w:t xml:space="preserve">     1.662,65 kn</w:t>
      </w:r>
    </w:p>
    <w:p w:rsidRDefault="00D14AC7" w:rsidP="00D14AC7" w:rsidR="00D14AC7">
      <w:pPr>
        <w:spacing w:lineRule="auto" w:line="268"/>
        <w:ind w:left="720"/>
        <w:jc w:val="both"/>
        <w:rPr>
          <w:rFonts w:cs="Arial" w:hAnsi="Calibri" w:ascii="Calibri"/>
          <w:sz w:val="22"/>
        </w:rPr>
      </w:pPr>
    </w:p>
    <w:p w:rsidRDefault="00D14AC7" w:rsidP="00D14AC7" w:rsidR="00D14AC7">
      <w:pPr>
        <w:spacing w:lineRule="auto" w:line="268"/>
        <w:ind w:left="720"/>
        <w:jc w:val="both"/>
        <w:rPr>
          <w:sz w:val="22"/>
        </w:rPr>
      </w:pPr>
    </w:p>
    <w:p w:rsidRDefault="00D14AC7" w:rsidP="00D14AC7" w:rsidR="00D14AC7">
      <w:pPr>
        <w:spacing w:lineRule="auto" w:line="268"/>
        <w:ind w:left="720"/>
        <w:jc w:val="both"/>
        <w:rPr>
          <w:sz w:val="22"/>
          <w:u w:val="single"/>
        </w:rPr>
      </w:pPr>
      <w:r>
        <w:rPr>
          <w:sz w:val="22"/>
          <w:u w:val="single"/>
        </w:rPr>
        <w:t>2. Skupina B - Prvoupisani razlučni vjerovnik</w:t>
      </w:r>
    </w:p>
    <w:p w:rsidRDefault="00D14AC7" w:rsidP="00D14AC7" w:rsidR="00D14AC7">
      <w:pPr>
        <w:spacing w:lineRule="auto" w:line="268"/>
        <w:ind w:left="720"/>
        <w:jc w:val="both"/>
        <w:rPr>
          <w:sz w:val="22"/>
        </w:rPr>
      </w:pPr>
    </w:p>
    <w:p w:rsidRDefault="00D14AC7" w:rsidP="00D14AC7" w:rsidR="00D14AC7">
      <w:pPr>
        <w:spacing w:lineRule="auto" w:line="268"/>
        <w:ind w:left="720"/>
        <w:jc w:val="both"/>
        <w:rPr>
          <w:sz w:val="22"/>
        </w:rPr>
      </w:pPr>
      <w:r>
        <w:rPr>
          <w:sz w:val="22"/>
        </w:rPr>
        <w:t>U skupinu B vjerovnika razvrstava se Prvoupisani razlučni vjerovnik, kao vjerovnik koji se želi namiriti u iznosu prijavljene i u cijelosti priznate tražbine 19.986.927,10 kn, na način da preuzme cjelokupnu imovinu stečajnog dužnika, sa svim upisanim teretima i zabilježbama.</w:t>
      </w:r>
    </w:p>
    <w:p w:rsidRDefault="00D14AC7" w:rsidP="00D14AC7" w:rsidR="00D14AC7">
      <w:pPr>
        <w:spacing w:lineRule="auto" w:line="268"/>
        <w:ind w:left="720"/>
        <w:jc w:val="both"/>
        <w:rPr>
          <w:sz w:val="22"/>
        </w:rPr>
      </w:pPr>
    </w:p>
    <w:p w:rsidRDefault="00D14AC7" w:rsidP="00D14AC7" w:rsidR="00D14AC7">
      <w:pPr>
        <w:spacing w:lineRule="auto" w:line="268"/>
        <w:ind w:left="720"/>
        <w:jc w:val="both"/>
        <w:rPr>
          <w:rFonts w:cstheme="minorHAnsi" w:hAnsiTheme="minorHAnsi" w:asciiTheme="minorHAnsi"/>
          <w:sz w:val="22"/>
        </w:rPr>
      </w:pPr>
    </w:p>
    <w:p w:rsidRDefault="00D14AC7" w:rsidP="000C1CC8" w:rsidR="00D14AC7" w:rsidRPr="000C1CC8">
      <w:pPr>
        <w:spacing w:lineRule="auto" w:line="288"/>
        <w:jc w:val="both"/>
        <w:rPr>
          <w:rFonts w:cs="Arial" w:eastAsia="Calibri" w:hAnsi="Calibri" w:ascii="Calibri"/>
          <w:sz w:val="22"/>
        </w:rPr>
      </w:pPr>
      <w:r w:rsidRPr="000C1CC8">
        <w:rPr>
          <w:sz w:val="22"/>
        </w:rPr>
        <w:lastRenderedPageBreak/>
        <w:t>NAMIRENJE STEČAJNIH VJEROVNIKA</w:t>
      </w:r>
    </w:p>
    <w:p w:rsidRDefault="00D14AC7" w:rsidP="00D14AC7" w:rsidR="00D14AC7">
      <w:pPr>
        <w:spacing w:lineRule="exact" w:line="300"/>
        <w:rPr>
          <w:rFonts w:eastAsia="Times New Roman"/>
          <w:sz w:val="20"/>
        </w:rPr>
      </w:pPr>
    </w:p>
    <w:p w:rsidRDefault="00D14AC7" w:rsidP="00D14AC7" w:rsidR="00D14AC7">
      <w:pPr>
        <w:spacing w:lineRule="auto" w:line="268"/>
        <w:ind w:left="720"/>
        <w:jc w:val="both"/>
        <w:rPr>
          <w:rFonts w:eastAsia="Calibri" w:hAnsi="Calibri" w:ascii="Calibri"/>
          <w:sz w:val="22"/>
        </w:rPr>
      </w:pPr>
      <w:r>
        <w:rPr>
          <w:sz w:val="22"/>
        </w:rPr>
        <w:t>Namirenje stečajnih vjerovnika provest će se iz cjelokupne imovine stečajnog dužnika, kao i dodatnog iznosa od 167.471,10 kn, a koji iznos će temeljem stečajnog plana Prvoupisani razlučni vjerovnik uplatiti na račun stečajnog dužnika u roku od 8 dana, od dana prihvaćanja stečajnog plana, a sve na način kako je to niže navedeno:</w:t>
      </w:r>
    </w:p>
    <w:p w:rsidRDefault="000C1CC8" w:rsidP="000C1CC8" w:rsidR="000C1CC8">
      <w:pPr>
        <w:spacing w:lineRule="auto" w:line="288"/>
        <w:jc w:val="both"/>
        <w:rPr>
          <w:rFonts w:eastAsia="Times New Roman"/>
          <w:sz w:val="20"/>
        </w:rPr>
      </w:pPr>
    </w:p>
    <w:p w:rsidRDefault="00D14AC7" w:rsidP="000C1CC8" w:rsidR="00D14AC7">
      <w:pPr>
        <w:spacing w:lineRule="auto" w:line="288"/>
        <w:ind w:firstLine="708"/>
        <w:jc w:val="both"/>
        <w:rPr>
          <w:rFonts w:eastAsia="Calibri" w:hAnsi="Calibri" w:ascii="Calibri"/>
          <w:sz w:val="22"/>
          <w:u w:val="single"/>
        </w:rPr>
      </w:pPr>
      <w:r>
        <w:rPr>
          <w:sz w:val="22"/>
          <w:u w:val="single"/>
        </w:rPr>
        <w:t>1. Namirenje vjerovnika Skupine A</w:t>
      </w:r>
    </w:p>
    <w:p w:rsidRDefault="00D14AC7" w:rsidP="00D14AC7" w:rsidR="00D14AC7">
      <w:pPr>
        <w:spacing w:lineRule="exact" w:line="300"/>
        <w:rPr>
          <w:rFonts w:eastAsia="Times New Roman"/>
          <w:sz w:val="20"/>
        </w:rPr>
      </w:pPr>
    </w:p>
    <w:p w:rsidRDefault="00D14AC7" w:rsidP="00D14AC7" w:rsidR="00D14AC7">
      <w:pPr>
        <w:spacing w:lineRule="auto" w:line="273"/>
        <w:ind w:left="720"/>
        <w:jc w:val="both"/>
        <w:rPr>
          <w:rFonts w:eastAsia="Calibri" w:hAnsi="Calibri" w:ascii="Calibri"/>
          <w:sz w:val="22"/>
        </w:rPr>
      </w:pPr>
      <w:r>
        <w:rPr>
          <w:sz w:val="22"/>
        </w:rPr>
        <w:t>Vjerovnici skupine A namirit će se u ukupnom iznosu 167.471,10 kn. Isplate će izvršiti stečajni upravitelj u roku od 15 dana od dana pravomoćnosti rje</w:t>
      </w:r>
      <w:r w:rsidR="008D62EA">
        <w:rPr>
          <w:sz w:val="22"/>
        </w:rPr>
        <w:t>šenja o potvrdi stečajnog plana, kako slijedi:</w:t>
      </w:r>
    </w:p>
    <w:p w:rsidRDefault="00D14AC7" w:rsidP="00D14AC7" w:rsidR="00D14AC7">
      <w:pPr>
        <w:spacing w:lineRule="atLeast" w:line="0"/>
        <w:ind w:left="720"/>
        <w:rPr>
          <w:sz w:val="22"/>
        </w:rPr>
      </w:pPr>
    </w:p>
    <w:p w:rsidRDefault="00D14AC7" w:rsidP="00D14AC7" w:rsidR="00D14AC7">
      <w:pPr>
        <w:spacing w:lineRule="exact" w:line="26"/>
        <w:rPr>
          <w:rFonts w:eastAsia="Times New Roman"/>
          <w:sz w:val="20"/>
        </w:rPr>
      </w:pPr>
    </w:p>
    <w:tbl>
      <w:tblPr>
        <w:tblW w:type="dxa" w:w="8940"/>
        <w:tblInd w:type="dxa" w:w="71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"/>
        <w:gridCol w:w="1134"/>
        <w:gridCol w:w="4537"/>
        <w:gridCol w:w="1701"/>
        <w:gridCol w:w="1559"/>
      </w:tblGrid>
      <w:tr w:rsidTr="00105DB4" w:rsidR="00D14AC7">
        <w:trPr>
          <w:trHeight w:val="256"/>
        </w:trPr>
        <w:tc>
          <w:tcPr>
            <w:tcW w:type="dxa" w:w="114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120"/>
              <w:jc w:val="center"/>
              <w:rPr>
                <w:rFonts w:cs="Arial" w:eastAsia="Calibri" w:hAnsi="Calibri" w:ascii="Calibri"/>
                <w:b/>
                <w:lang w:eastAsia="en-US"/>
              </w:rPr>
            </w:pPr>
            <w:r>
              <w:rPr>
                <w:b/>
                <w:lang w:eastAsia="en-US"/>
              </w:rPr>
              <w:t>Redni</w:t>
            </w:r>
          </w:p>
        </w:tc>
        <w:tc>
          <w:tcPr>
            <w:tcW w:type="dxa" w:w="453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80"/>
              <w:jc w:val="center"/>
              <w:rPr>
                <w:rFonts w:cs="Arial" w:eastAsia="Calibri" w:hAnsi="Calibri" w:ascii="Calibri"/>
                <w:b/>
                <w:lang w:eastAsia="en-US"/>
              </w:rPr>
            </w:pPr>
            <w:r>
              <w:rPr>
                <w:b/>
                <w:lang w:eastAsia="en-US"/>
              </w:rPr>
              <w:t>Vjerovnik: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39"/>
              <w:jc w:val="center"/>
              <w:rPr>
                <w:rFonts w:cs="Arial" w:eastAsia="Calibri" w:hAnsi="Calibri" w:ascii="Calibri"/>
                <w:b/>
                <w:lang w:eastAsia="en-US"/>
              </w:rPr>
            </w:pPr>
            <w:r>
              <w:rPr>
                <w:b/>
                <w:lang w:eastAsia="en-US"/>
              </w:rPr>
              <w:t>Tražbina: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19"/>
              <w:jc w:val="center"/>
              <w:rPr>
                <w:rFonts w:cs="Arial" w:eastAsia="Calibri" w:hAnsi="Calibri" w:ascii="Calibri"/>
                <w:b/>
                <w:lang w:eastAsia="en-US"/>
              </w:rPr>
            </w:pPr>
            <w:r>
              <w:rPr>
                <w:b/>
                <w:lang w:eastAsia="en-US"/>
              </w:rPr>
              <w:t>Iznos koji će se</w:t>
            </w:r>
          </w:p>
        </w:tc>
      </w:tr>
      <w:tr w:rsidTr="00105DB4" w:rsidR="00D14AC7">
        <w:trPr>
          <w:trHeight w:val="281"/>
        </w:trPr>
        <w:tc>
          <w:tcPr>
            <w:tcW w:type="dxa" w:w="114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120"/>
              <w:jc w:val="center"/>
              <w:rPr>
                <w:rFonts w:cs="Arial" w:eastAsia="Calibri" w:hAnsi="Calibri" w:ascii="Calibri"/>
                <w:b/>
                <w:lang w:eastAsia="en-US"/>
              </w:rPr>
            </w:pPr>
            <w:r>
              <w:rPr>
                <w:b/>
                <w:lang w:eastAsia="en-US"/>
              </w:rPr>
              <w:t>broj: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jc w:val="center"/>
              <w:rPr>
                <w:rFonts w:cs="Arial" w:eastAsia="Times New Roman"/>
                <w:lang w:eastAsia="en-US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jc w:val="center"/>
              <w:rPr>
                <w:rFonts w:cs="Arial" w:eastAsia="Times New Roman"/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19"/>
              <w:jc w:val="center"/>
              <w:rPr>
                <w:rFonts w:cs="Arial" w:eastAsia="Calibri" w:hAnsi="Calibri" w:ascii="Calibri"/>
                <w:b/>
                <w:lang w:eastAsia="en-US"/>
              </w:rPr>
            </w:pPr>
            <w:r>
              <w:rPr>
                <w:b/>
                <w:lang w:eastAsia="en-US"/>
              </w:rPr>
              <w:t>isplatiti:</w:t>
            </w:r>
          </w:p>
        </w:tc>
      </w:tr>
      <w:tr w:rsidTr="00105DB4" w:rsidR="00D14AC7">
        <w:trPr>
          <w:trHeight w:val="248"/>
        </w:trPr>
        <w:tc>
          <w:tcPr>
            <w:tcW w:type="dxa" w:w="114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12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453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8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REPUBLIKA HRVATSKA, Ministarstvo financija,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3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215.057,05 kn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1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84.384,72 kn</w:t>
            </w:r>
          </w:p>
        </w:tc>
      </w:tr>
      <w:tr w:rsidTr="00105DB4" w:rsidR="00D14AC7">
        <w:trPr>
          <w:trHeight w:val="268"/>
        </w:trPr>
        <w:tc>
          <w:tcPr>
            <w:tcW w:type="dxa" w:w="114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jc w:val="both"/>
              <w:rPr>
                <w:rFonts w:cs="Arial" w:eastAsia="Times New Roman"/>
                <w:sz w:val="23"/>
                <w:lang w:eastAsia="en-US"/>
              </w:rPr>
            </w:pP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8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Porezna uprava, Područni ured Zadar,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jc w:val="both"/>
              <w:rPr>
                <w:rFonts w:cs="Arial" w:eastAsia="Times New Roman"/>
                <w:sz w:val="23"/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jc w:val="both"/>
              <w:rPr>
                <w:rFonts w:cs="Arial" w:eastAsia="Times New Roman"/>
                <w:sz w:val="23"/>
                <w:lang w:eastAsia="en-US"/>
              </w:rPr>
            </w:pPr>
          </w:p>
        </w:tc>
      </w:tr>
      <w:tr w:rsidTr="00105DB4" w:rsidR="00D14AC7">
        <w:trPr>
          <w:gridBefore w:val="1"/>
          <w:wBefore w:type="dxa" w:w="9"/>
          <w:trHeight w:val="264"/>
        </w:trPr>
        <w:tc>
          <w:tcPr>
            <w:tcW w:type="dxa" w:w="11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12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8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Grad Zadar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3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15.953,86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1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6.260,02 kn</w:t>
            </w:r>
          </w:p>
        </w:tc>
      </w:tr>
      <w:tr w:rsidTr="00105DB4" w:rsidR="00D14AC7">
        <w:trPr>
          <w:gridBefore w:val="1"/>
          <w:wBefore w:type="dxa" w:w="9"/>
          <w:trHeight w:val="252"/>
        </w:trPr>
        <w:tc>
          <w:tcPr>
            <w:tcW w:type="dxa" w:w="113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12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4536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8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HETA Asset Resolution Hrvatska d.o.o.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3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194.131,70 kn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1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76.173,97 kn</w:t>
            </w:r>
          </w:p>
        </w:tc>
      </w:tr>
      <w:tr w:rsidTr="00105DB4" w:rsidR="00D14AC7">
        <w:trPr>
          <w:gridBefore w:val="1"/>
          <w:wBefore w:type="dxa" w:w="9"/>
          <w:trHeight w:val="268"/>
        </w:trPr>
        <w:tc>
          <w:tcPr>
            <w:tcW w:type="dxa" w:w="11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jc w:val="both"/>
              <w:rPr>
                <w:rFonts w:cs="Arial" w:eastAsia="Times New Roman"/>
                <w:sz w:val="23"/>
                <w:lang w:eastAsia="en-US"/>
              </w:rPr>
            </w:pPr>
          </w:p>
        </w:tc>
        <w:tc>
          <w:tcPr>
            <w:tcW w:type="dxa" w:w="4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8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Slavonska avenija 6a,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jc w:val="both"/>
              <w:rPr>
                <w:rFonts w:cs="Arial" w:eastAsia="Times New Roman"/>
                <w:sz w:val="23"/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jc w:val="both"/>
              <w:rPr>
                <w:rFonts w:cs="Arial" w:eastAsia="Times New Roman"/>
                <w:sz w:val="23"/>
                <w:lang w:eastAsia="en-US"/>
              </w:rPr>
            </w:pPr>
          </w:p>
        </w:tc>
      </w:tr>
      <w:tr w:rsidTr="00105DB4" w:rsidR="00D14AC7">
        <w:trPr>
          <w:gridBefore w:val="1"/>
          <w:wBefore w:type="dxa" w:w="9"/>
          <w:trHeight w:val="252"/>
        </w:trPr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D14AC7" w:rsidP="00105DB4" w:rsidR="00D14AC7">
            <w:pPr>
              <w:spacing w:lineRule="atLeast" w:line="0"/>
              <w:ind w:left="12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45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left="80"/>
              <w:jc w:val="both"/>
              <w:rPr>
                <w:rFonts w:cs="Arial" w:eastAsia="Calibri" w:hAnsi="Calibri" w:ascii="Calibri"/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Financijska agencija</w:t>
            </w:r>
          </w:p>
          <w:p w:rsidRDefault="00D14AC7" w:rsidP="00105DB4" w:rsidR="00D14AC7">
            <w:pPr>
              <w:spacing w:lineRule="atLeast" w:line="0"/>
              <w:ind w:left="80"/>
              <w:jc w:val="both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Ulica grada Vukovara 70, Zagreb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D14AC7" w:rsidP="00105DB4" w:rsidR="00D14AC7">
            <w:pPr>
              <w:spacing w:lineRule="atLeast" w:line="0"/>
              <w:ind w:right="3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1.662,65 kn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D14AC7" w:rsidP="00105DB4" w:rsidR="00D14AC7">
            <w:pPr>
              <w:spacing w:lineRule="atLeast" w:line="0"/>
              <w:ind w:right="1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652,39 kn</w:t>
            </w:r>
          </w:p>
        </w:tc>
      </w:tr>
      <w:tr w:rsidTr="00105DB4" w:rsidR="00D14AC7">
        <w:trPr>
          <w:gridBefore w:val="1"/>
          <w:wBefore w:type="dxa" w:w="9"/>
          <w:trHeight w:val="258"/>
        </w:trPr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</w:tcPr>
          <w:p w:rsidRDefault="00D14AC7" w:rsidP="00105DB4" w:rsidR="00D14AC7">
            <w:pPr>
              <w:spacing w:lineRule="atLeast" w:line="0"/>
              <w:ind w:left="120"/>
              <w:jc w:val="both"/>
              <w:rPr>
                <w:rFonts w:cs="Arial" w:eastAsia="Calibri" w:hAnsi="Calibri" w:ascii="Calibri"/>
                <w:lang w:eastAsia="en-US"/>
              </w:rPr>
            </w:pPr>
          </w:p>
        </w:tc>
        <w:tc>
          <w:tcPr>
            <w:tcW w:type="dxa" w:w="45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jc w:val="both"/>
              <w:rPr>
                <w:rFonts w:cstheme="minorHAnsi" w:hAnsiTheme="minorHAnsi" w:asciiTheme="minorHAnsi" w:eastAsia="Times New Roman"/>
                <w:sz w:val="22"/>
                <w:lang w:eastAsia="en-US"/>
              </w:rPr>
            </w:pPr>
            <w:r>
              <w:rPr>
                <w:rFonts w:cstheme="minorHAnsi" w:hAnsiTheme="minorHAnsi" w:asciiTheme="minorHAnsi" w:eastAsia="Times New Roman"/>
                <w:sz w:val="22"/>
                <w:lang w:eastAsia="en-US"/>
              </w:rPr>
              <w:t>UKUPNO: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5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426.805,26 kn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14AC7" w:rsidP="00105DB4" w:rsidR="00D14AC7">
            <w:pPr>
              <w:spacing w:lineRule="atLeast" w:line="0"/>
              <w:ind w:right="19"/>
              <w:jc w:val="right"/>
              <w:rPr>
                <w:rFonts w:cs="Arial" w:eastAsia="Calibri" w:hAnsi="Calibri" w:ascii="Calibri"/>
                <w:lang w:eastAsia="en-US"/>
              </w:rPr>
            </w:pPr>
            <w:r>
              <w:rPr>
                <w:lang w:eastAsia="en-US"/>
              </w:rPr>
              <w:t>167.471,10 kn</w:t>
            </w:r>
          </w:p>
        </w:tc>
      </w:tr>
    </w:tbl>
    <w:p w:rsidRDefault="00D14AC7" w:rsidP="00D14AC7" w:rsidR="00D14AC7">
      <w:pPr>
        <w:spacing w:lineRule="exact" w:line="340"/>
        <w:rPr>
          <w:rFonts w:cs="Arial" w:eastAsia="Times New Roman"/>
          <w:sz w:val="20"/>
          <w:szCs w:val="20"/>
        </w:rPr>
      </w:pPr>
    </w:p>
    <w:p w:rsidRDefault="00D14AC7" w:rsidP="00D14AC7" w:rsidR="00D14AC7">
      <w:pPr>
        <w:spacing w:lineRule="auto" w:line="283"/>
        <w:ind w:left="720"/>
        <w:jc w:val="both"/>
        <w:rPr>
          <w:rFonts w:eastAsia="Calibri" w:hAnsi="Calibri" w:ascii="Calibri"/>
          <w:sz w:val="22"/>
        </w:rPr>
      </w:pPr>
      <w:r>
        <w:rPr>
          <w:sz w:val="22"/>
        </w:rPr>
        <w:t>U ovoj skupini nema osporenih tražbina, tako da nije potrebno niti izvršiti rezervaciju iznosa za namirenje možebitnih naknadno utvrđenih tražbina.</w:t>
      </w:r>
    </w:p>
    <w:p w:rsidRDefault="00D14AC7" w:rsidP="00D14AC7" w:rsidR="00D14AC7">
      <w:pPr>
        <w:spacing w:lineRule="exact" w:line="200"/>
        <w:rPr>
          <w:rFonts w:eastAsia="Times New Roman"/>
          <w:sz w:val="20"/>
        </w:rPr>
      </w:pPr>
    </w:p>
    <w:p w:rsidRDefault="00D14AC7" w:rsidP="00D14AC7" w:rsidR="00D14AC7">
      <w:pPr>
        <w:spacing w:lineRule="exact" w:line="291"/>
        <w:rPr>
          <w:rFonts w:eastAsia="Times New Roman"/>
        </w:rPr>
      </w:pPr>
    </w:p>
    <w:p w:rsidRDefault="00D14AC7" w:rsidP="00D14AC7" w:rsidR="00D14AC7">
      <w:pPr>
        <w:spacing w:lineRule="auto" w:line="288"/>
        <w:ind w:left="723"/>
        <w:jc w:val="both"/>
        <w:rPr>
          <w:rFonts w:eastAsia="Calibri" w:hAnsi="Calibri" w:ascii="Calibri"/>
          <w:sz w:val="22"/>
          <w:u w:val="single"/>
        </w:rPr>
      </w:pPr>
      <w:r>
        <w:rPr>
          <w:sz w:val="22"/>
          <w:u w:val="single"/>
        </w:rPr>
        <w:t>2. Namirenje vjerovnika Skupine B</w:t>
      </w:r>
    </w:p>
    <w:p w:rsidRDefault="00D14AC7" w:rsidP="00D14AC7" w:rsidR="00D14AC7">
      <w:pPr>
        <w:spacing w:lineRule="exact" w:line="295"/>
        <w:rPr>
          <w:rFonts w:eastAsia="Times New Roman"/>
          <w:sz w:val="20"/>
        </w:rPr>
      </w:pPr>
    </w:p>
    <w:p w:rsidRDefault="00D14AC7" w:rsidP="008D62EA" w:rsidR="00D14AC7" w:rsidRPr="008D62EA">
      <w:pPr>
        <w:spacing w:lineRule="auto" w:line="288"/>
        <w:ind w:left="720"/>
        <w:jc w:val="both"/>
        <w:rPr>
          <w:rFonts w:eastAsia="Calibri" w:hAnsi="Calibri" w:ascii="Calibri"/>
          <w:sz w:val="22"/>
        </w:rPr>
      </w:pPr>
      <w:r>
        <w:rPr>
          <w:sz w:val="22"/>
        </w:rPr>
        <w:t xml:space="preserve">Prvoupisani razlučni vjerovnik, jedini vjerovnik Skupine B, će se namiriti u iznosu 8.010.000,00 kn, preuzimanjem cjelokupne imovine stečajnog dužnika po utvrđenoj vrijednosti, sa svim upisanim teretima i zabilježbama, te obvezama s osnova poreznih davanja.  </w:t>
      </w:r>
    </w:p>
    <w:p w:rsidRDefault="00D14AC7" w:rsidP="00D14AC7" w:rsidR="00D14AC7">
      <w:pPr>
        <w:spacing w:lineRule="auto" w:line="285"/>
        <w:ind w:left="720"/>
        <w:jc w:val="both"/>
        <w:rPr>
          <w:rFonts w:eastAsia="Calibri" w:hAnsi="Calibri" w:ascii="Calibri"/>
          <w:sz w:val="22"/>
        </w:rPr>
      </w:pPr>
      <w:r>
        <w:rPr>
          <w:sz w:val="22"/>
        </w:rPr>
        <w:t xml:space="preserve">Stečajni vjerovnici nižih isplatnih redova </w:t>
      </w:r>
      <w:r w:rsidRPr="008D62EA">
        <w:rPr>
          <w:sz w:val="22"/>
        </w:rPr>
        <w:t>se ne namiruju.</w:t>
      </w:r>
      <w:r>
        <w:rPr>
          <w:sz w:val="22"/>
        </w:rPr>
        <w:t xml:space="preserve"> Prihvaćanjem stečajnog plana, sukladno odredbi čl. 311. SZ-a, tražbine vjerovnika nižih isplatnih redova prestaju.</w:t>
      </w:r>
    </w:p>
    <w:p w:rsidRDefault="00D14AC7" w:rsidP="00D14AC7" w:rsidR="00D14AC7">
      <w:pPr>
        <w:spacing w:lineRule="exact" w:line="200"/>
        <w:rPr>
          <w:rFonts w:eastAsia="Times New Roman"/>
          <w:sz w:val="20"/>
        </w:rPr>
      </w:pPr>
    </w:p>
    <w:p w:rsidRDefault="00D14AC7" w:rsidP="008D62EA" w:rsidR="00D14AC7" w:rsidRPr="008D62EA">
      <w:pPr>
        <w:spacing w:lineRule="auto" w:line="288"/>
        <w:jc w:val="both"/>
        <w:rPr>
          <w:rFonts w:eastAsia="Calibri" w:hAnsi="Calibri" w:ascii="Calibri"/>
          <w:sz w:val="22"/>
        </w:rPr>
      </w:pPr>
      <w:r w:rsidRPr="008D62EA">
        <w:rPr>
          <w:sz w:val="22"/>
        </w:rPr>
        <w:t>UČINCI PRAVOMOĆNO POTVRĐENOG STEČAJNOG PLANA</w:t>
      </w:r>
    </w:p>
    <w:p w:rsidRDefault="008D62EA" w:rsidP="00D14AC7" w:rsidR="008D62EA">
      <w:pPr>
        <w:spacing w:lineRule="auto" w:line="288"/>
        <w:ind w:left="723"/>
        <w:jc w:val="both"/>
        <w:rPr>
          <w:sz w:val="22"/>
          <w:u w:val="single"/>
        </w:rPr>
      </w:pPr>
    </w:p>
    <w:p w:rsidRDefault="00D14AC7" w:rsidP="00D14AC7" w:rsidR="00D14AC7">
      <w:pPr>
        <w:spacing w:lineRule="auto" w:line="288"/>
        <w:ind w:left="723"/>
        <w:jc w:val="both"/>
        <w:rPr>
          <w:rFonts w:eastAsia="Calibri" w:hAnsi="Calibri" w:ascii="Calibri"/>
          <w:sz w:val="22"/>
          <w:u w:val="single"/>
        </w:rPr>
      </w:pPr>
      <w:r>
        <w:rPr>
          <w:sz w:val="22"/>
          <w:u w:val="single"/>
        </w:rPr>
        <w:t>1. Djelovanje prema svim stečajnim vjerovnicima</w:t>
      </w:r>
    </w:p>
    <w:p w:rsidRDefault="00D14AC7" w:rsidP="00D14AC7" w:rsidR="00D14AC7">
      <w:pPr>
        <w:spacing w:lineRule="exact" w:line="295"/>
        <w:rPr>
          <w:rFonts w:eastAsia="Times New Roman"/>
          <w:sz w:val="20"/>
        </w:rPr>
      </w:pPr>
    </w:p>
    <w:p w:rsidRDefault="00D14AC7" w:rsidP="00D14AC7" w:rsidR="00D14AC7">
      <w:pPr>
        <w:spacing w:lineRule="auto" w:line="273"/>
        <w:ind w:left="720"/>
        <w:jc w:val="both"/>
        <w:rPr>
          <w:rFonts w:eastAsia="Calibri" w:hAnsi="Calibri" w:ascii="Calibri"/>
          <w:sz w:val="22"/>
        </w:rPr>
      </w:pPr>
      <w:r>
        <w:rPr>
          <w:sz w:val="22"/>
        </w:rPr>
        <w:t xml:space="preserve">Pravomoćno potvrđen stečajni plan djeluje prema svim sudionicima stečajnog postupka, bez obzira dali su glasovali za ili protiv. On djeluje i prema stečajnim vjerovnicima koji svoje tražbine nisu prijavili u stečajni </w:t>
      </w:r>
      <w:r w:rsidR="008D62EA">
        <w:rPr>
          <w:sz w:val="22"/>
        </w:rPr>
        <w:t>postupak</w:t>
      </w:r>
      <w:r>
        <w:rPr>
          <w:sz w:val="22"/>
        </w:rPr>
        <w:t>.</w:t>
      </w:r>
    </w:p>
    <w:p w:rsidRDefault="00D14AC7" w:rsidP="00D14AC7" w:rsidR="00D14AC7">
      <w:pPr>
        <w:spacing w:lineRule="exact" w:line="352"/>
        <w:rPr>
          <w:rFonts w:eastAsia="Times New Roman"/>
          <w:sz w:val="20"/>
        </w:rPr>
      </w:pPr>
    </w:p>
    <w:p w:rsidRDefault="00D14AC7" w:rsidP="00D14AC7" w:rsidR="00D14AC7">
      <w:pPr>
        <w:spacing w:lineRule="auto" w:line="288"/>
        <w:ind w:left="723"/>
        <w:jc w:val="both"/>
        <w:rPr>
          <w:rFonts w:eastAsia="Calibri" w:hAnsi="Calibri" w:ascii="Calibri"/>
          <w:sz w:val="22"/>
          <w:u w:val="single"/>
        </w:rPr>
      </w:pPr>
      <w:r>
        <w:rPr>
          <w:sz w:val="22"/>
          <w:u w:val="single"/>
        </w:rPr>
        <w:lastRenderedPageBreak/>
        <w:t>2. Ostali učinci pravomoćnog rješenja o potvrdi stečajnog plana</w:t>
      </w:r>
    </w:p>
    <w:p w:rsidRDefault="00D14AC7" w:rsidP="00D14AC7" w:rsidR="00D14AC7">
      <w:pPr>
        <w:spacing w:lineRule="exact" w:line="300"/>
        <w:rPr>
          <w:rFonts w:eastAsia="Times New Roman"/>
          <w:sz w:val="20"/>
        </w:rPr>
      </w:pPr>
    </w:p>
    <w:p w:rsidRDefault="00D14AC7" w:rsidP="00D14AC7" w:rsidR="00D14AC7">
      <w:pPr>
        <w:spacing w:lineRule="auto" w:line="283"/>
        <w:ind w:left="720"/>
        <w:jc w:val="both"/>
        <w:rPr>
          <w:sz w:val="22"/>
        </w:rPr>
      </w:pPr>
      <w:r>
        <w:rPr>
          <w:sz w:val="22"/>
        </w:rPr>
        <w:t>Utvrđuje se da pravomoćnošću rješenja o potvrdi stečajnog plana stečajni vjerovnici nemaju nikakvih drugih potraživanja, osim onih koja će se namiriti provedbom ovog stečajnog plana.</w:t>
      </w:r>
    </w:p>
    <w:p w:rsidRDefault="00210D46" w:rsidP="00210D46" w:rsidR="00D14AC7">
      <w:pPr>
        <w:spacing w:lineRule="auto" w:line="283"/>
        <w:ind w:left="720"/>
        <w:jc w:val="both"/>
        <w:rPr>
          <w:sz w:val="22"/>
        </w:rPr>
      </w:pPr>
      <w:r>
        <w:rPr>
          <w:sz w:val="22"/>
        </w:rPr>
        <w:t>Prvo upisani razlučni vjerovnik je u obvezi da u roku od 15 dana od dana pravomoćnosti rješenja o potvrdi stečajnog plana, odnosno od dana pravomoćnosti rješenja suda o nagradi stečajnom upravitelju i troškovima stečajnom upravitelju izvrši isplatu nagrade odnosno troškova.</w:t>
      </w:r>
    </w:p>
    <w:p w:rsidRDefault="00210D46" w:rsidP="00210D46" w:rsidR="00210D46" w:rsidRPr="00210D46">
      <w:pPr>
        <w:spacing w:lineRule="auto" w:line="283"/>
        <w:ind w:left="720"/>
        <w:jc w:val="both"/>
        <w:rPr>
          <w:rFonts w:eastAsia="Calibri" w:hAnsi="Calibri" w:ascii="Calibri"/>
          <w:sz w:val="22"/>
        </w:rPr>
      </w:pPr>
    </w:p>
    <w:p w:rsidRDefault="008D62EA" w:rsidP="008D62EA" w:rsidR="008D62EA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>II. Ovo rješenje će se zajedno sa stečajnim</w:t>
      </w:r>
      <w:r>
        <w:rPr>
          <w:rFonts w:cs="Times New Roman"/>
        </w:rPr>
        <w:t xml:space="preserve"> planom </w:t>
      </w:r>
      <w:r w:rsidRPr="00A12DB3">
        <w:rPr>
          <w:rFonts w:cs="Times New Roman"/>
        </w:rPr>
        <w:t xml:space="preserve">objaviti na mrežnoj stranici e-Oglasna ploča suda. </w:t>
      </w:r>
    </w:p>
    <w:p w:rsidRDefault="008D62EA" w:rsidP="008D62EA" w:rsidR="008D62EA" w:rsidRPr="00A12DB3">
      <w:pPr>
        <w:ind w:firstLine="708"/>
        <w:jc w:val="both"/>
        <w:rPr>
          <w:rFonts w:cs="Times New Roman"/>
        </w:rPr>
      </w:pPr>
    </w:p>
    <w:p w:rsidRDefault="008D62EA" w:rsidP="008D62EA" w:rsidR="008D62EA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 xml:space="preserve">III. Podatak o potvrdi stečajnog plana upisat će se u sudski registar ovog suda u kojem je dužnik upisan.   </w:t>
      </w:r>
    </w:p>
    <w:p w:rsidRDefault="008D62EA" w:rsidP="008D62EA" w:rsidR="008D62EA">
      <w:pPr>
        <w:ind w:firstLine="708"/>
        <w:jc w:val="both"/>
        <w:rPr>
          <w:rFonts w:cs="Times New Roman"/>
        </w:rPr>
      </w:pPr>
    </w:p>
    <w:p w:rsidRDefault="008D62EA" w:rsidP="008D62EA" w:rsidR="008D62EA">
      <w:pPr>
        <w:ind w:firstLine="708"/>
        <w:jc w:val="both"/>
        <w:rPr>
          <w:rFonts w:cs="Times New Roman"/>
        </w:rPr>
      </w:pPr>
      <w:r>
        <w:rPr>
          <w:rFonts w:cs="Times New Roman"/>
        </w:rPr>
        <w:t>IV. Prije zaključenja stečajnog postupka stečajni upravitelj dužan je namiriti sve nesporne obveze stečajne mase, a za sporne pružiti odgovarajuće osiguranje.</w:t>
      </w:r>
    </w:p>
    <w:p w:rsidRDefault="008D62EA" w:rsidP="008D62EA" w:rsidR="008D62EA">
      <w:pPr>
        <w:ind w:firstLine="708"/>
        <w:jc w:val="both"/>
        <w:rPr>
          <w:rFonts w:cs="Times New Roman"/>
        </w:rPr>
      </w:pPr>
    </w:p>
    <w:p w:rsidRDefault="008D62EA" w:rsidP="008D62EA" w:rsidR="008D62EA" w:rsidRPr="00A12DB3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V. Pravni učinci zaključenja stečajnog postupka nastupiti će prvog dana koji slijedi nakon dana pravomoćnosti rješenja o zaključenju stečajnog postupka. </w:t>
      </w:r>
    </w:p>
    <w:p w:rsidRDefault="008D62EA" w:rsidP="008D62EA" w:rsidR="008D62EA" w:rsidRPr="00A12DB3">
      <w:pPr>
        <w:jc w:val="both"/>
        <w:rPr>
          <w:rFonts w:cs="Times New Roman"/>
        </w:rPr>
      </w:pPr>
    </w:p>
    <w:p w:rsidRDefault="00D14AC7" w:rsidP="008D62EA" w:rsidR="00D14AC7" w:rsidRPr="00A12DB3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14AC7" w:rsidP="00D14AC7" w:rsidR="00D14AC7" w:rsidRPr="00A12DB3">
      <w:pPr>
        <w:jc w:val="both"/>
        <w:rPr>
          <w:rFonts w:cs="Times New Roman"/>
        </w:rPr>
      </w:pPr>
    </w:p>
    <w:p w:rsidRDefault="00D14AC7" w:rsidP="00D14AC7" w:rsidR="00D14AC7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/>
        </w:rPr>
        <w:t xml:space="preserve">Postupajući po odluci skupštine vjerovnika od </w:t>
      </w:r>
      <w:r>
        <w:rPr>
          <w:rFonts w:cs="Times New Roman"/>
        </w:rPr>
        <w:t>3. srpnja 2018.</w:t>
      </w:r>
      <w:r w:rsidRPr="00A12DB3">
        <w:rPr>
          <w:rFonts w:cs="Times New Roman"/>
        </w:rPr>
        <w:t xml:space="preserve"> stečajn</w:t>
      </w:r>
      <w:r>
        <w:rPr>
          <w:rFonts w:cs="Times New Roman"/>
        </w:rPr>
        <w:t>i upravitelj je podnio</w:t>
      </w:r>
      <w:r w:rsidRPr="00A12DB3">
        <w:rPr>
          <w:rFonts w:cs="Times New Roman"/>
        </w:rPr>
        <w:t xml:space="preserve"> ovom sudu stečajni plan koji je izložen u pisarnici suda te objavljen na mrežnoj stranici e-Oglasna ploča suda zajedno s pozivom vjerovnicima na dostavu očitovanja na isti. </w:t>
      </w:r>
    </w:p>
    <w:p w:rsidRDefault="00D14AC7" w:rsidP="00D14AC7" w:rsidR="00D14AC7" w:rsidRPr="0095564F">
      <w:pPr>
        <w:ind w:firstLine="708"/>
        <w:jc w:val="both"/>
        <w:rPr>
          <w:rFonts w:cs="Times New Roman"/>
          <w:b/>
        </w:rPr>
      </w:pPr>
      <w:r w:rsidRPr="00A12DB3">
        <w:rPr>
          <w:rFonts w:cs="Times New Roman"/>
        </w:rPr>
        <w:t xml:space="preserve">Na ročištu za raspravljanje i </w:t>
      </w:r>
      <w:r>
        <w:rPr>
          <w:rFonts w:cs="Times New Roman"/>
        </w:rPr>
        <w:t>glasovanje o stečajnom planu održanom 20. srpnja 2018. pristupila</w:t>
      </w:r>
      <w:r w:rsidRPr="00A12DB3">
        <w:rPr>
          <w:rFonts w:cs="Times New Roman"/>
        </w:rPr>
        <w:t xml:space="preserve"> je</w:t>
      </w:r>
      <w:r>
        <w:rPr>
          <w:rFonts w:cs="Times New Roman"/>
        </w:rPr>
        <w:t xml:space="preserve"> potrebna većina vjerovnika</w:t>
      </w:r>
      <w:r w:rsidR="008D62EA">
        <w:rPr>
          <w:rFonts w:cs="Times New Roman"/>
        </w:rPr>
        <w:t xml:space="preserve"> obje skupine, te je u prvoj skupini za plan glasovala RH koja u toj sk</w:t>
      </w:r>
      <w:r w:rsidR="008D62EA" w:rsidRPr="008D62EA">
        <w:rPr>
          <w:rFonts w:cs="Times New Roman"/>
        </w:rPr>
        <w:t>upini ima 50,38% prava glasa, dok je u drugoj skupini za plan glaso</w:t>
      </w:r>
      <w:r w:rsidR="008D62EA">
        <w:rPr>
          <w:rFonts w:cs="Times New Roman"/>
        </w:rPr>
        <w:t>vao jedini vjerovnik te skupine</w:t>
      </w:r>
      <w:r w:rsidRPr="008D62EA">
        <w:rPr>
          <w:rFonts w:cs="Times New Roman"/>
        </w:rPr>
        <w:t>, slijedom čega je sud utvrdio da je u svim skupinama glasovao potreban broj vjerovnika u smislu odredbe čl. 330. Stečajnog zakona (Narodne novine 71/15 i 104/17).</w:t>
      </w:r>
    </w:p>
    <w:p w:rsidRDefault="00D14AC7" w:rsidP="00D14AC7" w:rsidR="00D14AC7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 xml:space="preserve">S obzirom da je za stečajni plan glasovala </w:t>
      </w:r>
      <w:r>
        <w:rPr>
          <w:rFonts w:cs="Times New Roman" w:eastAsia="Times New Roman"/>
          <w:kern w:val="0"/>
          <w:lang w:bidi="ar-SA" w:eastAsia="hr-HR"/>
        </w:rPr>
        <w:t xml:space="preserve">potrebna </w:t>
      </w:r>
      <w:r w:rsidRPr="00A12DB3">
        <w:rPr>
          <w:rFonts w:cs="Times New Roman" w:eastAsia="Times New Roman"/>
          <w:kern w:val="0"/>
          <w:lang w:bidi="ar-SA" w:eastAsia="hr-HR"/>
        </w:rPr>
        <w:t xml:space="preserve">većina od </w:t>
      </w:r>
      <w:r>
        <w:rPr>
          <w:rFonts w:cs="Times New Roman" w:eastAsia="Times New Roman"/>
          <w:kern w:val="0"/>
          <w:lang w:bidi="ar-SA" w:eastAsia="hr-HR"/>
        </w:rPr>
        <w:t>vjerovnika s pravom glasa</w:t>
      </w:r>
      <w:r w:rsidRPr="00A12DB3">
        <w:rPr>
          <w:rFonts w:cs="Times New Roman" w:eastAsia="Times New Roman"/>
          <w:kern w:val="0"/>
          <w:lang w:bidi="ar-SA" w:eastAsia="hr-HR"/>
        </w:rPr>
        <w:t xml:space="preserve">, to su u konkretnom slučaju ispunjeni uvjeti iz čl. 330. SZ-a zbog čega je ovaj utvrdio da je stečajni plan prihvaćen. </w:t>
      </w:r>
    </w:p>
    <w:p w:rsidRDefault="00D14AC7" w:rsidP="00D14AC7" w:rsidR="00D14AC7" w:rsidRPr="00A12DB3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>Nakon prihvaćanja stečajnog plana od strane vjerovnika, a prije donošenja odluke o tome hoće li isti potvrditi, ovaj sud je na istom ročištu postupajući sukladno odredbi čl. 334. st. 1. i 2. SZ-a,</w:t>
      </w:r>
      <w:r>
        <w:rPr>
          <w:rFonts w:cs="Times New Roman" w:eastAsia="Times New Roman"/>
          <w:kern w:val="0"/>
          <w:lang w:bidi="ar-SA" w:eastAsia="hr-HR"/>
        </w:rPr>
        <w:t xml:space="preserve"> saslušao stečajnog upravitelja</w:t>
      </w:r>
      <w:r w:rsidRPr="00A12DB3">
        <w:rPr>
          <w:rFonts w:cs="Times New Roman" w:eastAsia="Times New Roman"/>
          <w:kern w:val="0"/>
          <w:lang w:bidi="ar-SA" w:eastAsia="hr-HR"/>
        </w:rPr>
        <w:t xml:space="preserve"> i nazočne vjerovnike</w:t>
      </w:r>
      <w:r>
        <w:rPr>
          <w:rFonts w:cs="Times New Roman" w:eastAsia="Times New Roman"/>
          <w:kern w:val="0"/>
          <w:lang w:bidi="ar-SA" w:eastAsia="hr-HR"/>
        </w:rPr>
        <w:t>.</w:t>
      </w:r>
      <w:r w:rsidRPr="00A12DB3">
        <w:rPr>
          <w:rFonts w:cs="Times New Roman" w:eastAsia="Times New Roman"/>
          <w:kern w:val="0"/>
          <w:lang w:bidi="ar-SA" w:eastAsia="hr-HR"/>
        </w:rPr>
        <w:t xml:space="preserve"> </w:t>
      </w:r>
    </w:p>
    <w:p w:rsidRDefault="00D14AC7" w:rsidP="00D14AC7" w:rsidR="008D62EA">
      <w:pPr>
        <w:ind w:firstLine="708"/>
        <w:jc w:val="both"/>
        <w:rPr>
          <w:rFonts w:cs="Times New Roman" w:eastAsia="Times New Roman"/>
          <w:kern w:val="0"/>
          <w:lang w:bidi="ar-SA" w:eastAsia="hr-HR"/>
        </w:rPr>
      </w:pPr>
      <w:r>
        <w:rPr>
          <w:rFonts w:cs="Times New Roman" w:eastAsia="Times New Roman"/>
          <w:kern w:val="0"/>
          <w:lang w:bidi="ar-SA" w:eastAsia="hr-HR"/>
        </w:rPr>
        <w:t xml:space="preserve">Stečajni </w:t>
      </w:r>
      <w:r w:rsidRPr="00A12DB3">
        <w:rPr>
          <w:rFonts w:cs="Times New Roman" w:eastAsia="Times New Roman"/>
          <w:kern w:val="0"/>
          <w:lang w:bidi="ar-SA" w:eastAsia="hr-HR"/>
        </w:rPr>
        <w:t>upravitelj</w:t>
      </w:r>
      <w:r>
        <w:rPr>
          <w:rFonts w:cs="Times New Roman" w:eastAsia="Times New Roman"/>
          <w:kern w:val="0"/>
          <w:lang w:bidi="ar-SA" w:eastAsia="hr-HR"/>
        </w:rPr>
        <w:t xml:space="preserve"> je u bitnom naveo</w:t>
      </w:r>
      <w:r w:rsidRPr="00A12DB3">
        <w:rPr>
          <w:rFonts w:cs="Times New Roman" w:eastAsia="Times New Roman"/>
          <w:kern w:val="0"/>
          <w:lang w:bidi="ar-SA" w:eastAsia="hr-HR"/>
        </w:rPr>
        <w:t xml:space="preserve"> da je</w:t>
      </w:r>
      <w:r>
        <w:rPr>
          <w:rFonts w:cs="Times New Roman" w:eastAsia="Times New Roman"/>
          <w:kern w:val="0"/>
          <w:lang w:bidi="ar-SA" w:eastAsia="hr-HR"/>
        </w:rPr>
        <w:t xml:space="preserve"> prihvaćanje stečajnog plana u interesu svih vjerovnika, te ukratko ponovio provedbenu osnovu plana dostavljenu u pisanom obliku</w:t>
      </w:r>
      <w:r w:rsidR="008D62EA">
        <w:rPr>
          <w:rFonts w:cs="Times New Roman" w:eastAsia="Times New Roman"/>
          <w:kern w:val="0"/>
          <w:lang w:bidi="ar-SA" w:eastAsia="hr-HR"/>
        </w:rPr>
        <w:t>.</w:t>
      </w:r>
      <w:r>
        <w:rPr>
          <w:rFonts w:cs="Times New Roman" w:eastAsia="Times New Roman"/>
          <w:kern w:val="0"/>
          <w:lang w:bidi="ar-SA" w:eastAsia="hr-HR"/>
        </w:rPr>
        <w:t xml:space="preserve"> </w:t>
      </w:r>
      <w:r w:rsidRPr="00A12DB3">
        <w:rPr>
          <w:rFonts w:cs="Times New Roman" w:eastAsia="Times New Roman"/>
          <w:kern w:val="0"/>
          <w:lang w:bidi="ar-SA" w:eastAsia="hr-HR"/>
        </w:rPr>
        <w:t>Slijedom svega naprijed naveden</w:t>
      </w:r>
      <w:r>
        <w:rPr>
          <w:rFonts w:cs="Times New Roman" w:eastAsia="Times New Roman"/>
          <w:kern w:val="0"/>
          <w:lang w:bidi="ar-SA" w:eastAsia="hr-HR"/>
        </w:rPr>
        <w:t xml:space="preserve">og, a budući je stečajni plan </w:t>
      </w:r>
      <w:r w:rsidRPr="00A12DB3">
        <w:rPr>
          <w:rFonts w:cs="Times New Roman" w:eastAsia="Times New Roman"/>
          <w:kern w:val="0"/>
          <w:lang w:bidi="ar-SA" w:eastAsia="hr-HR"/>
        </w:rPr>
        <w:t>izrađe</w:t>
      </w:r>
      <w:r>
        <w:rPr>
          <w:rFonts w:cs="Times New Roman" w:eastAsia="Times New Roman"/>
          <w:kern w:val="0"/>
          <w:lang w:bidi="ar-SA" w:eastAsia="hr-HR"/>
        </w:rPr>
        <w:t>n i podnesen od strane stečajnog upravitelja</w:t>
      </w:r>
      <w:r w:rsidRPr="00A12DB3">
        <w:rPr>
          <w:rFonts w:cs="Times New Roman" w:eastAsia="Times New Roman"/>
          <w:kern w:val="0"/>
          <w:lang w:bidi="ar-SA" w:eastAsia="hr-HR"/>
        </w:rPr>
        <w:t xml:space="preserve"> kao ovlaštenog podnositelja iz čl. 304. st. 1. i 2. SZ-a, da se isti sastoji od pripremne i provedbene osnove u smislu odredbi čl. 305. do 307. SZ-a, da su učinci plana jednaki prema svim stečajnim vjerovnicima</w:t>
      </w:r>
      <w:r>
        <w:rPr>
          <w:rFonts w:cs="Times New Roman" w:eastAsia="Times New Roman"/>
          <w:kern w:val="0"/>
          <w:lang w:bidi="ar-SA" w:eastAsia="hr-HR"/>
        </w:rPr>
        <w:t xml:space="preserve">  zavisno od grupe u koju su svrstani</w:t>
      </w:r>
      <w:r w:rsidRPr="00A12DB3">
        <w:rPr>
          <w:rFonts w:cs="Times New Roman" w:eastAsia="Times New Roman"/>
          <w:kern w:val="0"/>
          <w:lang w:bidi="ar-SA" w:eastAsia="hr-HR"/>
        </w:rPr>
        <w:t xml:space="preserve">, da isti sadrži sve potrebite priloge iz čl. 316. SZ-a, da nisu postojali uvjeti za odbačaj plana iz čl. 317. SZ-a, da je zatraženo očitovanje svih vjerovnika o planu sukladno čl. 318. SZ-a, da je plan izložen u pisarnici ovog suda te javno objavljen na mrežnoj stranici e-Oglasna ploča suda, da je održano ročište za raspravljanje </w:t>
      </w:r>
      <w:r>
        <w:rPr>
          <w:rFonts w:cs="Times New Roman" w:eastAsia="Times New Roman"/>
          <w:kern w:val="0"/>
          <w:lang w:bidi="ar-SA" w:eastAsia="hr-HR"/>
        </w:rPr>
        <w:t xml:space="preserve">i </w:t>
      </w:r>
      <w:r w:rsidRPr="00A12DB3">
        <w:rPr>
          <w:rFonts w:cs="Times New Roman" w:eastAsia="Times New Roman"/>
          <w:kern w:val="0"/>
          <w:lang w:bidi="ar-SA" w:eastAsia="hr-HR"/>
        </w:rPr>
        <w:t xml:space="preserve">glasovanje o planu sukladno odredbama čl. 321.-330., da je plan prihvatila većina vjerovnika iz čl. 330. st. 3. SZ-a, da su prije odluke o potvrdi stečajnog plana </w:t>
      </w:r>
      <w:r w:rsidRPr="00A12DB3">
        <w:rPr>
          <w:rFonts w:cs="Times New Roman" w:eastAsia="Times New Roman"/>
          <w:kern w:val="0"/>
          <w:lang w:bidi="ar-SA" w:eastAsia="hr-HR"/>
        </w:rPr>
        <w:lastRenderedPageBreak/>
        <w:t>saslušani stečajni upravitelj i vjerovnici dužnika u smislu odredbe čl. 334. st. 2. SZ-a</w:t>
      </w:r>
      <w:r>
        <w:rPr>
          <w:rFonts w:cs="Times New Roman" w:eastAsia="Times New Roman"/>
          <w:kern w:val="0"/>
          <w:lang w:bidi="ar-SA" w:eastAsia="hr-HR"/>
        </w:rPr>
        <w:t xml:space="preserve">, </w:t>
      </w:r>
      <w:r w:rsidRPr="00A12DB3">
        <w:rPr>
          <w:rFonts w:cs="Times New Roman" w:eastAsia="Times New Roman"/>
          <w:kern w:val="0"/>
          <w:lang w:bidi="ar-SA" w:eastAsia="hr-HR"/>
        </w:rPr>
        <w:t>te da je sud prilikom donošenja odluke o potvrdi stečajnog plana vodio računa o odredbama čl. 331. i čl. 337. SZ-a o zabrani opstrukcije i zaštiti manjine, to je razvidno da su ispunjeni svi zakonski uvjeti u pogledu izrade, sadržaja, forme i načina prihvaćanja istog zbog čega je donesena odluka kao u točki I. izreke ovog rješenja.</w:t>
      </w:r>
      <w:r>
        <w:rPr>
          <w:rFonts w:cs="Times New Roman" w:eastAsia="Times New Roman"/>
          <w:kern w:val="0"/>
          <w:lang w:bidi="ar-SA" w:eastAsia="hr-HR"/>
        </w:rPr>
        <w:t xml:space="preserve"> </w:t>
      </w:r>
    </w:p>
    <w:p w:rsidRDefault="00D14AC7" w:rsidP="00D14AC7" w:rsidR="00D14AC7" w:rsidRPr="00A12DB3">
      <w:pPr>
        <w:ind w:firstLine="708"/>
        <w:jc w:val="both"/>
        <w:rPr>
          <w:rFonts w:cs="Times New Roman"/>
        </w:rPr>
      </w:pPr>
      <w:r w:rsidRPr="00A12DB3">
        <w:rPr>
          <w:rFonts w:cs="Times New Roman" w:eastAsia="Times New Roman"/>
          <w:kern w:val="0"/>
          <w:lang w:bidi="ar-SA" w:eastAsia="hr-HR"/>
        </w:rPr>
        <w:t>Odluka suda iz točke II. i III. izreke ovog rješenja temelji se na</w:t>
      </w:r>
      <w:r>
        <w:rPr>
          <w:rFonts w:cs="Times New Roman" w:eastAsia="Times New Roman"/>
          <w:kern w:val="0"/>
          <w:lang w:bidi="ar-SA" w:eastAsia="hr-HR"/>
        </w:rPr>
        <w:t xml:space="preserve"> odredbi čl.  338. st. 2. SZ-a, dok se odluka iz točke IV. temelji na odredbi čl. 353. Stečajnog zakona.</w:t>
      </w:r>
      <w:r w:rsidRPr="00A12DB3">
        <w:rPr>
          <w:rFonts w:cs="Times New Roman" w:eastAsia="Times New Roman"/>
          <w:kern w:val="0"/>
          <w:lang w:bidi="ar-SA" w:eastAsia="hr-HR"/>
        </w:rPr>
        <w:t xml:space="preserve">   </w:t>
      </w:r>
    </w:p>
    <w:p w:rsidRDefault="00D14AC7" w:rsidP="00D14AC7" w:rsidR="00D14AC7" w:rsidRPr="00A12DB3">
      <w:pPr>
        <w:widowControl/>
        <w:suppressAutoHyphens w:val="false"/>
        <w:spacing w:afterAutospacing="true" w:after="100" w:beforeAutospacing="true" w:before="100"/>
        <w:ind w:firstLine="708"/>
        <w:jc w:val="center"/>
        <w:rPr>
          <w:rFonts w:cs="Times New Roman" w:eastAsia="Times New Roman"/>
          <w:kern w:val="0"/>
          <w:lang w:bidi="ar-SA" w:eastAsia="hr-HR"/>
        </w:rPr>
      </w:pPr>
      <w:r w:rsidRPr="00A12DB3">
        <w:rPr>
          <w:rFonts w:cs="Times New Roman" w:eastAsia="Times New Roman"/>
          <w:kern w:val="0"/>
          <w:lang w:bidi="ar-SA" w:eastAsia="hr-HR"/>
        </w:rPr>
        <w:t xml:space="preserve">U Zadru </w:t>
      </w:r>
      <w:r>
        <w:rPr>
          <w:rFonts w:cs="Times New Roman" w:eastAsia="Times New Roman"/>
          <w:kern w:val="0"/>
          <w:lang w:bidi="ar-SA" w:eastAsia="hr-HR"/>
        </w:rPr>
        <w:t>20. srpnja 2018</w:t>
      </w:r>
      <w:r w:rsidRPr="00A12DB3">
        <w:rPr>
          <w:rFonts w:cs="Times New Roman" w:eastAsia="Times New Roman"/>
          <w:kern w:val="0"/>
          <w:lang w:bidi="ar-SA" w:eastAsia="hr-HR"/>
        </w:rPr>
        <w:t xml:space="preserve">. </w:t>
      </w:r>
    </w:p>
    <w:p w:rsidRDefault="0097625F" w:rsidP="0097625F" w:rsidR="00D14AC7" w:rsidRPr="00A12DB3">
      <w:pPr>
        <w:rPr>
          <w:rFonts w:cs="Times New Roman"/>
        </w:rPr>
      </w:pPr>
      <w:r>
        <w:rPr>
          <w:rFonts w:cs="Times New Roman"/>
        </w:rPr>
        <w:t>Za točnost otpravka – ovlašteni službenik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D14AC7" w:rsidRPr="00A12DB3">
        <w:rPr>
          <w:rFonts w:cs="Times New Roman"/>
        </w:rPr>
        <w:t>Sutkinja</w:t>
      </w:r>
    </w:p>
    <w:p w:rsidRDefault="0097625F" w:rsidP="0097625F" w:rsidR="00D14AC7" w:rsidRPr="00A12DB3">
      <w:pPr>
        <w:rPr>
          <w:rFonts w:cs="Times New Roman"/>
        </w:rPr>
      </w:pPr>
      <w:r>
        <w:rPr>
          <w:rFonts w:cs="Times New Roman"/>
        </w:rPr>
        <w:t>Ante Rubelj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D14AC7" w:rsidRPr="00A12DB3">
        <w:rPr>
          <w:rFonts w:cs="Times New Roman"/>
        </w:rPr>
        <w:t>Ardena Bajlo</w:t>
      </w:r>
      <w:r>
        <w:rPr>
          <w:rFonts w:cs="Times New Roman"/>
        </w:rPr>
        <w:t>, v.r.</w:t>
      </w:r>
    </w:p>
    <w:p w:rsidRDefault="00D14AC7" w:rsidP="00D14AC7" w:rsidR="00D14AC7" w:rsidRPr="00A12DB3">
      <w:pPr>
        <w:rPr>
          <w:rFonts w:cs="Times New Roman"/>
        </w:rPr>
      </w:pPr>
    </w:p>
    <w:p w:rsidRDefault="00D14AC7" w:rsidP="00D14AC7" w:rsidR="00D14AC7" w:rsidRPr="00A12DB3">
      <w:pPr>
        <w:tabs>
          <w:tab w:pos="0" w:val="left"/>
        </w:tabs>
        <w:rPr>
          <w:rFonts w:cs="Times New Roman"/>
        </w:rPr>
      </w:pPr>
      <w:r w:rsidRPr="00A12DB3">
        <w:rPr>
          <w:rFonts w:cs="Times New Roman"/>
        </w:rPr>
        <w:tab/>
      </w:r>
      <w:r>
        <w:rPr>
          <w:rFonts w:cs="Times New Roman"/>
        </w:rPr>
        <w:t>Pouka o pravnom lijeku</w:t>
      </w:r>
      <w:r w:rsidRPr="00A12DB3">
        <w:rPr>
          <w:rFonts w:cs="Times New Roman"/>
        </w:rPr>
        <w:t xml:space="preserve">: </w:t>
      </w:r>
    </w:p>
    <w:p w:rsidRDefault="00D14AC7" w:rsidP="00D14AC7" w:rsidR="00D14AC7" w:rsidRPr="00A12DB3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ab/>
        <w:t xml:space="preserve">Protiv ovog rješenja vjerovnici imaju pravo izjaviti žalbu u roku od osam dana od obavljene dostave istog, a dostava se smatra obavljenom istekom osmog dana od dana objave rješenja na mrežnoj stranici e-Oglasna ploča sudova (čl. 12. st. 1. i čl. 19. st. 1. i 2. u svezi s čl. 444. st. 1. i 2. SZ-a). Žalba se podnosi ovom sudu u tri istovjetna primjerka, a o istoj odlučuje Visoki trgovački sud Republike Hrvatske. </w:t>
      </w:r>
    </w:p>
    <w:p w:rsidRDefault="00D14AC7" w:rsidP="00D14AC7" w:rsidR="00D14AC7" w:rsidRPr="00A12DB3">
      <w:pPr>
        <w:tabs>
          <w:tab w:pos="0" w:val="left"/>
        </w:tabs>
        <w:jc w:val="both"/>
        <w:rPr>
          <w:rFonts w:cs="Times New Roman"/>
        </w:rPr>
      </w:pPr>
    </w:p>
    <w:p w:rsidRDefault="00D14AC7" w:rsidP="00D14AC7" w:rsidR="00D14AC7" w:rsidRPr="00A12DB3">
      <w:pPr>
        <w:tabs>
          <w:tab w:pos="0" w:val="left"/>
        </w:tabs>
        <w:jc w:val="both"/>
        <w:rPr>
          <w:rFonts w:cs="Times New Roman"/>
        </w:rPr>
      </w:pPr>
    </w:p>
    <w:p w:rsidRDefault="00D14AC7" w:rsidP="00D14AC7" w:rsidR="00D14AC7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ab/>
      </w:r>
    </w:p>
    <w:p w:rsidRDefault="00D14AC7" w:rsidP="00D14AC7" w:rsidR="00D14AC7">
      <w:pPr>
        <w:tabs>
          <w:tab w:pos="0" w:val="left"/>
        </w:tabs>
        <w:jc w:val="both"/>
        <w:rPr>
          <w:rFonts w:cs="Times New Roman"/>
        </w:rPr>
      </w:pPr>
    </w:p>
    <w:p w:rsidRDefault="00D14AC7" w:rsidP="00D14AC7" w:rsidR="00D14AC7" w:rsidRPr="00A12DB3">
      <w:pPr>
        <w:tabs>
          <w:tab w:pos="0" w:val="left"/>
        </w:tabs>
        <w:jc w:val="both"/>
        <w:rPr>
          <w:rFonts w:cs="Times New Roman"/>
        </w:rPr>
      </w:pPr>
      <w:r w:rsidRPr="00A12DB3">
        <w:rPr>
          <w:rFonts w:cs="Times New Roman"/>
        </w:rPr>
        <w:t>DNA:</w:t>
      </w:r>
    </w:p>
    <w:p w:rsidRDefault="00D14AC7" w:rsidP="00D14AC7" w:rsidR="00D14AC7" w:rsidRPr="008C71B7">
      <w:pPr>
        <w:pStyle w:val="Odlomakpopisa"/>
        <w:numPr>
          <w:ilvl w:val="0"/>
          <w:numId w:val="27"/>
        </w:numPr>
        <w:tabs>
          <w:tab w:pos="0" w:val="left"/>
        </w:tabs>
        <w:jc w:val="both"/>
        <w:rPr>
          <w:rFonts w:cs="Times New Roman"/>
        </w:rPr>
      </w:pPr>
      <w:r w:rsidRPr="008C71B7">
        <w:rPr>
          <w:rFonts w:cs="Times New Roman"/>
        </w:rPr>
        <w:t>e- oglasna ploča</w:t>
      </w:r>
    </w:p>
    <w:p w:rsidRDefault="00D14AC7" w:rsidP="0097625F" w:rsidR="00540AD5">
      <w:pPr>
        <w:pStyle w:val="Odlomakpopisa"/>
        <w:numPr>
          <w:ilvl w:val="0"/>
          <w:numId w:val="27"/>
        </w:numPr>
        <w:tabs>
          <w:tab w:pos="0" w:val="left"/>
        </w:tabs>
        <w:jc w:val="both"/>
        <w:rPr>
          <w:rFonts w:cs="Times New Roman"/>
        </w:rPr>
      </w:pPr>
      <w:r>
        <w:rPr>
          <w:rFonts w:cs="Times New Roman"/>
        </w:rPr>
        <w:t>Sudskom registru po pravomoćnosti</w:t>
      </w:r>
    </w:p>
    <w:p w:rsidRDefault="0097625F" w:rsidP="0097625F" w:rsidR="0097625F" w:rsidRPr="0097625F">
      <w:pPr>
        <w:pStyle w:val="Odlomakpopisa"/>
        <w:numPr>
          <w:ilvl w:val="0"/>
          <w:numId w:val="27"/>
        </w:numPr>
        <w:tabs>
          <w:tab w:pos="0" w:val="left"/>
        </w:tabs>
        <w:jc w:val="both"/>
        <w:rPr>
          <w:rFonts w:cs="Times New Roman"/>
        </w:rPr>
      </w:pPr>
      <w:r>
        <w:rPr>
          <w:rFonts w:cs="Times New Roman"/>
        </w:rPr>
        <w:t>U spis</w:t>
      </w:r>
    </w:p>
    <w:sectPr w:rsidSect="00CE7807" w:rsidR="0097625F" w:rsidRPr="009762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274" w:rsidR="00A46274">
      <w:r>
        <w:separator/>
      </w:r>
    </w:p>
  </w:endnote>
  <w:endnote w:id="0" w:type="continuationSeparator">
    <w:p w:rsidRDefault="00A46274" w:rsidR="00A46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274" w:rsidR="00A46274">
      <w:r>
        <w:separator/>
      </w:r>
    </w:p>
  </w:footnote>
  <w:footnote w:id="0" w:type="continuationSeparator">
    <w:p w:rsidRDefault="00A46274" w:rsidR="00A46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Cs w:val="21"/>
      </w:rPr>
      <w:id w:val="1937642477"/>
      <w:docPartObj>
        <w:docPartGallery w:val="Page Numbers (Top of Page)"/>
        <w:docPartUnique/>
      </w:docPartObj>
    </w:sdtPr>
    <w:sdtEndPr/>
    <w:sdtContent>
      <w:p w:rsidRDefault="00A46274" w:rsidP="00082076" w:rsidR="00A46274" w:rsidRPr="003956F1">
        <w:pPr>
          <w:ind w:firstLine="708" w:left="3540"/>
        </w:pPr>
        <w:r>
          <w:t xml:space="preserve"> </w:t>
        </w:r>
        <w:r w:rsidRPr="00F8532C">
          <w:rPr>
            <w:rFonts w:cs="Times New Roman"/>
          </w:rPr>
          <w:fldChar w:fldCharType="begin"/>
        </w:r>
        <w:r w:rsidRPr="00F8532C">
          <w:rPr>
            <w:rFonts w:cs="Times New Roman"/>
          </w:rPr>
          <w:instrText>PAGE   \* MERGEFORMAT</w:instrText>
        </w:r>
        <w:r w:rsidRPr="00F8532C">
          <w:rPr>
            <w:rFonts w:cs="Times New Roman"/>
          </w:rPr>
          <w:fldChar w:fldCharType="separate"/>
        </w:r>
        <w:r w:rsidR="00C02D4D">
          <w:rPr>
            <w:rFonts w:cs="Times New Roman"/>
            <w:noProof/>
          </w:rPr>
          <w:t>4</w:t>
        </w:r>
        <w:r w:rsidRPr="00F8532C">
          <w:rPr>
            <w:rFonts w:cs="Times New Roman"/>
          </w:rPr>
          <w:fldChar w:fldCharType="end"/>
        </w:r>
        <w:r w:rsidRPr="00F8532C">
          <w:rPr>
            <w:rFonts w:cs="Times New Roman"/>
          </w:rPr>
          <w:t xml:space="preserve"> </w:t>
        </w:r>
        <w:r w:rsidRPr="00F8532C">
          <w:rPr>
            <w:rFonts w:cs="Times New Roman"/>
          </w:rPr>
          <w:tab/>
        </w:r>
        <w:r w:rsidR="006A3377">
          <w:tab/>
          <w:t xml:space="preserve"> Poslovni broj 1</w:t>
        </w:r>
        <w:r>
          <w:t xml:space="preserve"> St-</w:t>
        </w:r>
        <w:r w:rsidR="00635D94">
          <w:t>834</w:t>
        </w:r>
        <w:r>
          <w:t>/2016-</w:t>
        </w:r>
        <w:r w:rsidR="00BE0134">
          <w:t>155</w:t>
        </w:r>
      </w:p>
      <w:p w:rsidRDefault="00A46274" w:rsidP="00082076" w:rsidR="00A46274" w:rsidRPr="003956F1">
        <w:pPr>
          <w:jc w:val="right"/>
        </w:pPr>
      </w:p>
      <w:p w:rsidRDefault="00C02D4D" w:rsidR="00A46274">
        <w:pPr>
          <w:pStyle w:val="Zaglavlje"/>
          <w:jc w:val="center"/>
        </w:pPr>
      </w:p>
    </w:sdtContent>
  </w:sdt>
  <w:p w:rsidRDefault="00A46274" w:rsidR="00A462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15"/>
    <w:multiLevelType w:val="hybridMultilevel"/>
    <w:tmpl w:val="38437FDA"/>
    <w:lvl w:tplc="89B694CA" w:ilvl="0">
      <w:start w:val="1"/>
      <w:numFmt w:val="bullet"/>
      <w:lvlText w:val="•"/>
      <w:lvlJc w:val="left"/>
      <w:pPr>
        <w:ind w:firstLine="0" w:left="0"/>
      </w:pPr>
    </w:lvl>
    <w:lvl w:tplc="B6F6A0F2" w:ilvl="1">
      <w:start w:val="1"/>
      <w:numFmt w:val="bullet"/>
      <w:lvlText w:val=""/>
      <w:lvlJc w:val="left"/>
      <w:pPr>
        <w:ind w:firstLine="0" w:left="0"/>
      </w:pPr>
    </w:lvl>
    <w:lvl w:tplc="1382DD92" w:ilvl="2">
      <w:start w:val="1"/>
      <w:numFmt w:val="bullet"/>
      <w:lvlText w:val=""/>
      <w:lvlJc w:val="left"/>
      <w:pPr>
        <w:ind w:firstLine="0" w:left="0"/>
      </w:pPr>
    </w:lvl>
    <w:lvl w:tplc="AB160ED4" w:ilvl="3">
      <w:start w:val="1"/>
      <w:numFmt w:val="bullet"/>
      <w:lvlText w:val=""/>
      <w:lvlJc w:val="left"/>
      <w:pPr>
        <w:ind w:firstLine="0" w:left="0"/>
      </w:pPr>
    </w:lvl>
    <w:lvl w:tplc="27E4A0AA" w:ilvl="4">
      <w:start w:val="1"/>
      <w:numFmt w:val="bullet"/>
      <w:lvlText w:val=""/>
      <w:lvlJc w:val="left"/>
      <w:pPr>
        <w:ind w:firstLine="0" w:left="0"/>
      </w:pPr>
    </w:lvl>
    <w:lvl w:tplc="1C32FB6C" w:ilvl="5">
      <w:start w:val="1"/>
      <w:numFmt w:val="bullet"/>
      <w:lvlText w:val=""/>
      <w:lvlJc w:val="left"/>
      <w:pPr>
        <w:ind w:firstLine="0" w:left="0"/>
      </w:pPr>
    </w:lvl>
    <w:lvl w:tplc="EE9A0E7E" w:ilvl="6">
      <w:start w:val="1"/>
      <w:numFmt w:val="bullet"/>
      <w:lvlText w:val=""/>
      <w:lvlJc w:val="left"/>
      <w:pPr>
        <w:ind w:firstLine="0" w:left="0"/>
      </w:pPr>
    </w:lvl>
    <w:lvl w:tplc="46B87706" w:ilvl="7">
      <w:start w:val="1"/>
      <w:numFmt w:val="bullet"/>
      <w:lvlText w:val=""/>
      <w:lvlJc w:val="left"/>
      <w:pPr>
        <w:ind w:firstLine="0" w:left="0"/>
      </w:pPr>
    </w:lvl>
    <w:lvl w:tplc="7E1EB494" w:ilvl="8">
      <w:start w:val="1"/>
      <w:numFmt w:val="bullet"/>
      <w:lvlText w:val=""/>
      <w:lvlJc w:val="left"/>
      <w:pPr>
        <w:ind w:firstLine="0" w:left="0"/>
      </w:pPr>
    </w:lvl>
  </w:abstractNum>
  <w:abstractNum w:abstractNumId="1">
    <w:nsid w:val="00000016"/>
    <w:multiLevelType w:val="hybridMultilevel"/>
    <w:tmpl w:val="7644A45C"/>
    <w:lvl w:tplc="BE6E1996" w:ilvl="0">
      <w:start w:val="1"/>
      <w:numFmt w:val="bullet"/>
      <w:lvlText w:val="•"/>
      <w:lvlJc w:val="left"/>
      <w:pPr>
        <w:ind w:firstLine="0" w:left="0"/>
      </w:pPr>
    </w:lvl>
    <w:lvl w:tplc="D414B13A" w:ilvl="1">
      <w:start w:val="1"/>
      <w:numFmt w:val="bullet"/>
      <w:lvlText w:val=""/>
      <w:lvlJc w:val="left"/>
      <w:pPr>
        <w:ind w:firstLine="0" w:left="0"/>
      </w:pPr>
    </w:lvl>
    <w:lvl w:tplc="7AD60766" w:ilvl="2">
      <w:start w:val="1"/>
      <w:numFmt w:val="bullet"/>
      <w:lvlText w:val=""/>
      <w:lvlJc w:val="left"/>
      <w:pPr>
        <w:ind w:firstLine="0" w:left="0"/>
      </w:pPr>
    </w:lvl>
    <w:lvl w:tplc="1EECBDFC" w:ilvl="3">
      <w:start w:val="1"/>
      <w:numFmt w:val="bullet"/>
      <w:lvlText w:val=""/>
      <w:lvlJc w:val="left"/>
      <w:pPr>
        <w:ind w:firstLine="0" w:left="0"/>
      </w:pPr>
    </w:lvl>
    <w:lvl w:tplc="E67A745A" w:ilvl="4">
      <w:start w:val="1"/>
      <w:numFmt w:val="bullet"/>
      <w:lvlText w:val=""/>
      <w:lvlJc w:val="left"/>
      <w:pPr>
        <w:ind w:firstLine="0" w:left="0"/>
      </w:pPr>
    </w:lvl>
    <w:lvl w:tplc="44C49D8E" w:ilvl="5">
      <w:start w:val="1"/>
      <w:numFmt w:val="bullet"/>
      <w:lvlText w:val=""/>
      <w:lvlJc w:val="left"/>
      <w:pPr>
        <w:ind w:firstLine="0" w:left="0"/>
      </w:pPr>
    </w:lvl>
    <w:lvl w:tplc="02025628" w:ilvl="6">
      <w:start w:val="1"/>
      <w:numFmt w:val="bullet"/>
      <w:lvlText w:val=""/>
      <w:lvlJc w:val="left"/>
      <w:pPr>
        <w:ind w:firstLine="0" w:left="0"/>
      </w:pPr>
    </w:lvl>
    <w:lvl w:tplc="BC0A810E" w:ilvl="7">
      <w:start w:val="1"/>
      <w:numFmt w:val="bullet"/>
      <w:lvlText w:val=""/>
      <w:lvlJc w:val="left"/>
      <w:pPr>
        <w:ind w:firstLine="0" w:left="0"/>
      </w:pPr>
    </w:lvl>
    <w:lvl w:tplc="6CC08890" w:ilvl="8">
      <w:start w:val="1"/>
      <w:numFmt w:val="bullet"/>
      <w:lvlText w:val=""/>
      <w:lvlJc w:val="left"/>
      <w:pPr>
        <w:ind w:firstLine="0" w:left="0"/>
      </w:pPr>
    </w:lvl>
  </w:abstractNum>
  <w:abstractNum w:abstractNumId="2">
    <w:nsid w:val="00000018"/>
    <w:multiLevelType w:val="hybridMultilevel"/>
    <w:tmpl w:val="684A481A"/>
    <w:lvl w:tplc="7CCABCFE" w:ilvl="0">
      <w:start w:val="1"/>
      <w:numFmt w:val="bullet"/>
      <w:lvlText w:val="-"/>
      <w:lvlJc w:val="left"/>
      <w:pPr>
        <w:ind w:firstLine="0" w:left="0"/>
      </w:pPr>
    </w:lvl>
    <w:lvl w:tplc="DC788F2A" w:ilvl="1">
      <w:start w:val="1"/>
      <w:numFmt w:val="bullet"/>
      <w:lvlText w:val=""/>
      <w:lvlJc w:val="left"/>
      <w:pPr>
        <w:ind w:firstLine="0" w:left="0"/>
      </w:pPr>
    </w:lvl>
    <w:lvl w:tplc="ABA46666" w:ilvl="2">
      <w:start w:val="1"/>
      <w:numFmt w:val="bullet"/>
      <w:lvlText w:val=""/>
      <w:lvlJc w:val="left"/>
      <w:pPr>
        <w:ind w:firstLine="0" w:left="0"/>
      </w:pPr>
    </w:lvl>
    <w:lvl w:tplc="E4C02076" w:ilvl="3">
      <w:start w:val="1"/>
      <w:numFmt w:val="bullet"/>
      <w:lvlText w:val=""/>
      <w:lvlJc w:val="left"/>
      <w:pPr>
        <w:ind w:firstLine="0" w:left="0"/>
      </w:pPr>
    </w:lvl>
    <w:lvl w:tplc="938AB20E" w:ilvl="4">
      <w:start w:val="1"/>
      <w:numFmt w:val="bullet"/>
      <w:lvlText w:val=""/>
      <w:lvlJc w:val="left"/>
      <w:pPr>
        <w:ind w:firstLine="0" w:left="0"/>
      </w:pPr>
    </w:lvl>
    <w:lvl w:tplc="5E5696A6" w:ilvl="5">
      <w:start w:val="1"/>
      <w:numFmt w:val="bullet"/>
      <w:lvlText w:val=""/>
      <w:lvlJc w:val="left"/>
      <w:pPr>
        <w:ind w:firstLine="0" w:left="0"/>
      </w:pPr>
    </w:lvl>
    <w:lvl w:tplc="DC52D52C" w:ilvl="6">
      <w:start w:val="1"/>
      <w:numFmt w:val="bullet"/>
      <w:lvlText w:val=""/>
      <w:lvlJc w:val="left"/>
      <w:pPr>
        <w:ind w:firstLine="0" w:left="0"/>
      </w:pPr>
    </w:lvl>
    <w:lvl w:tplc="788CF4EA" w:ilvl="7">
      <w:start w:val="1"/>
      <w:numFmt w:val="bullet"/>
      <w:lvlText w:val=""/>
      <w:lvlJc w:val="left"/>
      <w:pPr>
        <w:ind w:firstLine="0" w:left="0"/>
      </w:pPr>
    </w:lvl>
    <w:lvl w:tplc="3EBC2DFA" w:ilvl="8">
      <w:start w:val="1"/>
      <w:numFmt w:val="bullet"/>
      <w:lvlText w:val=""/>
      <w:lvlJc w:val="left"/>
      <w:pPr>
        <w:ind w:firstLine="0" w:left="0"/>
      </w:pPr>
    </w:lvl>
  </w:abstractNum>
  <w:abstractNum w:abstractNumId="3">
    <w:nsid w:val="0A7B320C"/>
    <w:multiLevelType w:val="hybridMultilevel"/>
    <w:tmpl w:val="521690E2"/>
    <w:lvl w:tplc="D08AD6F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0E550279"/>
    <w:multiLevelType w:val="hybridMultilevel"/>
    <w:tmpl w:val="96F24478"/>
    <w:lvl w:tplc="2976DD02" w:ilvl="0">
      <w:numFmt w:val="bullet"/>
      <w:lvlText w:val="-"/>
      <w:lvlJc w:val="left"/>
      <w:pPr>
        <w:ind w:hanging="360" w:left="360"/>
      </w:pPr>
      <w:rPr>
        <w:rFonts w:cs="Calibri" w:eastAsia="Calibri" w:hAnsi="Calibri" w:ascii="Calibri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FE0047"/>
    <w:multiLevelType w:val="hybridMultilevel"/>
    <w:tmpl w:val="9CE6A30E"/>
    <w:lvl w:tplc="DA50B31A" w:ilvl="0">
      <w:start w:val="31"/>
      <w:numFmt w:val="bullet"/>
      <w:lvlText w:val="-"/>
      <w:lvlJc w:val="left"/>
      <w:pPr>
        <w:ind w:hanging="360" w:left="36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1545199D"/>
    <w:multiLevelType w:val="hybridMultilevel"/>
    <w:tmpl w:val="B1FA5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7941D6"/>
    <w:multiLevelType w:val="multilevel"/>
    <w:tmpl w:val="041A001D"/>
    <w:styleLink w:val="Stil2"/>
    <w:lvl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8">
    <w:nsid w:val="184A119F"/>
    <w:multiLevelType w:val="hybridMultilevel"/>
    <w:tmpl w:val="02D647D4"/>
    <w:lvl w:tplc="C6BCA0D2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1CF3464"/>
    <w:multiLevelType w:val="multilevel"/>
    <w:tmpl w:val="3CFE33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24CE243B"/>
    <w:multiLevelType w:val="hybridMultilevel"/>
    <w:tmpl w:val="6C3003BA"/>
    <w:lvl w:tplc="0409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8FB50EF"/>
    <w:multiLevelType w:val="hybridMultilevel"/>
    <w:tmpl w:val="27A8BD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9118B0"/>
    <w:multiLevelType w:val="hybridMultilevel"/>
    <w:tmpl w:val="9FECA140"/>
    <w:lvl w:tplc="49B4FDD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83D3D16"/>
    <w:multiLevelType w:val="multilevel"/>
    <w:tmpl w:val="69B6D4AE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14">
    <w:nsid w:val="3CDE42E5"/>
    <w:multiLevelType w:val="hybridMultilevel"/>
    <w:tmpl w:val="4F0E35B8"/>
    <w:lvl w:tplc="AC1E8C84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D5767C0"/>
    <w:multiLevelType w:val="hybridMultilevel"/>
    <w:tmpl w:val="AD1C7A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45164C"/>
    <w:multiLevelType w:val="hybridMultilevel"/>
    <w:tmpl w:val="4E768960"/>
    <w:lvl w:tplc="5B0A1F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65F65D6"/>
    <w:multiLevelType w:val="hybridMultilevel"/>
    <w:tmpl w:val="9D5AF722"/>
    <w:lvl w:tplc="4D36A6D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47914C90"/>
    <w:multiLevelType w:val="hybridMultilevel"/>
    <w:tmpl w:val="6C3003BA"/>
    <w:lvl w:tplc="0409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7D0471B"/>
    <w:multiLevelType w:val="hybridMultilevel"/>
    <w:tmpl w:val="816A55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132B64"/>
    <w:multiLevelType w:val="hybridMultilevel"/>
    <w:tmpl w:val="B7086732"/>
    <w:lvl w:tplc="BA1AFDD6" w:ilvl="0">
      <w:start w:val="6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1">
    <w:nsid w:val="495F7B52"/>
    <w:multiLevelType w:val="hybridMultilevel"/>
    <w:tmpl w:val="24AE68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204858"/>
    <w:multiLevelType w:val="hybridMultilevel"/>
    <w:tmpl w:val="5EE61290"/>
    <w:lvl w:tplc="C5586B4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F4422E0"/>
    <w:multiLevelType w:val="multilevel"/>
    <w:tmpl w:val="C51A1608"/>
    <w:lvl w:ilvl="0">
      <w:start w:val="1"/>
      <w:numFmt w:val="decimal"/>
      <w:lvlText w:val="%1."/>
      <w:lvlJc w:val="left"/>
      <w:pPr>
        <w:ind w:hanging="360" w:left="502"/>
      </w:pPr>
      <w:rPr>
        <w:rFonts w:cs="Times New Roman" w:eastAsia="Calibri" w:hAnsi="Times New Roman" w:ascii="Times New Roman"/>
      </w:rPr>
    </w:lvl>
    <w:lvl w:ilvl="1">
      <w:start w:val="2"/>
      <w:numFmt w:val="decimal"/>
      <w:isLgl/>
      <w:lvlText w:val="%1.%2."/>
      <w:lvlJc w:val="left"/>
      <w:pPr>
        <w:ind w:hanging="510" w:left="6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86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86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22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22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582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582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942"/>
      </w:pPr>
      <w:rPr>
        <w:rFonts w:hint="default"/>
      </w:rPr>
    </w:lvl>
  </w:abstractNum>
  <w:abstractNum w:abstractNumId="24">
    <w:nsid w:val="626F0CEB"/>
    <w:multiLevelType w:val="hybridMultilevel"/>
    <w:tmpl w:val="6BEE16BE"/>
    <w:lvl w:tplc="D35E5C68" w:ilvl="0">
      <w:start w:val="1"/>
      <w:numFmt w:val="lowerLetter"/>
      <w:lvlText w:val="%1)"/>
      <w:lvlJc w:val="left"/>
      <w:pPr>
        <w:ind w:hanging="360" w:left="1080"/>
      </w:pPr>
      <w:rPr>
        <w:rFonts w:cstheme="minorHAnsi" w:hAnsiTheme="minorHAnsi" w:asciiTheme="minorHAnsi"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8B94C35"/>
    <w:multiLevelType w:val="multilevel"/>
    <w:tmpl w:val="041A001D"/>
    <w:numStyleLink w:val="Stil3"/>
  </w:abstractNum>
  <w:abstractNum w:abstractNumId="26">
    <w:nsid w:val="6BB26A75"/>
    <w:multiLevelType w:val="hybridMultilevel"/>
    <w:tmpl w:val="C1FA14FA"/>
    <w:lvl w:tplc="E3608EEA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D85B51"/>
    <w:multiLevelType w:val="multilevel"/>
    <w:tmpl w:val="041A001D"/>
    <w:styleLink w:val="Stil3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auto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2F6084C"/>
    <w:multiLevelType w:val="multilevel"/>
    <w:tmpl w:val="041A0021"/>
    <w:styleLink w:val="Stil1"/>
    <w:lvl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color w:val="auto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abstractNum w:abstractNumId="30">
    <w:nsid w:val="740E0739"/>
    <w:multiLevelType w:val="hybridMultilevel"/>
    <w:tmpl w:val="BB3226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58C56C2"/>
    <w:multiLevelType w:val="multilevel"/>
    <w:tmpl w:val="C51A1608"/>
    <w:lvl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ilvl="1">
      <w:start w:val="2"/>
      <w:numFmt w:val="decimal"/>
      <w:isLgl/>
      <w:lvlText w:val="%1.%2."/>
      <w:lvlJc w:val="left"/>
      <w:pPr>
        <w:ind w:hanging="510" w:left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2">
    <w:nsid w:val="765E454C"/>
    <w:multiLevelType w:val="hybridMultilevel"/>
    <w:tmpl w:val="AD68DF6E"/>
    <w:lvl w:tplc="1096A2BC" w:ilvl="0">
      <w:start w:val="1"/>
      <w:numFmt w:val="decimal"/>
      <w:lvlText w:val="%1."/>
      <w:lvlJc w:val="left"/>
      <w:pPr>
        <w:ind w:hanging="360" w:left="1440"/>
      </w:pPr>
      <w:rPr>
        <w:rFonts w:cstheme="minorHAnsi" w:hAnsiTheme="minorHAnsi" w:asciiTheme="minorHAnsi"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3">
    <w:nsid w:val="7D39346B"/>
    <w:multiLevelType w:val="hybridMultilevel"/>
    <w:tmpl w:val="BB02BEDE"/>
    <w:lvl w:tplc="041A0017" w:ilvl="0">
      <w:start w:val="1"/>
      <w:numFmt w:val="lowerLetter"/>
      <w:lvlText w:val="%1)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A33685"/>
    <w:multiLevelType w:val="hybridMultilevel"/>
    <w:tmpl w:val="B4E67D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FB92A20"/>
    <w:multiLevelType w:val="hybridMultilevel"/>
    <w:tmpl w:val="B894AA00"/>
    <w:lvl w:tplc="E59AEAF8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8"/>
  </w:num>
  <w:num w:numId="2">
    <w:abstractNumId w:val="5"/>
  </w:num>
  <w:num w:numId="3">
    <w:abstractNumId w:val="9"/>
  </w:num>
  <w:num w:numId="4">
    <w:abstractNumId w:val="4"/>
  </w:num>
  <w:num w:numId="5">
    <w:abstractNumId w:val="11"/>
  </w:num>
  <w:num w:numId="6">
    <w:abstractNumId w:val="31"/>
  </w:num>
  <w:num w:numId="7">
    <w:abstractNumId w:val="30"/>
  </w:num>
  <w:num w:numId="8">
    <w:abstractNumId w:val="34"/>
  </w:num>
  <w:num w:numId="9">
    <w:abstractNumId w:val="20"/>
  </w:num>
  <w:num w:numId="10">
    <w:abstractNumId w:val="13"/>
  </w:num>
  <w:num w:numId="11">
    <w:abstractNumId w:val="22"/>
  </w:num>
  <w:num w:numId="12">
    <w:abstractNumId w:val="3"/>
  </w:num>
  <w:num w:numId="13">
    <w:abstractNumId w:val="33"/>
  </w:num>
  <w:num w:numId="14">
    <w:abstractNumId w:val="26"/>
  </w:num>
  <w:num w:numId="15">
    <w:abstractNumId w:val="18"/>
  </w:num>
  <w:num w:numId="16">
    <w:abstractNumId w:val="6"/>
  </w:num>
  <w:num w:numId="17">
    <w:abstractNumId w:val="19"/>
  </w:num>
  <w:num w:numId="18">
    <w:abstractNumId w:val="10"/>
  </w:num>
  <w:num w:numId="19">
    <w:abstractNumId w:val="23"/>
  </w:num>
  <w:num w:numId="20">
    <w:abstractNumId w:val="25"/>
  </w:num>
  <w:num w:numId="21">
    <w:abstractNumId w:val="29"/>
  </w:num>
  <w:num w:numId="22">
    <w:abstractNumId w:val="7"/>
  </w:num>
  <w:num w:numId="23">
    <w:abstractNumId w:val="27"/>
  </w:num>
  <w:num w:numId="24">
    <w:abstractNumId w:val="15"/>
  </w:num>
  <w:num w:numId="25">
    <w:abstractNumId w:val="16"/>
  </w:num>
  <w:num w:numId="26">
    <w:abstractNumId w:val="21"/>
  </w:num>
  <w:num w:numId="27">
    <w:abstractNumId w:val="17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4C8"/>
    <w:rsid w:val="00000BC9"/>
    <w:rsid w:val="00012E87"/>
    <w:rsid w:val="00077CB1"/>
    <w:rsid w:val="00082076"/>
    <w:rsid w:val="000A57DB"/>
    <w:rsid w:val="000C1CC8"/>
    <w:rsid w:val="000E43C9"/>
    <w:rsid w:val="0014431E"/>
    <w:rsid w:val="00162481"/>
    <w:rsid w:val="0016431D"/>
    <w:rsid w:val="001904C8"/>
    <w:rsid w:val="001A0FED"/>
    <w:rsid w:val="001C7B5B"/>
    <w:rsid w:val="00210D46"/>
    <w:rsid w:val="002162D7"/>
    <w:rsid w:val="00226634"/>
    <w:rsid w:val="00231C82"/>
    <w:rsid w:val="0024475D"/>
    <w:rsid w:val="00250BA1"/>
    <w:rsid w:val="00272E42"/>
    <w:rsid w:val="0027574F"/>
    <w:rsid w:val="002A51C9"/>
    <w:rsid w:val="002E2A0D"/>
    <w:rsid w:val="00307710"/>
    <w:rsid w:val="003558DA"/>
    <w:rsid w:val="003B0B74"/>
    <w:rsid w:val="003B50BF"/>
    <w:rsid w:val="003B568E"/>
    <w:rsid w:val="003E0F98"/>
    <w:rsid w:val="003E406A"/>
    <w:rsid w:val="003E5770"/>
    <w:rsid w:val="00413C94"/>
    <w:rsid w:val="00430E3A"/>
    <w:rsid w:val="004811DE"/>
    <w:rsid w:val="004828BA"/>
    <w:rsid w:val="00485540"/>
    <w:rsid w:val="004916B9"/>
    <w:rsid w:val="004B05B7"/>
    <w:rsid w:val="004D1882"/>
    <w:rsid w:val="004D37CB"/>
    <w:rsid w:val="004D5EB6"/>
    <w:rsid w:val="00522A7E"/>
    <w:rsid w:val="00540AD5"/>
    <w:rsid w:val="00541D70"/>
    <w:rsid w:val="00554C80"/>
    <w:rsid w:val="00587E92"/>
    <w:rsid w:val="00596F62"/>
    <w:rsid w:val="005B5306"/>
    <w:rsid w:val="005B5A48"/>
    <w:rsid w:val="005D5C5D"/>
    <w:rsid w:val="00635D94"/>
    <w:rsid w:val="00652840"/>
    <w:rsid w:val="00653D35"/>
    <w:rsid w:val="006952CD"/>
    <w:rsid w:val="006A3377"/>
    <w:rsid w:val="006E3191"/>
    <w:rsid w:val="006F6FB0"/>
    <w:rsid w:val="006F7B90"/>
    <w:rsid w:val="007424DC"/>
    <w:rsid w:val="00746781"/>
    <w:rsid w:val="00750D9B"/>
    <w:rsid w:val="007F765B"/>
    <w:rsid w:val="00806924"/>
    <w:rsid w:val="008419D1"/>
    <w:rsid w:val="00874863"/>
    <w:rsid w:val="00893A0E"/>
    <w:rsid w:val="008C4663"/>
    <w:rsid w:val="008C71B7"/>
    <w:rsid w:val="008D62EA"/>
    <w:rsid w:val="009231F9"/>
    <w:rsid w:val="0095564F"/>
    <w:rsid w:val="009560A8"/>
    <w:rsid w:val="00961BF4"/>
    <w:rsid w:val="0097625F"/>
    <w:rsid w:val="00981B98"/>
    <w:rsid w:val="009C4F2C"/>
    <w:rsid w:val="009D6076"/>
    <w:rsid w:val="00A12DB3"/>
    <w:rsid w:val="00A46274"/>
    <w:rsid w:val="00AA3D89"/>
    <w:rsid w:val="00AB709A"/>
    <w:rsid w:val="00AB7E6A"/>
    <w:rsid w:val="00AE5F8F"/>
    <w:rsid w:val="00B054BE"/>
    <w:rsid w:val="00B100C2"/>
    <w:rsid w:val="00B22EB8"/>
    <w:rsid w:val="00B24593"/>
    <w:rsid w:val="00B26B38"/>
    <w:rsid w:val="00B32F39"/>
    <w:rsid w:val="00B45EED"/>
    <w:rsid w:val="00B60F69"/>
    <w:rsid w:val="00BB6DD4"/>
    <w:rsid w:val="00BE0134"/>
    <w:rsid w:val="00BE1CF6"/>
    <w:rsid w:val="00C02D4D"/>
    <w:rsid w:val="00C03FD1"/>
    <w:rsid w:val="00C3358D"/>
    <w:rsid w:val="00CB630D"/>
    <w:rsid w:val="00CE015B"/>
    <w:rsid w:val="00CE1122"/>
    <w:rsid w:val="00CE5C8E"/>
    <w:rsid w:val="00CE7807"/>
    <w:rsid w:val="00D14AC7"/>
    <w:rsid w:val="00D43523"/>
    <w:rsid w:val="00D57942"/>
    <w:rsid w:val="00D80C1B"/>
    <w:rsid w:val="00D949BC"/>
    <w:rsid w:val="00DA541C"/>
    <w:rsid w:val="00DB552F"/>
    <w:rsid w:val="00DD1C70"/>
    <w:rsid w:val="00DD29C1"/>
    <w:rsid w:val="00E06859"/>
    <w:rsid w:val="00E40FB5"/>
    <w:rsid w:val="00E55135"/>
    <w:rsid w:val="00E620F6"/>
    <w:rsid w:val="00E77B56"/>
    <w:rsid w:val="00EB1B62"/>
    <w:rsid w:val="00ED5975"/>
    <w:rsid w:val="00F06D3B"/>
    <w:rsid w:val="00F07383"/>
    <w:rsid w:val="00F156B8"/>
    <w:rsid w:val="00F2031C"/>
    <w:rsid w:val="00F20483"/>
    <w:rsid w:val="00F24EEC"/>
    <w:rsid w:val="00F54A55"/>
    <w:rsid w:val="00F8532C"/>
    <w:rsid w:val="00FD096C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uiPriority="0" w:name="annotation text"/>
    <w:lsdException w:qFormat="true" w:uiPriority="0" w:name="caption"/>
    <w:lsdException w:uiPriority="0" w:name="footnote reference"/>
    <w:lsdException w:uiPriority="0" w:name="annotation reference"/>
    <w:lsdException w:uiPriority="0" w:name="page number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annotation subject"/>
    <w:lsdException w:uiPriority="0" w:name="Table Simple 2"/>
    <w:lsdException w:uiPriority="0" w:name="Table Simple 3"/>
    <w:lsdException w:uiPriority="0" w:name="Table Classic 4"/>
    <w:lsdException w:uiPriority="0" w:name="Table Columns 1"/>
    <w:lsdException w:uiPriority="0" w:name="Table Columns 2"/>
    <w:lsdException w:uiPriority="0" w:name="Table Grid 6"/>
    <w:lsdException w:uiPriority="0" w:name="Table List 5"/>
    <w:lsdException w:uiPriority="0" w:name="Table 3D effects 3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04C8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1"/>
      <w:sz w:val="24"/>
      <w:szCs w:val="24"/>
      <w:lang w:bidi="hi-IN" w:eastAsia="hi-IN"/>
    </w:rPr>
  </w:style>
  <w:style w:styleId="Naslov1" w:type="paragraph">
    <w:name w:val="heading 1"/>
    <w:basedOn w:val="Normal"/>
    <w:next w:val="Normal"/>
    <w:link w:val="Naslov1Char"/>
    <w:uiPriority w:val="9"/>
    <w:qFormat/>
    <w:rsid w:val="00FF71D8"/>
    <w:pPr>
      <w:keepNext/>
      <w:widowControl/>
      <w:numPr>
        <w:numId w:val="10"/>
      </w:numPr>
      <w:suppressAutoHyphens w:val="false"/>
      <w:spacing w:after="60" w:before="240"/>
      <w:outlineLvl w:val="0"/>
    </w:pPr>
    <w:rPr>
      <w:rFonts w:cs="Times New Roman" w:eastAsia="Times New Roman" w:hAnsi="Calibri Light" w:ascii="Calibri Light"/>
      <w:b/>
      <w:bCs/>
      <w:kern w:val="32"/>
      <w:sz w:val="32"/>
      <w:szCs w:val="32"/>
      <w:lang w:bidi="ar-SA" w:eastAsia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1D8"/>
    <w:pPr>
      <w:keepNext/>
      <w:widowControl/>
      <w:numPr>
        <w:ilvl w:val="1"/>
        <w:numId w:val="10"/>
      </w:numPr>
      <w:suppressAutoHyphens w:val="false"/>
      <w:spacing w:after="60" w:before="240"/>
      <w:outlineLvl w:val="1"/>
    </w:pPr>
    <w:rPr>
      <w:rFonts w:cs="Times New Roman" w:eastAsia="Times New Roman" w:hAnsi="Calibri Light" w:ascii="Calibri Light"/>
      <w:b/>
      <w:bCs/>
      <w:i/>
      <w:iCs/>
      <w:kern w:val="0"/>
      <w:sz w:val="28"/>
      <w:szCs w:val="28"/>
      <w:lang w:bidi="ar-SA" w:eastAsia="en-US" w:val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F71D8"/>
    <w:pPr>
      <w:keepNext/>
      <w:widowControl/>
      <w:numPr>
        <w:ilvl w:val="2"/>
        <w:numId w:val="10"/>
      </w:numPr>
      <w:suppressAutoHyphens w:val="false"/>
      <w:spacing w:after="60" w:before="240"/>
      <w:outlineLvl w:val="2"/>
    </w:pPr>
    <w:rPr>
      <w:rFonts w:cs="Times New Roman" w:eastAsia="Times New Roman" w:hAnsi="Calibri Light" w:ascii="Calibri Light"/>
      <w:b/>
      <w:bCs/>
      <w:kern w:val="0"/>
      <w:sz w:val="26"/>
      <w:szCs w:val="26"/>
      <w:lang w:bidi="ar-SA" w:eastAsia="en-US" w:val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FF71D8"/>
    <w:pPr>
      <w:keepNext/>
      <w:widowControl/>
      <w:numPr>
        <w:ilvl w:val="3"/>
        <w:numId w:val="10"/>
      </w:numPr>
      <w:suppressAutoHyphens w:val="false"/>
      <w:spacing w:after="60" w:before="240"/>
      <w:outlineLvl w:val="3"/>
    </w:pPr>
    <w:rPr>
      <w:rFonts w:cs="Times New Roman" w:eastAsia="Times New Roman" w:hAnsi="Calibri" w:ascii="Calibri"/>
      <w:b/>
      <w:bCs/>
      <w:kern w:val="0"/>
      <w:sz w:val="28"/>
      <w:szCs w:val="28"/>
      <w:lang w:bidi="ar-SA" w:eastAsia="en-US" w:val="en-US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F71D8"/>
    <w:pPr>
      <w:widowControl/>
      <w:numPr>
        <w:ilvl w:val="4"/>
        <w:numId w:val="10"/>
      </w:numPr>
      <w:suppressAutoHyphens w:val="false"/>
      <w:spacing w:after="60" w:before="240"/>
      <w:outlineLvl w:val="4"/>
    </w:pPr>
    <w:rPr>
      <w:rFonts w:cs="Times New Roman" w:eastAsia="Times New Roman" w:hAnsi="Calibri" w:ascii="Calibri"/>
      <w:b/>
      <w:bCs/>
      <w:i/>
      <w:iCs/>
      <w:kern w:val="0"/>
      <w:sz w:val="26"/>
      <w:szCs w:val="26"/>
      <w:lang w:bidi="ar-SA" w:eastAsia="en-US" w:val="en-US"/>
    </w:rPr>
  </w:style>
  <w:style w:styleId="Naslov6" w:type="paragraph">
    <w:name w:val="heading 6"/>
    <w:basedOn w:val="Normal"/>
    <w:next w:val="Normal"/>
    <w:link w:val="Naslov6Char"/>
    <w:qFormat/>
    <w:rsid w:val="00FF71D8"/>
    <w:pPr>
      <w:widowControl/>
      <w:numPr>
        <w:ilvl w:val="5"/>
        <w:numId w:val="10"/>
      </w:numPr>
      <w:suppressAutoHyphens w:val="false"/>
      <w:spacing w:after="60" w:before="240"/>
      <w:outlineLvl w:val="5"/>
    </w:pPr>
    <w:rPr>
      <w:rFonts w:cs="Times New Roman" w:eastAsia="Times New Roman"/>
      <w:b/>
      <w:bCs/>
      <w:kern w:val="0"/>
      <w:sz w:val="22"/>
      <w:szCs w:val="22"/>
      <w:lang w:bidi="ar-SA" w:eastAsia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F71D8"/>
    <w:pPr>
      <w:widowControl/>
      <w:numPr>
        <w:ilvl w:val="6"/>
        <w:numId w:val="10"/>
      </w:numPr>
      <w:suppressAutoHyphens w:val="false"/>
      <w:spacing w:after="60" w:before="240"/>
      <w:outlineLvl w:val="6"/>
    </w:pPr>
    <w:rPr>
      <w:rFonts w:cs="Times New Roman" w:eastAsia="Times New Roman" w:hAnsi="Calibri" w:ascii="Calibri"/>
      <w:kern w:val="0"/>
      <w:lang w:bidi="ar-SA" w:eastAsia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F71D8"/>
    <w:pPr>
      <w:widowControl/>
      <w:numPr>
        <w:ilvl w:val="7"/>
        <w:numId w:val="10"/>
      </w:numPr>
      <w:suppressAutoHyphens w:val="false"/>
      <w:spacing w:after="60" w:before="240"/>
      <w:outlineLvl w:val="7"/>
    </w:pPr>
    <w:rPr>
      <w:rFonts w:cs="Times New Roman" w:eastAsia="Times New Roman" w:hAnsi="Calibri" w:ascii="Calibri"/>
      <w:i/>
      <w:iCs/>
      <w:kern w:val="0"/>
      <w:lang w:bidi="ar-SA" w:eastAsia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F71D8"/>
    <w:pPr>
      <w:widowControl/>
      <w:numPr>
        <w:ilvl w:val="8"/>
        <w:numId w:val="10"/>
      </w:numPr>
      <w:suppressAutoHyphens w:val="false"/>
      <w:spacing w:after="60" w:before="240"/>
      <w:outlineLvl w:val="8"/>
    </w:pPr>
    <w:rPr>
      <w:rFonts w:cs="Times New Roman" w:eastAsia="Times New Roman" w:hAnsi="Calibri Light" w:ascii="Calibri Light"/>
      <w:kern w:val="0"/>
      <w:sz w:val="22"/>
      <w:szCs w:val="22"/>
      <w:lang w:bidi="ar-SA"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1904C8"/>
    <w:pPr>
      <w:spacing w:after="200"/>
      <w:ind w:left="720"/>
    </w:pPr>
  </w:style>
  <w:style w:styleId="Zaglavlje" w:type="paragraph">
    <w:name w:val="header"/>
    <w:basedOn w:val="Normal"/>
    <w:link w:val="ZaglavljeChar"/>
    <w:uiPriority w:val="99"/>
    <w:unhideWhenUsed/>
    <w:rsid w:val="001904C8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1904C8"/>
    <w:rPr>
      <w:rFonts w:cs="Mangal" w:eastAsia="SimSun" w:hAnsi="Times New Roman" w:ascii="Times New Roman"/>
      <w:kern w:val="1"/>
      <w:sz w:val="24"/>
      <w:szCs w:val="21"/>
      <w:lang w:bidi="hi-IN" w:eastAsia="hi-IN"/>
    </w:rPr>
  </w:style>
  <w:style w:styleId="Odlomakpopisa" w:type="paragraph">
    <w:name w:val="List Paragraph"/>
    <w:basedOn w:val="Normal"/>
    <w:uiPriority w:val="34"/>
    <w:qFormat/>
    <w:rsid w:val="004916B9"/>
    <w:pPr>
      <w:ind w:left="720"/>
      <w:contextualSpacing/>
    </w:pPr>
    <w:rPr>
      <w:szCs w:val="21"/>
    </w:rPr>
  </w:style>
  <w:style w:styleId="Podnoje" w:type="paragraph">
    <w:name w:val="footer"/>
    <w:basedOn w:val="Normal"/>
    <w:link w:val="PodnojeChar"/>
    <w:uiPriority w:val="99"/>
    <w:unhideWhenUsed/>
    <w:rsid w:val="00082076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082076"/>
    <w:rPr>
      <w:rFonts w:cs="Mangal" w:eastAsia="SimSun" w:hAnsi="Times New Roman" w:ascii="Times New Roman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A12DB3"/>
    <w:pPr>
      <w:spacing w:lineRule="auto" w:line="240" w:after="0"/>
    </w:pPr>
    <w:rPr>
      <w:rFonts w:cs="Times New Roman" w:eastAsia="Calibri" w:hAnsi="Calibri" w:ascii="Calibri"/>
    </w:rPr>
  </w:style>
  <w:style w:customStyle="true" w:styleId="Naslov1Char" w:type="character">
    <w:name w:val="Naslov 1 Char"/>
    <w:basedOn w:val="Zadanifontodlomka"/>
    <w:link w:val="Naslov1"/>
    <w:uiPriority w:val="9"/>
    <w:rsid w:val="00FF71D8"/>
    <w:rPr>
      <w:rFonts w:cs="Times New Roman" w:eastAsia="Times New Roman" w:hAnsi="Calibri Light" w:ascii="Calibri Light"/>
      <w:b/>
      <w:bCs/>
      <w:kern w:val="32"/>
      <w:sz w:val="32"/>
      <w:szCs w:val="32"/>
      <w:lang w:val="en-US"/>
    </w:rPr>
  </w:style>
  <w:style w:customStyle="true" w:styleId="Naslov2Char" w:type="character">
    <w:name w:val="Naslov 2 Char"/>
    <w:basedOn w:val="Zadanifontodlomka"/>
    <w:link w:val="Naslov2"/>
    <w:uiPriority w:val="9"/>
    <w:rsid w:val="00FF71D8"/>
    <w:rPr>
      <w:rFonts w:cs="Times New Roman" w:eastAsia="Times New Roman" w:hAnsi="Calibri Light" w:ascii="Calibri Light"/>
      <w:b/>
      <w:bCs/>
      <w:i/>
      <w:iCs/>
      <w:sz w:val="28"/>
      <w:szCs w:val="28"/>
      <w:lang w:val="en-US"/>
    </w:rPr>
  </w:style>
  <w:style w:customStyle="true" w:styleId="Naslov3Char" w:type="character">
    <w:name w:val="Naslov 3 Char"/>
    <w:basedOn w:val="Zadanifontodlomka"/>
    <w:link w:val="Naslov3"/>
    <w:uiPriority w:val="9"/>
    <w:rsid w:val="00FF71D8"/>
    <w:rPr>
      <w:rFonts w:cs="Times New Roman" w:eastAsia="Times New Roman" w:hAnsi="Calibri Light" w:ascii="Calibri Light"/>
      <w:b/>
      <w:bCs/>
      <w:sz w:val="26"/>
      <w:szCs w:val="26"/>
      <w:lang w:val="en-US"/>
    </w:rPr>
  </w:style>
  <w:style w:customStyle="true" w:styleId="Naslov4Char" w:type="character">
    <w:name w:val="Naslov 4 Char"/>
    <w:basedOn w:val="Zadanifontodlomka"/>
    <w:link w:val="Naslov4"/>
    <w:uiPriority w:val="9"/>
    <w:rsid w:val="00FF71D8"/>
    <w:rPr>
      <w:rFonts w:cs="Times New Roman" w:eastAsia="Times New Roman" w:hAnsi="Calibri" w:ascii="Calibri"/>
      <w:b/>
      <w:bCs/>
      <w:sz w:val="28"/>
      <w:szCs w:val="28"/>
      <w:lang w:val="en-US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F71D8"/>
    <w:rPr>
      <w:rFonts w:cs="Times New Roman" w:eastAsia="Times New Roman" w:hAnsi="Calibri" w:ascii="Calibri"/>
      <w:b/>
      <w:bCs/>
      <w:i/>
      <w:iCs/>
      <w:sz w:val="26"/>
      <w:szCs w:val="26"/>
      <w:lang w:val="en-US"/>
    </w:rPr>
  </w:style>
  <w:style w:customStyle="true" w:styleId="Naslov6Char" w:type="character">
    <w:name w:val="Naslov 6 Char"/>
    <w:basedOn w:val="Zadanifontodlomka"/>
    <w:link w:val="Naslov6"/>
    <w:rsid w:val="00FF71D8"/>
    <w:rPr>
      <w:rFonts w:cs="Times New Roman" w:eastAsia="Times New Roman" w:hAnsi="Times New Roman" w:ascii="Times New Roman"/>
      <w:b/>
      <w:bCs/>
      <w:lang w:val="en-US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F71D8"/>
    <w:rPr>
      <w:rFonts w:cs="Times New Roman" w:eastAsia="Times New Roman" w:hAnsi="Calibri" w:ascii="Calibri"/>
      <w:sz w:val="24"/>
      <w:szCs w:val="24"/>
      <w:lang w:val="en-US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F71D8"/>
    <w:rPr>
      <w:rFonts w:cs="Times New Roman" w:eastAsia="Times New Roman" w:hAnsi="Calibri" w:ascii="Calibri"/>
      <w:i/>
      <w:iCs/>
      <w:sz w:val="24"/>
      <w:szCs w:val="24"/>
      <w:lang w:val="en-US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F71D8"/>
    <w:rPr>
      <w:rFonts w:cs="Times New Roman" w:eastAsia="Times New Roman" w:hAnsi="Calibri Light" w:ascii="Calibri Light"/>
      <w:lang w:val="en-US"/>
    </w:rPr>
  </w:style>
  <w:style w:styleId="Tekstbalonia" w:type="paragraph">
    <w:name w:val="Balloon Text"/>
    <w:basedOn w:val="Normal"/>
    <w:link w:val="TekstbaloniaChar"/>
    <w:semiHidden/>
    <w:rsid w:val="00FF71D8"/>
    <w:pPr>
      <w:widowControl/>
      <w:suppressAutoHyphens w:val="false"/>
    </w:pPr>
    <w:rPr>
      <w:rFonts w:cs="Times New Roman" w:eastAsia="Times New Roman" w:hAnsi="Tahoma" w:ascii="Tahoma"/>
      <w:noProof/>
      <w:kern w:val="0"/>
      <w:sz w:val="16"/>
      <w:szCs w:val="16"/>
      <w:lang w:bidi="ar-SA" w:eastAsia="en-US" w:val="x-none"/>
    </w:rPr>
  </w:style>
  <w:style w:customStyle="true" w:styleId="TekstbaloniaChar" w:type="character">
    <w:name w:val="Tekst balončića Char"/>
    <w:basedOn w:val="Zadanifontodlomka"/>
    <w:link w:val="Tekstbalonia"/>
    <w:semiHidden/>
    <w:rsid w:val="00FF71D8"/>
    <w:rPr>
      <w:rFonts w:cs="Times New Roman" w:eastAsia="Times New Roman" w:hAnsi="Tahoma" w:ascii="Tahoma"/>
      <w:noProof/>
      <w:sz w:val="16"/>
      <w:szCs w:val="16"/>
      <w:lang w:val="x-none"/>
    </w:rPr>
  </w:style>
  <w:style w:styleId="Reetkatablice" w:type="table">
    <w:name w:val="Table Grid"/>
    <w:basedOn w:val="Obinatablica"/>
    <w:uiPriority w:val="59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pisslike" w:type="paragraph">
    <w:name w:val="caption"/>
    <w:basedOn w:val="Normal"/>
    <w:next w:val="Normal"/>
    <w:unhideWhenUsed/>
    <w:qFormat/>
    <w:rsid w:val="00FF71D8"/>
    <w:pPr>
      <w:widowControl/>
      <w:suppressAutoHyphens w:val="false"/>
    </w:pPr>
    <w:rPr>
      <w:rFonts w:cs="Times New Roman" w:eastAsia="Times New Roman"/>
      <w:b/>
      <w:bCs/>
      <w:kern w:val="0"/>
      <w:sz w:val="20"/>
      <w:szCs w:val="20"/>
      <w:lang w:bidi="ar-SA" w:eastAsia="en-US"/>
    </w:rPr>
  </w:style>
  <w:style w:customStyle="true" w:styleId="Srednjipopis12" w:type="table">
    <w:name w:val="Srednji popis 12"/>
    <w:basedOn w:val="Obinatablica"/>
    <w:uiPriority w:val="65"/>
    <w:rsid w:val="00FF71D8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</w:tblPr>
    <w:tblStylePr w:type="firstRow">
      <w:rPr>
        <w:rFonts w:cs="Times New Roman" w:eastAsia="Times New Roman" w:hAnsi="Calibri Light" w:ascii="Calibri Light"/>
      </w:rPr>
      <w:tblPr/>
      <w:tcPr>
        <w:tcBorders>
          <w:top w:val="nil"/>
          <w:bottom w:space="0" w:sz="8" w:color="000000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000000" w:val="single"/>
          <w:bottom w:space="0" w:sz="8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000000" w:val="single"/>
          <w:bottom w:space="0" w:sz="8" w:color="000000" w:val="single"/>
        </w:tcBorders>
      </w:tcPr>
    </w:tblStylePr>
    <w:tblStylePr w:type="band1Vert">
      <w:tblPr/>
      <w:tcPr>
        <w:shd w:fill="C0C0C0" w:color="auto" w:val="clear"/>
      </w:tcPr>
    </w:tblStylePr>
    <w:tblStylePr w:type="band1Horz">
      <w:tblPr/>
      <w:tcPr>
        <w:shd w:fill="C0C0C0" w:color="auto" w:val="clear"/>
      </w:tcPr>
    </w:tblStylePr>
  </w:style>
  <w:style w:styleId="Tablicas3Defektima3" w:type="table">
    <w:name w:val="Table 3D effects 3"/>
    <w:basedOn w:val="Obinatablica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Popisnatablica5" w:type="table">
    <w:name w:val="Table List 5"/>
    <w:basedOn w:val="Obinatablica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1" w:type="table">
    <w:name w:val="Table Columns 1"/>
    <w:basedOn w:val="Obinatablica"/>
    <w:rsid w:val="00FF71D8"/>
    <w:pPr>
      <w:spacing w:lineRule="auto" w:line="240" w:after="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Klasinatablica4" w:type="table">
    <w:name w:val="Table Classic 4"/>
    <w:basedOn w:val="Obinatablica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rsid w:val="00FF71D8"/>
    <w:pPr>
      <w:spacing w:lineRule="auto" w:line="240" w:after="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Tablicaslika" w:type="paragraph">
    <w:name w:val="table of figures"/>
    <w:basedOn w:val="Normal"/>
    <w:next w:val="Normal"/>
    <w:uiPriority w:val="99"/>
    <w:rsid w:val="00FF71D8"/>
    <w:pPr>
      <w:widowControl/>
      <w:suppressAutoHyphens w:val="false"/>
    </w:pPr>
    <w:rPr>
      <w:rFonts w:cs="Times New Roman" w:eastAsia="Times New Roman"/>
      <w:kern w:val="0"/>
      <w:lang w:bidi="ar-SA" w:eastAsia="en-US"/>
    </w:rPr>
  </w:style>
  <w:style w:styleId="Hiperveza" w:type="character">
    <w:name w:val="Hyperlink"/>
    <w:uiPriority w:val="99"/>
    <w:unhideWhenUsed/>
    <w:rsid w:val="00FF71D8"/>
    <w:rPr>
      <w:color w:val="0000FF"/>
      <w:u w:val="single"/>
    </w:rPr>
  </w:style>
  <w:style w:customStyle="true" w:styleId="Bezpopisa1" w:type="numbering">
    <w:name w:val="Bez popisa1"/>
    <w:next w:val="Bezpopisa"/>
    <w:uiPriority w:val="99"/>
    <w:semiHidden/>
    <w:unhideWhenUsed/>
    <w:rsid w:val="00FF71D8"/>
  </w:style>
  <w:style w:customStyle="true" w:styleId="Reetkatablice1" w:type="table">
    <w:name w:val="Rešetka tablice1"/>
    <w:basedOn w:val="Obinatablica"/>
    <w:next w:val="Reetkatablice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rednjipopis11" w:type="table">
    <w:name w:val="Srednji popis 11"/>
    <w:basedOn w:val="Obinatablica"/>
    <w:next w:val="Srednjipopis12"/>
    <w:uiPriority w:val="65"/>
    <w:rsid w:val="00FF71D8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</w:tblPr>
    <w:tblStylePr w:type="firstRow">
      <w:rPr>
        <w:rFonts w:cs="Times New Roman" w:eastAsia="Times New Roman" w:hAnsi="Calibri Light" w:ascii="Calibri Light"/>
      </w:rPr>
      <w:tblPr/>
      <w:tcPr>
        <w:tcBorders>
          <w:top w:val="nil"/>
          <w:bottom w:space="0" w:sz="8" w:color="000000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pace="0" w:sz="8" w:color="000000" w:val="single"/>
          <w:bottom w:space="0" w:sz="8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color="000000" w:val="single"/>
          <w:bottom w:space="0" w:sz="8" w:color="000000" w:val="single"/>
        </w:tcBorders>
      </w:tcPr>
    </w:tblStylePr>
    <w:tblStylePr w:type="band1Vert">
      <w:tblPr/>
      <w:tcPr>
        <w:shd w:fill="C0C0C0" w:color="auto" w:val="clear"/>
      </w:tcPr>
    </w:tblStylePr>
    <w:tblStylePr w:type="band1Horz">
      <w:tblPr/>
      <w:tcPr>
        <w:shd w:fill="C0C0C0" w:color="auto" w:val="clear"/>
      </w:tcPr>
    </w:tblStylePr>
  </w:style>
  <w:style w:customStyle="true" w:styleId="Tablicas3Defektima31" w:type="table">
    <w:name w:val="Tablica s 3D efektima 31"/>
    <w:basedOn w:val="Obinatablica"/>
    <w:next w:val="Tablicas3Defektima3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Jednostavnatablica21" w:type="table">
    <w:name w:val="Jednostavna tablica 21"/>
    <w:basedOn w:val="Obinatablica"/>
    <w:next w:val="Jednostavnatablica2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customStyle="true" w:styleId="Popisnatablica51" w:type="table">
    <w:name w:val="Popisna tablica 51"/>
    <w:basedOn w:val="Obinatablica"/>
    <w:next w:val="Popisnatablica5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upanatablica11" w:type="table">
    <w:name w:val="Stupčana tablica 11"/>
    <w:basedOn w:val="Obinatablica"/>
    <w:next w:val="Stupanatablica1"/>
    <w:rsid w:val="00FF71D8"/>
    <w:pPr>
      <w:spacing w:lineRule="auto" w:line="240" w:after="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Jednostavnatablica31" w:type="table">
    <w:name w:val="Jednostavna tablica 31"/>
    <w:basedOn w:val="Obinatablica"/>
    <w:next w:val="Jednostavnatablica3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customStyle="true" w:styleId="Klasinatablica41" w:type="table">
    <w:name w:val="Klasična tablica 41"/>
    <w:basedOn w:val="Obinatablica"/>
    <w:next w:val="Klasinatablica4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upanatablica21" w:type="table">
    <w:name w:val="Stupčana tablica 21"/>
    <w:basedOn w:val="Obinatablica"/>
    <w:next w:val="Stupanatablica2"/>
    <w:rsid w:val="00FF71D8"/>
    <w:pPr>
      <w:spacing w:lineRule="auto" w:line="240" w:after="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Reetkatablice61" w:type="table">
    <w:name w:val="Rešetka tablice 61"/>
    <w:basedOn w:val="Obinatablica"/>
    <w:next w:val="Reetkatablice6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customStyle="true" w:styleId="Bezpopisa2" w:type="numbering">
    <w:name w:val="Bez popisa2"/>
    <w:next w:val="Bezpopisa"/>
    <w:uiPriority w:val="99"/>
    <w:semiHidden/>
    <w:unhideWhenUsed/>
    <w:rsid w:val="00FF71D8"/>
  </w:style>
  <w:style w:customStyle="true" w:styleId="Bezpopisa11" w:type="numbering">
    <w:name w:val="Bez popisa11"/>
    <w:next w:val="Bezpopisa"/>
    <w:uiPriority w:val="99"/>
    <w:semiHidden/>
    <w:unhideWhenUsed/>
    <w:rsid w:val="00FF71D8"/>
  </w:style>
  <w:style w:styleId="Istaknuto" w:type="character">
    <w:name w:val="Emphasis"/>
    <w:qFormat/>
    <w:rsid w:val="00FF71D8"/>
    <w:rPr>
      <w:i/>
      <w:iCs/>
    </w:rPr>
  </w:style>
  <w:style w:styleId="Naglaeno" w:type="character">
    <w:name w:val="Strong"/>
    <w:qFormat/>
    <w:rsid w:val="00FF71D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FF71D8"/>
    <w:pPr>
      <w:widowControl/>
      <w:pBdr>
        <w:bottom w:space="4" w:sz="8" w:color="5B9BD5" w:val="single"/>
      </w:pBdr>
      <w:suppressAutoHyphens w:val="false"/>
      <w:spacing w:after="300"/>
      <w:contextualSpacing/>
    </w:pPr>
    <w:rPr>
      <w:rFonts w:cs="Times New Roman" w:eastAsia="Times New Roman" w:hAnsi="Calibri Light" w:ascii="Calibri Light"/>
      <w:noProof/>
      <w:color w:val="323E4F"/>
      <w:spacing w:val="5"/>
      <w:kern w:val="28"/>
      <w:sz w:val="52"/>
      <w:szCs w:val="52"/>
      <w:lang w:bidi="ar-SA" w:eastAsia="en-US" w:val="x-none"/>
    </w:rPr>
  </w:style>
  <w:style w:customStyle="true" w:styleId="NaslovChar" w:type="character">
    <w:name w:val="Naslov Char"/>
    <w:basedOn w:val="Zadanifontodlomka"/>
    <w:link w:val="Naslov"/>
    <w:rsid w:val="00FF71D8"/>
    <w:rPr>
      <w:rFonts w:cs="Times New Roman" w:eastAsia="Times New Roman" w:hAnsi="Calibri Light" w:ascii="Calibri Light"/>
      <w:noProof/>
      <w:color w:val="323E4F"/>
      <w:spacing w:val="5"/>
      <w:kern w:val="28"/>
      <w:sz w:val="52"/>
      <w:szCs w:val="52"/>
      <w:lang w:val="x-none"/>
    </w:rPr>
  </w:style>
  <w:style w:styleId="SlijeenaHiperveza" w:type="character">
    <w:name w:val="FollowedHyperlink"/>
    <w:uiPriority w:val="99"/>
    <w:semiHidden/>
    <w:unhideWhenUsed/>
    <w:rsid w:val="00FF71D8"/>
    <w:rPr>
      <w:color w:val="800080"/>
      <w:u w:val="single"/>
    </w:rPr>
  </w:style>
  <w:style w:customStyle="true" w:styleId="xl65" w:type="paragraph">
    <w:name w:val="xl65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true" w:styleId="xl66" w:type="paragraph">
    <w:name w:val="xl66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</w:pBdr>
      <w:suppressAutoHyphens w:val="false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true" w:styleId="xl67" w:type="paragraph">
    <w:name w:val="xl67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true" w:styleId="xl68" w:type="paragraph">
    <w:name w:val="xl68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69" w:type="paragraph">
    <w:name w:val="xl69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70" w:type="paragraph">
    <w:name w:val="xl70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71" w:type="paragraph">
    <w:name w:val="xl71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72" w:type="paragraph">
    <w:name w:val="xl72"/>
    <w:basedOn w:val="Normal"/>
    <w:rsid w:val="00FF71D8"/>
    <w:pPr>
      <w:widowControl/>
      <w:pBdr>
        <w:top w:space="0" w:sz="4" w:color="auto" w:val="single"/>
        <w:left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73" w:type="paragraph">
    <w:name w:val="xl73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true" w:styleId="xl74" w:type="paragraph">
    <w:name w:val="xl74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75" w:type="paragraph">
    <w:name w:val="xl75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true" w:styleId="xl76" w:type="paragraph">
    <w:name w:val="xl76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  <w:jc w:val="center"/>
      <w:textAlignment w:val="center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77" w:type="paragraph">
    <w:name w:val="xl77"/>
    <w:basedOn w:val="Normal"/>
    <w:rsid w:val="00FF71D8"/>
    <w:pPr>
      <w:widowControl/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78" w:type="paragraph">
    <w:name w:val="xl78"/>
    <w:basedOn w:val="Normal"/>
    <w:rsid w:val="00FF71D8"/>
    <w:pPr>
      <w:widowControl/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79" w:type="paragraph">
    <w:name w:val="xl79"/>
    <w:basedOn w:val="Normal"/>
    <w:rsid w:val="00FF71D8"/>
    <w:pPr>
      <w:widowControl/>
      <w:pBdr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80" w:type="paragraph">
    <w:name w:val="xl80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81" w:type="paragraph">
    <w:name w:val="xl81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  <w:textAlignment w:val="top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82" w:type="paragraph">
    <w:name w:val="xl82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83" w:type="paragraph">
    <w:name w:val="xl83"/>
    <w:basedOn w:val="Normal"/>
    <w:rsid w:val="00FF71D8"/>
    <w:pPr>
      <w:widowControl/>
      <w:pBdr>
        <w:top w:space="0" w:sz="4" w:color="auto" w:val="single"/>
        <w:left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84" w:type="paragraph">
    <w:name w:val="xl84"/>
    <w:basedOn w:val="Normal"/>
    <w:rsid w:val="00FF71D8"/>
    <w:pPr>
      <w:widowControl/>
      <w:pBdr>
        <w:top w:space="0" w:sz="4" w:color="auto" w:val="single"/>
        <w:left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85" w:type="paragraph">
    <w:name w:val="xl85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true" w:styleId="xl86" w:type="paragraph">
    <w:name w:val="xl86"/>
    <w:basedOn w:val="Normal"/>
    <w:rsid w:val="00FF71D8"/>
    <w:pPr>
      <w:widowControl/>
      <w:suppressAutoHyphens w:val="false"/>
      <w:spacing w:afterAutospacing="true" w:after="100" w:beforeAutospacing="true" w:before="100"/>
      <w:jc w:val="center"/>
      <w:textAlignment w:val="center"/>
    </w:pPr>
    <w:rPr>
      <w:rFonts w:cs="Times New Roman" w:eastAsia="Times New Roman"/>
      <w:kern w:val="0"/>
      <w:sz w:val="14"/>
      <w:szCs w:val="14"/>
      <w:lang w:bidi="ar-SA" w:eastAsia="hr-HR"/>
    </w:rPr>
  </w:style>
  <w:style w:customStyle="true" w:styleId="xl87" w:type="paragraph">
    <w:name w:val="xl87"/>
    <w:basedOn w:val="Normal"/>
    <w:rsid w:val="00FF71D8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uppressAutoHyphens w:val="false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kern w:val="0"/>
      <w:sz w:val="10"/>
      <w:szCs w:val="10"/>
      <w:lang w:bidi="ar-SA" w:eastAsia="hr-HR"/>
    </w:rPr>
  </w:style>
  <w:style w:customStyle="true" w:styleId="ListParagraph4" w:type="paragraph">
    <w:name w:val="List Paragraph4"/>
    <w:basedOn w:val="Normal"/>
    <w:qFormat/>
    <w:rsid w:val="00FF71D8"/>
    <w:pPr>
      <w:widowControl/>
      <w:suppressAutoHyphens w:val="false"/>
      <w:overflowPunct w:val="false"/>
      <w:autoSpaceDE w:val="false"/>
      <w:autoSpaceDN w:val="false"/>
      <w:adjustRightInd w:val="false"/>
      <w:ind w:left="708"/>
      <w:textAlignment w:val="baseline"/>
    </w:pPr>
    <w:rPr>
      <w:rFonts w:cs="Times New Roman" w:eastAsia="Times New Roman"/>
      <w:kern w:val="0"/>
      <w:sz w:val="20"/>
      <w:szCs w:val="20"/>
      <w:lang w:bidi="ar-SA" w:eastAsia="hr-HR" w:val="en-US"/>
    </w:rPr>
  </w:style>
  <w:style w:styleId="Brojstranice" w:type="character">
    <w:name w:val="page number"/>
    <w:basedOn w:val="Zadanifontodlomka"/>
    <w:rsid w:val="00FF71D8"/>
  </w:style>
  <w:style w:customStyle="true" w:styleId="style13" w:type="paragraph">
    <w:name w:val="style13"/>
    <w:basedOn w:val="Normal"/>
    <w:rsid w:val="00FF71D8"/>
    <w:pPr>
      <w:widowControl/>
      <w:suppressAutoHyphens w:val="false"/>
      <w:spacing w:lineRule="auto" w:line="259" w:afterAutospacing="true" w:after="100" w:beforeAutospacing="true" w:before="100"/>
    </w:pPr>
    <w:rPr>
      <w:rFonts w:cs="Arial" w:eastAsia="Times New Roman" w:hAnsi="Arial" w:ascii="Arial"/>
      <w:kern w:val="0"/>
      <w:sz w:val="18"/>
      <w:szCs w:val="18"/>
      <w:lang w:bidi="ar-SA" w:eastAsia="hr-HR"/>
    </w:rPr>
  </w:style>
  <w:style w:customStyle="true" w:styleId="spelle" w:type="character">
    <w:name w:val="spelle"/>
    <w:basedOn w:val="Zadanifontodlomka"/>
    <w:rsid w:val="00FF71D8"/>
  </w:style>
  <w:style w:styleId="Tekstfusnote" w:type="paragraph">
    <w:name w:val="footnote text"/>
    <w:basedOn w:val="Normal"/>
    <w:link w:val="TekstfusnoteChar"/>
    <w:semiHidden/>
    <w:rsid w:val="00FF71D8"/>
    <w:pPr>
      <w:widowControl/>
      <w:suppressAutoHyphens w:val="false"/>
      <w:spacing w:lineRule="auto" w:line="259" w:after="160"/>
    </w:pPr>
    <w:rPr>
      <w:rFonts w:cs="Times New Roman" w:eastAsia="Times New Roman"/>
      <w:kern w:val="0"/>
      <w:sz w:val="20"/>
      <w:lang w:bidi="ar-SA" w:eastAsia="x-none" w:val="x-none"/>
    </w:rPr>
  </w:style>
  <w:style w:customStyle="true" w:styleId="TekstfusnoteChar" w:type="character">
    <w:name w:val="Tekst fusnote Char"/>
    <w:basedOn w:val="Zadanifontodlomka"/>
    <w:link w:val="Tekstfusnote"/>
    <w:semiHidden/>
    <w:rsid w:val="00FF71D8"/>
    <w:rPr>
      <w:rFonts w:cs="Times New Roman" w:eastAsia="Times New Roman" w:hAnsi="Times New Roman" w:ascii="Times New Roman"/>
      <w:sz w:val="20"/>
      <w:szCs w:val="24"/>
      <w:lang w:eastAsia="x-none" w:val="x-none"/>
    </w:rPr>
  </w:style>
  <w:style w:styleId="Referencafusnote" w:type="character">
    <w:name w:val="footnote reference"/>
    <w:semiHidden/>
    <w:rsid w:val="00FF71D8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FF71D8"/>
    <w:pPr>
      <w:widowControl/>
      <w:tabs>
        <w:tab w:pos="567" w:val="left"/>
        <w:tab w:pos="880" w:val="left"/>
        <w:tab w:pos="9060" w:leader="dot" w:val="right"/>
      </w:tabs>
      <w:suppressAutoHyphens w:val="false"/>
      <w:spacing w:lineRule="auto" w:line="259" w:after="160" w:before="120"/>
    </w:pPr>
    <w:rPr>
      <w:rFonts w:cs="Times New Roman" w:eastAsia="Times New Roman"/>
      <w:b/>
      <w:kern w:val="0"/>
      <w:lang w:bidi="ar-SA" w:eastAsia="hr-HR"/>
    </w:rPr>
  </w:style>
  <w:style w:styleId="Sadraj2" w:type="paragraph">
    <w:name w:val="toc 2"/>
    <w:basedOn w:val="Normal"/>
    <w:next w:val="Normal"/>
    <w:autoRedefine/>
    <w:uiPriority w:val="39"/>
    <w:rsid w:val="00FF71D8"/>
    <w:pPr>
      <w:widowControl/>
      <w:tabs>
        <w:tab w:pos="851" w:val="left"/>
        <w:tab w:pos="964" w:val="left"/>
        <w:tab w:pos="1100" w:val="left"/>
        <w:tab w:pos="9060" w:leader="dot" w:val="right"/>
      </w:tabs>
      <w:suppressAutoHyphens w:val="false"/>
      <w:spacing w:lineRule="auto" w:line="259" w:after="160"/>
      <w:ind w:left="227"/>
    </w:pPr>
    <w:rPr>
      <w:rFonts w:cs="Times New Roman" w:eastAsia="Times New Roman"/>
      <w:smallCaps/>
      <w:kern w:val="0"/>
      <w:lang w:bidi="ar-SA" w:eastAsia="hr-HR"/>
    </w:rPr>
  </w:style>
  <w:style w:styleId="Sadraj3" w:type="paragraph">
    <w:name w:val="toc 3"/>
    <w:basedOn w:val="Normal"/>
    <w:next w:val="Normal"/>
    <w:autoRedefine/>
    <w:uiPriority w:val="39"/>
    <w:rsid w:val="00FF71D8"/>
    <w:pPr>
      <w:widowControl/>
      <w:suppressAutoHyphens w:val="false"/>
      <w:spacing w:lineRule="auto" w:line="259" w:after="160"/>
      <w:ind w:left="440"/>
    </w:pPr>
    <w:rPr>
      <w:rFonts w:cs="Times New Roman" w:eastAsia="Times New Roman"/>
      <w:i/>
      <w:kern w:val="0"/>
      <w:lang w:bidi="ar-SA" w:eastAsia="hr-HR"/>
    </w:rPr>
  </w:style>
  <w:style w:customStyle="true" w:styleId="TablicaSlika0" w:type="paragraph">
    <w:name w:val="Tablica / Slika"/>
    <w:basedOn w:val="Opisslike"/>
    <w:rsid w:val="00FF71D8"/>
    <w:pPr>
      <w:spacing w:lineRule="auto" w:line="259" w:after="120" w:before="480"/>
    </w:pPr>
    <w:rPr>
      <w:b w:val="false"/>
      <w:sz w:val="22"/>
      <w:szCs w:val="24"/>
      <w:lang w:eastAsia="hr-HR"/>
    </w:rPr>
  </w:style>
  <w:style w:styleId="Sadraj4" w:type="paragraph">
    <w:name w:val="toc 4"/>
    <w:basedOn w:val="Normal"/>
    <w:next w:val="Normal"/>
    <w:autoRedefine/>
    <w:uiPriority w:val="39"/>
    <w:rsid w:val="00FF71D8"/>
    <w:pPr>
      <w:widowControl/>
      <w:suppressAutoHyphens w:val="false"/>
      <w:spacing w:lineRule="auto" w:line="259" w:after="160"/>
    </w:pPr>
    <w:rPr>
      <w:rFonts w:cs="Times New Roman" w:eastAsia="Times New Roman"/>
      <w:kern w:val="0"/>
      <w:lang w:bidi="ar-SA" w:eastAsia="hr-HR"/>
    </w:rPr>
  </w:style>
  <w:style w:styleId="Sadraj5" w:type="paragraph">
    <w:name w:val="toc 5"/>
    <w:basedOn w:val="Normal"/>
    <w:next w:val="Normal"/>
    <w:autoRedefine/>
    <w:uiPriority w:val="39"/>
    <w:unhideWhenUsed/>
    <w:rsid w:val="00FF71D8"/>
    <w:pPr>
      <w:widowControl/>
      <w:tabs>
        <w:tab w:pos="1440" w:val="left"/>
        <w:tab w:pos="5580" w:val="left"/>
      </w:tabs>
      <w:suppressAutoHyphens w:val="false"/>
      <w:spacing w:lineRule="auto" w:line="276" w:after="100"/>
      <w:ind w:right="-1111" w:left="-2520"/>
      <w:jc w:val="center"/>
    </w:pPr>
    <w:rPr>
      <w:rFonts w:cs="Times New Roman" w:eastAsia="Times New Roman"/>
      <w:kern w:val="0"/>
      <w:szCs w:val="22"/>
      <w:lang w:bidi="ar-SA" w:eastAsia="hr-HR"/>
    </w:rPr>
  </w:style>
  <w:style w:styleId="Sadraj6" w:type="paragraph">
    <w:name w:val="toc 6"/>
    <w:basedOn w:val="Normal"/>
    <w:next w:val="Normal"/>
    <w:autoRedefine/>
    <w:uiPriority w:val="39"/>
    <w:unhideWhenUsed/>
    <w:rsid w:val="00FF71D8"/>
    <w:pPr>
      <w:widowControl/>
      <w:suppressAutoHyphens w:val="false"/>
      <w:spacing w:lineRule="auto" w:line="276" w:after="100"/>
      <w:ind w:left="1100"/>
    </w:pPr>
    <w:rPr>
      <w:rFonts w:cs="Times New Roman" w:eastAsia="Times New Roman"/>
      <w:kern w:val="0"/>
      <w:szCs w:val="22"/>
      <w:lang w:bidi="ar-SA" w:eastAsia="hr-HR"/>
    </w:rPr>
  </w:style>
  <w:style w:styleId="Sadraj7" w:type="paragraph">
    <w:name w:val="toc 7"/>
    <w:basedOn w:val="Normal"/>
    <w:next w:val="Normal"/>
    <w:autoRedefine/>
    <w:uiPriority w:val="39"/>
    <w:unhideWhenUsed/>
    <w:rsid w:val="00FF71D8"/>
    <w:pPr>
      <w:widowControl/>
      <w:suppressAutoHyphens w:val="false"/>
      <w:spacing w:lineRule="auto" w:line="276" w:after="100"/>
      <w:ind w:left="1320"/>
    </w:pPr>
    <w:rPr>
      <w:rFonts w:cs="Times New Roman" w:eastAsia="Times New Roman"/>
      <w:kern w:val="0"/>
      <w:szCs w:val="22"/>
      <w:lang w:bidi="ar-SA" w:eastAsia="hr-HR"/>
    </w:rPr>
  </w:style>
  <w:style w:styleId="Sadraj8" w:type="paragraph">
    <w:name w:val="toc 8"/>
    <w:basedOn w:val="Normal"/>
    <w:next w:val="Normal"/>
    <w:autoRedefine/>
    <w:uiPriority w:val="39"/>
    <w:unhideWhenUsed/>
    <w:rsid w:val="00FF71D8"/>
    <w:pPr>
      <w:widowControl/>
      <w:suppressAutoHyphens w:val="false"/>
      <w:spacing w:lineRule="auto" w:line="276" w:after="100"/>
      <w:ind w:left="1540"/>
    </w:pPr>
    <w:rPr>
      <w:rFonts w:cs="Times New Roman" w:eastAsia="Times New Roman"/>
      <w:kern w:val="0"/>
      <w:szCs w:val="22"/>
      <w:lang w:bidi="ar-SA" w:eastAsia="hr-HR"/>
    </w:rPr>
  </w:style>
  <w:style w:styleId="Sadraj9" w:type="paragraph">
    <w:name w:val="toc 9"/>
    <w:basedOn w:val="Normal"/>
    <w:next w:val="Normal"/>
    <w:autoRedefine/>
    <w:uiPriority w:val="39"/>
    <w:unhideWhenUsed/>
    <w:rsid w:val="00FF71D8"/>
    <w:pPr>
      <w:widowControl/>
      <w:suppressAutoHyphens w:val="false"/>
      <w:spacing w:lineRule="auto" w:line="276" w:after="100"/>
      <w:ind w:left="1760"/>
    </w:pPr>
    <w:rPr>
      <w:rFonts w:cs="Times New Roman" w:eastAsia="Times New Roman"/>
      <w:kern w:val="0"/>
      <w:szCs w:val="22"/>
      <w:lang w:bidi="ar-SA" w:eastAsia="hr-HR"/>
    </w:rPr>
  </w:style>
  <w:style w:customStyle="true" w:styleId="Svijetlosjenanje-Isticanje11" w:type="table">
    <w:name w:val="Svijetlo sjenčanje - Isticanje 11"/>
    <w:basedOn w:val="Obinatablica"/>
    <w:uiPriority w:val="60"/>
    <w:rsid w:val="00FF71D8"/>
    <w:pPr>
      <w:spacing w:lineRule="auto" w:line="240" w:after="0"/>
    </w:pPr>
    <w:rPr>
      <w:rFonts w:cs="Times New Roman" w:eastAsia="Times New Roman" w:hAnsi="Times New Roman" w:ascii="Times New Roman"/>
      <w:color w:val="365F91"/>
      <w:sz w:val="20"/>
      <w:szCs w:val="20"/>
      <w:lang w:eastAsia="hr-HR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xl140" w:type="paragraph">
    <w:name w:val="xl140"/>
    <w:basedOn w:val="Normal"/>
    <w:rsid w:val="00FF71D8"/>
    <w:pPr>
      <w:widowControl/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kern w:val="0"/>
      <w:lang w:bidi="ar-SA" w:eastAsia="hr-HR"/>
    </w:rPr>
  </w:style>
  <w:style w:customStyle="true" w:styleId="xl141" w:type="paragraph">
    <w:name w:val="xl141"/>
    <w:basedOn w:val="Normal"/>
    <w:rsid w:val="00FF71D8"/>
    <w:pPr>
      <w:widowControl/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42" w:type="paragraph">
    <w:name w:val="xl142"/>
    <w:basedOn w:val="Normal"/>
    <w:rsid w:val="00FF71D8"/>
    <w:pPr>
      <w:widowControl/>
      <w:pBdr>
        <w:bottom w:space="0" w:sz="4" w:color="auto" w:val="single"/>
      </w:pBdr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kern w:val="0"/>
      <w:lang w:bidi="ar-SA" w:eastAsia="hr-HR"/>
    </w:rPr>
  </w:style>
  <w:style w:customStyle="true" w:styleId="xl143" w:type="paragraph">
    <w:name w:val="xl143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44" w:type="paragraph">
    <w:name w:val="xl144"/>
    <w:basedOn w:val="Normal"/>
    <w:rsid w:val="00FF71D8"/>
    <w:pPr>
      <w:widowControl/>
      <w:pBdr>
        <w:top w:space="0" w:sz="4" w:color="auto" w:val="single"/>
      </w:pBdr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45" w:type="paragraph">
    <w:name w:val="xl145"/>
    <w:basedOn w:val="Normal"/>
    <w:rsid w:val="00FF71D8"/>
    <w:pPr>
      <w:widowControl/>
      <w:suppressAutoHyphens w:val="false"/>
      <w:spacing w:lineRule="auto" w:line="259" w:afterAutospacing="true" w:after="100" w:beforeAutospacing="true" w:before="100"/>
      <w:jc w:val="right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46" w:type="paragraph">
    <w:name w:val="xl146"/>
    <w:basedOn w:val="Normal"/>
    <w:rsid w:val="00FF71D8"/>
    <w:pPr>
      <w:widowControl/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kern w:val="0"/>
      <w:lang w:bidi="ar-SA" w:eastAsia="hr-HR"/>
    </w:rPr>
  </w:style>
  <w:style w:customStyle="true" w:styleId="xl147" w:type="paragraph">
    <w:name w:val="xl147"/>
    <w:basedOn w:val="Normal"/>
    <w:rsid w:val="00FF71D8"/>
    <w:pPr>
      <w:widowControl/>
      <w:pBdr>
        <w:bottom w:space="0" w:sz="4" w:color="auto" w:val="single"/>
      </w:pBdr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48" w:type="paragraph">
    <w:name w:val="xl148"/>
    <w:basedOn w:val="Normal"/>
    <w:rsid w:val="00FF71D8"/>
    <w:pPr>
      <w:widowControl/>
      <w:pBdr>
        <w:bottom w:space="0" w:sz="4" w:color="auto" w:val="single"/>
      </w:pBdr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kern w:val="0"/>
      <w:lang w:bidi="ar-SA" w:eastAsia="hr-HR"/>
    </w:rPr>
  </w:style>
  <w:style w:customStyle="true" w:styleId="xl149" w:type="paragraph">
    <w:name w:val="xl149"/>
    <w:basedOn w:val="Normal"/>
    <w:rsid w:val="00FF71D8"/>
    <w:pPr>
      <w:widowControl/>
      <w:pBdr>
        <w:bottom w:space="0" w:sz="4" w:color="auto" w:val="single"/>
      </w:pBdr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50" w:type="paragraph">
    <w:name w:val="xl150"/>
    <w:basedOn w:val="Normal"/>
    <w:rsid w:val="00FF71D8"/>
    <w:pPr>
      <w:widowControl/>
      <w:pBdr>
        <w:top w:space="0" w:sz="4" w:color="auto" w:val="single"/>
      </w:pBdr>
      <w:suppressAutoHyphens w:val="false"/>
      <w:spacing w:lineRule="auto" w:line="259" w:afterAutospacing="true" w:after="100" w:beforeAutospacing="true" w:before="100"/>
      <w:jc w:val="right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51" w:type="paragraph">
    <w:name w:val="xl151"/>
    <w:basedOn w:val="Normal"/>
    <w:rsid w:val="00FF71D8"/>
    <w:pPr>
      <w:widowControl/>
      <w:pBdr>
        <w:bottom w:space="0" w:sz="4" w:color="auto" w:val="single"/>
      </w:pBdr>
      <w:suppressAutoHyphens w:val="false"/>
      <w:spacing w:lineRule="auto" w:line="259" w:afterAutospacing="true" w:after="100" w:beforeAutospacing="true" w:before="100"/>
      <w:jc w:val="right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52" w:type="paragraph">
    <w:name w:val="xl152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lineRule="auto" w:line="259" w:afterAutospacing="true" w:after="100" w:beforeAutospacing="true" w:before="100"/>
      <w:jc w:val="right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53" w:type="paragraph">
    <w:name w:val="xl153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hd w:fill="A0E0C0" w:color="000000" w:val="clear"/>
      <w:suppressAutoHyphens w:val="false"/>
      <w:spacing w:lineRule="auto" w:line="259" w:afterAutospacing="true" w:after="100" w:beforeAutospacing="true" w:before="100"/>
      <w:jc w:val="center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54" w:type="paragraph">
    <w:name w:val="xl154"/>
    <w:basedOn w:val="Normal"/>
    <w:rsid w:val="00FF71D8"/>
    <w:pPr>
      <w:widowControl/>
      <w:pBdr>
        <w:top w:space="0" w:sz="4" w:color="auto" w:val="single"/>
      </w:pBdr>
      <w:shd w:fill="6FCF9F" w:color="000000" w:val="clear"/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55" w:type="paragraph">
    <w:name w:val="xl155"/>
    <w:basedOn w:val="Normal"/>
    <w:rsid w:val="00FF71D8"/>
    <w:pPr>
      <w:widowControl/>
      <w:shd w:fill="6FCF9F" w:color="000000" w:val="clear"/>
      <w:suppressAutoHyphens w:val="false"/>
      <w:spacing w:lineRule="auto" w:line="259" w:afterAutospacing="true" w:after="100" w:beforeAutospacing="true" w:before="100"/>
      <w:jc w:val="right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56" w:type="paragraph">
    <w:name w:val="xl156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hd w:fill="6FCF9F" w:color="000000" w:val="clear"/>
      <w:suppressAutoHyphens w:val="false"/>
      <w:spacing w:lineRule="auto" w:line="259" w:afterAutospacing="true" w:after="100" w:beforeAutospacing="true" w:before="100"/>
      <w:jc w:val="right"/>
    </w:pPr>
    <w:rPr>
      <w:rFonts w:cs="Tahoma" w:eastAsia="Times New Roman" w:hAnsi="Tahoma" w:ascii="Tahoma"/>
      <w:b/>
      <w:bCs/>
      <w:kern w:val="0"/>
      <w:lang w:bidi="ar-SA" w:eastAsia="hr-HR"/>
    </w:rPr>
  </w:style>
  <w:style w:customStyle="true" w:styleId="xl157" w:type="paragraph">
    <w:name w:val="xl157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hd w:fill="A0E0C0" w:color="000000" w:val="clear"/>
      <w:suppressAutoHyphens w:val="false"/>
      <w:spacing w:lineRule="auto" w:line="259" w:afterAutospacing="true" w:after="100" w:beforeAutospacing="true" w:before="100"/>
      <w:jc w:val="center"/>
    </w:pPr>
    <w:rPr>
      <w:rFonts w:cs="Tahoma" w:eastAsia="Times New Roman" w:hAnsi="Tahoma" w:ascii="Tahoma"/>
      <w:b/>
      <w:bCs/>
      <w:kern w:val="0"/>
      <w:sz w:val="16"/>
      <w:szCs w:val="16"/>
      <w:lang w:bidi="ar-SA" w:eastAsia="hr-HR"/>
    </w:rPr>
  </w:style>
  <w:style w:customStyle="true" w:styleId="xl158" w:type="paragraph">
    <w:name w:val="xl158"/>
    <w:basedOn w:val="Normal"/>
    <w:rsid w:val="00FF71D8"/>
    <w:pPr>
      <w:widowControl/>
      <w:pBdr>
        <w:top w:space="0" w:sz="4" w:color="auto" w:val="single"/>
      </w:pBdr>
      <w:suppressAutoHyphens w:val="false"/>
      <w:spacing w:lineRule="auto" w:line="259" w:afterAutospacing="true" w:after="100" w:beforeAutospacing="true" w:before="100"/>
      <w:jc w:val="center"/>
    </w:pPr>
    <w:rPr>
      <w:rFonts w:cs="Tahoma" w:eastAsia="Times New Roman" w:hAnsi="Tahoma" w:ascii="Tahoma"/>
      <w:b/>
      <w:bCs/>
      <w:kern w:val="0"/>
      <w:sz w:val="16"/>
      <w:szCs w:val="16"/>
      <w:lang w:bidi="ar-SA" w:eastAsia="hr-HR"/>
    </w:rPr>
  </w:style>
  <w:style w:customStyle="true" w:styleId="xl159" w:type="paragraph">
    <w:name w:val="xl159"/>
    <w:basedOn w:val="Normal"/>
    <w:rsid w:val="00FF71D8"/>
    <w:pPr>
      <w:widowControl/>
      <w:suppressAutoHyphens w:val="false"/>
      <w:spacing w:lineRule="auto" w:line="259" w:afterAutospacing="true" w:after="100" w:beforeAutospacing="true" w:before="100"/>
      <w:jc w:val="center"/>
    </w:pPr>
    <w:rPr>
      <w:rFonts w:cs="Tahoma" w:eastAsia="Times New Roman" w:hAnsi="Tahoma" w:ascii="Tahoma"/>
      <w:b/>
      <w:bCs/>
      <w:kern w:val="0"/>
      <w:sz w:val="16"/>
      <w:szCs w:val="16"/>
      <w:lang w:bidi="ar-SA" w:eastAsia="hr-HR"/>
    </w:rPr>
  </w:style>
  <w:style w:customStyle="true" w:styleId="xl160" w:type="paragraph">
    <w:name w:val="xl160"/>
    <w:basedOn w:val="Normal"/>
    <w:rsid w:val="00FF71D8"/>
    <w:pPr>
      <w:widowControl/>
      <w:suppressAutoHyphens w:val="false"/>
      <w:spacing w:lineRule="auto" w:line="259" w:afterAutospacing="true" w:after="100" w:beforeAutospacing="true" w:before="100"/>
      <w:jc w:val="center"/>
    </w:pPr>
    <w:rPr>
      <w:rFonts w:cs="Tahoma" w:eastAsia="Times New Roman" w:hAnsi="Tahoma" w:ascii="Tahoma"/>
      <w:kern w:val="0"/>
      <w:sz w:val="16"/>
      <w:szCs w:val="16"/>
      <w:lang w:bidi="ar-SA" w:eastAsia="hr-HR"/>
    </w:rPr>
  </w:style>
  <w:style w:customStyle="true" w:styleId="xl161" w:type="paragraph">
    <w:name w:val="xl161"/>
    <w:basedOn w:val="Normal"/>
    <w:rsid w:val="00FF71D8"/>
    <w:pPr>
      <w:widowControl/>
      <w:pBdr>
        <w:bottom w:space="0" w:sz="4" w:color="auto" w:val="single"/>
      </w:pBdr>
      <w:suppressAutoHyphens w:val="false"/>
      <w:spacing w:lineRule="auto" w:line="259" w:afterAutospacing="true" w:after="100" w:beforeAutospacing="true" w:before="100"/>
      <w:jc w:val="center"/>
    </w:pPr>
    <w:rPr>
      <w:rFonts w:cs="Tahoma" w:eastAsia="Times New Roman" w:hAnsi="Tahoma" w:ascii="Tahoma"/>
      <w:b/>
      <w:bCs/>
      <w:kern w:val="0"/>
      <w:sz w:val="16"/>
      <w:szCs w:val="16"/>
      <w:lang w:bidi="ar-SA" w:eastAsia="hr-HR"/>
    </w:rPr>
  </w:style>
  <w:style w:customStyle="true" w:styleId="xl162" w:type="paragraph">
    <w:name w:val="xl162"/>
    <w:basedOn w:val="Normal"/>
    <w:rsid w:val="00FF71D8"/>
    <w:pPr>
      <w:widowControl/>
      <w:pBdr>
        <w:top w:space="0" w:sz="4" w:color="auto" w:val="single"/>
      </w:pBdr>
      <w:shd w:fill="6FCF9F" w:color="000000" w:val="clear"/>
      <w:suppressAutoHyphens w:val="false"/>
      <w:spacing w:lineRule="auto" w:line="259" w:afterAutospacing="true" w:after="100" w:beforeAutospacing="true" w:before="100"/>
    </w:pPr>
    <w:rPr>
      <w:rFonts w:cs="Tahoma" w:eastAsia="Times New Roman" w:hAnsi="Tahoma" w:ascii="Tahoma"/>
      <w:b/>
      <w:bCs/>
      <w:kern w:val="0"/>
      <w:sz w:val="16"/>
      <w:szCs w:val="16"/>
      <w:lang w:bidi="ar-SA" w:eastAsia="hr-HR"/>
    </w:rPr>
  </w:style>
  <w:style w:customStyle="true" w:styleId="xl163" w:type="paragraph">
    <w:name w:val="xl163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lineRule="auto" w:line="259" w:afterAutospacing="true" w:after="100" w:beforeAutospacing="true" w:before="100"/>
      <w:jc w:val="center"/>
    </w:pPr>
    <w:rPr>
      <w:rFonts w:cs="Tahoma" w:eastAsia="Times New Roman" w:hAnsi="Tahoma" w:ascii="Tahoma"/>
      <w:b/>
      <w:bCs/>
      <w:kern w:val="0"/>
      <w:sz w:val="16"/>
      <w:szCs w:val="16"/>
      <w:lang w:bidi="ar-SA" w:eastAsia="hr-HR"/>
    </w:rPr>
  </w:style>
  <w:style w:customStyle="true" w:styleId="xl164" w:type="paragraph">
    <w:name w:val="xl164"/>
    <w:basedOn w:val="Normal"/>
    <w:rsid w:val="00FF71D8"/>
    <w:pPr>
      <w:widowControl/>
      <w:pBdr>
        <w:bottom w:space="0" w:sz="4" w:color="auto" w:val="single"/>
      </w:pBdr>
      <w:suppressAutoHyphens w:val="false"/>
      <w:spacing w:lineRule="auto" w:line="259" w:afterAutospacing="true" w:after="100" w:beforeAutospacing="true" w:before="100"/>
      <w:jc w:val="center"/>
    </w:pPr>
    <w:rPr>
      <w:rFonts w:cs="Tahoma" w:eastAsia="Times New Roman" w:hAnsi="Tahoma" w:ascii="Tahoma"/>
      <w:kern w:val="0"/>
      <w:sz w:val="16"/>
      <w:szCs w:val="16"/>
      <w:lang w:bidi="ar-SA" w:eastAsia="hr-HR"/>
    </w:rPr>
  </w:style>
  <w:style w:customStyle="true" w:styleId="Svijetlosjenanje1" w:type="table">
    <w:name w:val="Svijetlo sjenčanje1"/>
    <w:basedOn w:val="Obinatablica"/>
    <w:uiPriority w:val="60"/>
    <w:rsid w:val="00FF71D8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</w:style>
  <w:style w:customStyle="true" w:styleId="Default" w:type="paragraph">
    <w:name w:val="Default"/>
    <w:rsid w:val="00FF71D8"/>
    <w:pPr>
      <w:autoSpaceDE w:val="false"/>
      <w:autoSpaceDN w:val="false"/>
      <w:adjustRightInd w:val="false"/>
      <w:spacing w:lineRule="auto" w:line="240" w:after="0"/>
    </w:pPr>
    <w:rPr>
      <w:rFonts w:cs="Arial" w:eastAsia="Calibri" w:hAnsi="Arial" w:ascii="Arial"/>
      <w:color w:val="000000"/>
      <w:sz w:val="24"/>
      <w:szCs w:val="24"/>
    </w:rPr>
  </w:style>
  <w:style w:customStyle="true" w:styleId="apple-converted-space" w:type="character">
    <w:name w:val="apple-converted-space"/>
    <w:basedOn w:val="Zadanifontodlomka"/>
    <w:rsid w:val="00FF71D8"/>
  </w:style>
  <w:style w:styleId="Srednjesjenanje2-Isticanje3" w:type="table">
    <w:name w:val="Medium Shading 2 Accent 3"/>
    <w:basedOn w:val="Obinatablica"/>
    <w:uiPriority w:val="64"/>
    <w:rsid w:val="00FF71D8"/>
    <w:pPr>
      <w:spacing w:lineRule="auto" w:line="240" w:after="0"/>
    </w:pPr>
    <w:rPr>
      <w:rFonts w:cs="Times New Roman" w:eastAsia="Calibri" w:hAnsi="Calibri" w:ascii="Calibri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A5A5A5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A5A5A5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A5A5A5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rednjesjenanje2-Isticanje11" w:type="table">
    <w:name w:val="Srednje sjenčanje 2 - Isticanje 11"/>
    <w:basedOn w:val="Obinatablica"/>
    <w:uiPriority w:val="64"/>
    <w:rsid w:val="00FF71D8"/>
    <w:pPr>
      <w:spacing w:lineRule="auto" w:line="240" w:after="0"/>
    </w:pPr>
    <w:rPr>
      <w:rFonts w:cs="Times New Roman" w:eastAsia="Calibri" w:hAnsi="Calibri" w:ascii="Calibri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fill="5B9BD5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fill="5B9BD5" w:color="auto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fill="5B9BD5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customStyle="true" w:styleId="Svijetlosjenanje2" w:type="table">
    <w:name w:val="Svijetlo sjenčanje2"/>
    <w:basedOn w:val="Obinatablica"/>
    <w:uiPriority w:val="60"/>
    <w:rsid w:val="00FF71D8"/>
    <w:pPr>
      <w:spacing w:lineRule="auto" w:line="240" w:after="0"/>
    </w:pPr>
    <w:rPr>
      <w:rFonts w:cs="Times New Roman" w:eastAsia="Calibri" w:hAnsi="Calibri" w:ascii="Calibri"/>
      <w:color w:val="000000"/>
    </w:rPr>
    <w:tblPr>
      <w:tblStyleRowBandSize w:val="1"/>
      <w:tblStyleColBandSize w:val="1"/>
      <w:tblBorders>
        <w:top w:space="0" w:sz="8" w:color="000000" w:val="single"/>
        <w:bottom w:space="0" w:sz="8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000000" w:val="single"/>
          <w:left w:val="nil"/>
          <w:bottom w:space="0" w:sz="8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C0C0C0" w:color="auto" w:val="clear"/>
      </w:tcPr>
    </w:tblStylePr>
  </w:style>
  <w:style w:customStyle="true" w:styleId="Svijetlosjenanje-Isticanje12" w:type="table">
    <w:name w:val="Svijetlo sjenčanje - Isticanje 12"/>
    <w:basedOn w:val="Obinatablica"/>
    <w:uiPriority w:val="60"/>
    <w:rsid w:val="00FF71D8"/>
    <w:pPr>
      <w:spacing w:lineRule="auto" w:line="240" w:after="0"/>
    </w:pPr>
    <w:rPr>
      <w:rFonts w:cs="Times New Roman" w:eastAsia="Calibri" w:hAnsi="Calibri" w:ascii="Calibri"/>
      <w:color w:val="2E74B5"/>
    </w:rPr>
    <w:tblPr>
      <w:tblStyleRowBandSize w:val="1"/>
      <w:tblStyleColBandSize w:val="1"/>
      <w:tblBorders>
        <w:top w:space="0" w:sz="8" w:color="5B9BD5" w:val="single"/>
        <w:bottom w:space="0" w:sz="8" w:color="5B9BD5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5B9BD5" w:val="single"/>
          <w:left w:val="nil"/>
          <w:bottom w:space="0" w:sz="8" w:color="5B9BD5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5B9BD5" w:val="single"/>
          <w:left w:val="nil"/>
          <w:bottom w:space="0" w:sz="8" w:color="5B9BD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6E6F4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6E6F4" w:color="auto" w:val="clear"/>
      </w:tcPr>
    </w:tblStyle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F71D8"/>
    <w:pPr>
      <w:keepLines/>
      <w:numPr>
        <w:numId w:val="0"/>
      </w:numPr>
      <w:spacing w:lineRule="auto" w:line="276" w:after="0" w:before="480"/>
      <w:outlineLvl w:val="9"/>
    </w:pPr>
    <w:rPr>
      <w:color w:val="2E74B5"/>
      <w:kern w:val="0"/>
      <w:sz w:val="28"/>
      <w:szCs w:val="28"/>
      <w:lang w:val="hr-HR"/>
    </w:rPr>
  </w:style>
  <w:style w:styleId="Svijetlipopis-Isticanje3" w:type="table">
    <w:name w:val="Light List Accent 3"/>
    <w:basedOn w:val="Obinatablica"/>
    <w:uiPriority w:val="61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StyleRowBandSize w:val="1"/>
      <w:tblStyleColBandSize w:val="1"/>
      <w:tblBorders>
        <w:top w:space="0" w:sz="8" w:color="A5A5A5" w:val="single"/>
        <w:left w:space="0" w:sz="8" w:color="A5A5A5" w:val="single"/>
        <w:bottom w:space="0" w:sz="8" w:color="A5A5A5" w:val="single"/>
        <w:right w:space="0" w:sz="8" w:color="A5A5A5" w:val="single"/>
      </w:tblBorders>
    </w:tblPr>
    <w:tblStylePr w:type="firstRow">
      <w:pPr>
        <w:spacing w:lineRule="auto" w:line="240" w:after="0" w:before="0"/>
      </w:pPr>
      <w:rPr>
        <w:b/>
        <w:bCs/>
        <w:color w:val="FFFFFF"/>
      </w:rPr>
      <w:tblPr/>
      <w:tcPr>
        <w:shd w:fill="A5A5A5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color="A5A5A5" w:val="double"/>
          <w:left w:space="0" w:sz="8" w:color="A5A5A5" w:val="single"/>
          <w:bottom w:space="0" w:sz="8" w:color="A5A5A5" w:val="single"/>
          <w:right w:space="0" w:sz="8" w:color="A5A5A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A5A5A5" w:val="single"/>
          <w:left w:space="0" w:sz="8" w:color="A5A5A5" w:val="single"/>
          <w:bottom w:space="0" w:sz="8" w:color="A5A5A5" w:val="single"/>
          <w:right w:space="0" w:sz="8" w:color="A5A5A5" w:val="single"/>
        </w:tcBorders>
      </w:tcPr>
    </w:tblStylePr>
    <w:tblStylePr w:type="band1Horz">
      <w:tblPr/>
      <w:tcPr>
        <w:tcBorders>
          <w:top w:space="0" w:sz="8" w:color="A5A5A5" w:val="single"/>
          <w:left w:space="0" w:sz="8" w:color="A5A5A5" w:val="single"/>
          <w:bottom w:space="0" w:sz="8" w:color="A5A5A5" w:val="single"/>
          <w:right w:space="0" w:sz="8" w:color="A5A5A5" w:val="single"/>
        </w:tcBorders>
      </w:tcPr>
    </w:tblStylePr>
  </w:style>
  <w:style w:styleId="Referencakomentara" w:type="character">
    <w:name w:val="annotation reference"/>
    <w:semiHidden/>
    <w:unhideWhenUsed/>
    <w:rsid w:val="00FF71D8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FF71D8"/>
    <w:pPr>
      <w:widowControl/>
      <w:suppressAutoHyphens w:val="false"/>
      <w:spacing w:lineRule="auto" w:line="259" w:after="160"/>
    </w:pPr>
    <w:rPr>
      <w:rFonts w:cs="Times New Roman" w:eastAsia="Times New Roman"/>
      <w:noProof/>
      <w:kern w:val="0"/>
      <w:sz w:val="20"/>
      <w:lang w:bidi="ar-SA" w:eastAsia="en-US" w:val="x-none"/>
    </w:rPr>
  </w:style>
  <w:style w:customStyle="true" w:styleId="TekstkomentaraChar" w:type="character">
    <w:name w:val="Tekst komentara Char"/>
    <w:basedOn w:val="Zadanifontodlomka"/>
    <w:link w:val="Tekstkomentara"/>
    <w:semiHidden/>
    <w:rsid w:val="00FF71D8"/>
    <w:rPr>
      <w:rFonts w:cs="Times New Roman" w:eastAsia="Times New Roman" w:hAnsi="Times New Roman" w:ascii="Times New Roman"/>
      <w:noProof/>
      <w:sz w:val="20"/>
      <w:szCs w:val="24"/>
      <w:lang w:val="x-none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FF71D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FF71D8"/>
    <w:rPr>
      <w:rFonts w:cs="Times New Roman" w:eastAsia="Times New Roman" w:hAnsi="Times New Roman" w:ascii="Times New Roman"/>
      <w:b/>
      <w:bCs/>
      <w:noProof/>
      <w:sz w:val="20"/>
      <w:szCs w:val="24"/>
      <w:lang w:val="x-none"/>
    </w:rPr>
  </w:style>
  <w:style w:styleId="Svijetlosjenanje-Isticanje5" w:type="table">
    <w:name w:val="Light Shading Accent 5"/>
    <w:basedOn w:val="Obinatablica"/>
    <w:uiPriority w:val="60"/>
    <w:rsid w:val="00FF71D8"/>
    <w:pPr>
      <w:spacing w:lineRule="auto" w:line="240" w:after="0"/>
    </w:pPr>
    <w:rPr>
      <w:rFonts w:cs="Times New Roman" w:eastAsia="Times New Roman" w:hAnsi="Times New Roman" w:ascii="Times New Roman"/>
      <w:color w:val="2F5496"/>
      <w:sz w:val="20"/>
      <w:szCs w:val="20"/>
      <w:lang w:eastAsia="hr-HR"/>
    </w:rPr>
    <w:tblPr>
      <w:tblStyleRowBandSize w:val="1"/>
      <w:tblStyleColBandSize w:val="1"/>
      <w:tblBorders>
        <w:top w:space="0" w:sz="8" w:color="4472C4" w:val="single"/>
        <w:bottom w:space="0" w:sz="8" w:color="4472C4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472C4" w:val="single"/>
          <w:left w:val="nil"/>
          <w:bottom w:space="0" w:sz="8" w:color="4472C4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472C4" w:val="single"/>
          <w:left w:val="nil"/>
          <w:bottom w:space="0" w:sz="8" w:color="4472C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0DBF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0DBF0" w:color="auto" w:val="clear"/>
      </w:tcPr>
    </w:tblStylePr>
  </w:style>
  <w:style w:styleId="Svijetlipopis-Isticanje5" w:type="table">
    <w:name w:val="Light List Accent 5"/>
    <w:basedOn w:val="Obinatablica"/>
    <w:uiPriority w:val="61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StyleRowBandSize w:val="1"/>
      <w:tblStyleColBandSize w:val="1"/>
      <w:tblBorders>
        <w:top w:space="0" w:sz="8" w:color="4472C4" w:val="single"/>
        <w:left w:space="0" w:sz="8" w:color="4472C4" w:val="single"/>
        <w:bottom w:space="0" w:sz="8" w:color="4472C4" w:val="single"/>
        <w:right w:space="0" w:sz="8" w:color="4472C4" w:val="single"/>
      </w:tblBorders>
    </w:tblPr>
    <w:tblStylePr w:type="firstRow">
      <w:pPr>
        <w:spacing w:lineRule="auto" w:line="240" w:after="0" w:before="0"/>
      </w:pPr>
      <w:rPr>
        <w:b/>
        <w:bCs/>
        <w:color w:val="FFFFFF"/>
      </w:rPr>
      <w:tblPr/>
      <w:tcPr>
        <w:shd w:fill="4472C4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color="4472C4" w:val="double"/>
          <w:left w:space="0" w:sz="8" w:color="4472C4" w:val="single"/>
          <w:bottom w:space="0" w:sz="8" w:color="4472C4" w:val="single"/>
          <w:right w:space="0" w:sz="8" w:color="4472C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4472C4" w:val="single"/>
          <w:left w:space="0" w:sz="8" w:color="4472C4" w:val="single"/>
          <w:bottom w:space="0" w:sz="8" w:color="4472C4" w:val="single"/>
          <w:right w:space="0" w:sz="8" w:color="4472C4" w:val="single"/>
        </w:tcBorders>
      </w:tcPr>
    </w:tblStylePr>
    <w:tblStylePr w:type="band1Horz">
      <w:tblPr/>
      <w:tcPr>
        <w:tcBorders>
          <w:top w:space="0" w:sz="8" w:color="4472C4" w:val="single"/>
          <w:left w:space="0" w:sz="8" w:color="4472C4" w:val="single"/>
          <w:bottom w:space="0" w:sz="8" w:color="4472C4" w:val="single"/>
          <w:right w:space="0" w:sz="8" w:color="4472C4" w:val="single"/>
        </w:tcBorders>
      </w:tcPr>
    </w:tblStylePr>
  </w:style>
  <w:style w:customStyle="true" w:styleId="Svijetlareetka-Isticanje11" w:type="table">
    <w:name w:val="Svijetla rešetka - Isticanje 11"/>
    <w:basedOn w:val="Obinatablica"/>
    <w:uiPriority w:val="62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StyleRowBandSize w:val="1"/>
      <w:tblStyleColBandSize w:val="1"/>
      <w:tblBorders>
        <w:top w:space="0" w:sz="8" w:color="5B9BD5" w:val="single"/>
        <w:left w:space="0" w:sz="8" w:color="5B9BD5" w:val="single"/>
        <w:bottom w:space="0" w:sz="8" w:color="5B9BD5" w:val="single"/>
        <w:right w:space="0" w:sz="8" w:color="5B9BD5" w:val="single"/>
        <w:insideH w:space="0" w:sz="8" w:color="5B9BD5" w:val="single"/>
        <w:insideV w:space="0" w:sz="8" w:color="5B9BD5" w:val="single"/>
      </w:tblBorders>
    </w:tblPr>
    <w:tblStylePr w:type="firstRow">
      <w:pPr>
        <w:spacing w:lineRule="auto" w:line="240" w:after="0" w:before="0"/>
      </w:pPr>
      <w:rPr>
        <w:rFonts w:cs="Times New Roman" w:eastAsia="Times New Roman" w:hAnsi="Calibri Light" w:ascii="Calibri Light"/>
        <w:b/>
        <w:bCs/>
      </w:rPr>
      <w:tblPr/>
      <w:tcPr>
        <w:tcBorders>
          <w:top w:space="0" w:sz="8" w:color="5B9BD5" w:val="single"/>
          <w:left w:space="0" w:sz="8" w:color="5B9BD5" w:val="single"/>
          <w:bottom w:space="0" w:sz="18" w:color="5B9BD5" w:val="single"/>
          <w:right w:space="0" w:sz="8" w:color="5B9BD5" w:val="single"/>
          <w:insideH w:val="nil"/>
          <w:insideV w:space="0" w:sz="8" w:color="5B9BD5" w:val="single"/>
        </w:tcBorders>
      </w:tcPr>
    </w:tblStylePr>
    <w:tblStylePr w:type="lastRow">
      <w:pPr>
        <w:spacing w:lineRule="auto" w:line="240" w:after="0" w:before="0"/>
      </w:pPr>
      <w:rPr>
        <w:rFonts w:cs="Times New Roman" w:eastAsia="Times New Roman" w:hAnsi="Calibri Light" w:ascii="Calibri Light"/>
        <w:b/>
        <w:bCs/>
      </w:rPr>
      <w:tblPr/>
      <w:tcPr>
        <w:tcBorders>
          <w:top w:space="0" w:sz="6" w:color="5B9BD5" w:val="double"/>
          <w:left w:space="0" w:sz="8" w:color="5B9BD5" w:val="single"/>
          <w:bottom w:space="0" w:sz="8" w:color="5B9BD5" w:val="single"/>
          <w:right w:space="0" w:sz="8" w:color="5B9BD5" w:val="single"/>
          <w:insideH w:val="nil"/>
          <w:insideV w:space="0" w:sz="8" w:color="5B9BD5" w:val="single"/>
        </w:tcBorders>
      </w:tcPr>
    </w:tblStylePr>
    <w:tblStylePr w:type="firstCol">
      <w:rPr>
        <w:rFonts w:cs="Times New Roman" w:eastAsia="Times New Roman" w:hAnsi="Calibri Light" w:ascii="Calibri Light"/>
        <w:b/>
        <w:bCs/>
      </w:rPr>
    </w:tblStylePr>
    <w:tblStylePr w:type="lastCol">
      <w:rPr>
        <w:rFonts w:cs="Times New Roman" w:eastAsia="Times New Roman" w:hAnsi="Calibri Light" w:ascii="Calibri Light"/>
        <w:b/>
        <w:bCs/>
      </w:rPr>
      <w:tblPr/>
      <w:tcPr>
        <w:tcBorders>
          <w:top w:space="0" w:sz="8" w:color="5B9BD5" w:val="single"/>
          <w:left w:space="0" w:sz="8" w:color="5B9BD5" w:val="single"/>
          <w:bottom w:space="0" w:sz="8" w:color="5B9BD5" w:val="single"/>
          <w:right w:space="0" w:sz="8" w:color="5B9BD5" w:val="single"/>
        </w:tcBorders>
      </w:tcPr>
    </w:tblStylePr>
    <w:tblStylePr w:type="band1Vert">
      <w:tblPr/>
      <w:tcPr>
        <w:tcBorders>
          <w:top w:space="0" w:sz="8" w:color="5B9BD5" w:val="single"/>
          <w:left w:space="0" w:sz="8" w:color="5B9BD5" w:val="single"/>
          <w:bottom w:space="0" w:sz="8" w:color="5B9BD5" w:val="single"/>
          <w:right w:space="0" w:sz="8" w:color="5B9BD5" w:val="single"/>
        </w:tcBorders>
        <w:shd w:fill="D6E6F4" w:color="auto" w:val="clear"/>
      </w:tcPr>
    </w:tblStylePr>
    <w:tblStylePr w:type="band1Horz">
      <w:tblPr/>
      <w:tcPr>
        <w:tcBorders>
          <w:top w:space="0" w:sz="8" w:color="5B9BD5" w:val="single"/>
          <w:left w:space="0" w:sz="8" w:color="5B9BD5" w:val="single"/>
          <w:bottom w:space="0" w:sz="8" w:color="5B9BD5" w:val="single"/>
          <w:right w:space="0" w:sz="8" w:color="5B9BD5" w:val="single"/>
          <w:insideV w:space="0" w:sz="8" w:color="5B9BD5" w:val="single"/>
        </w:tcBorders>
        <w:shd w:fill="D6E6F4" w:color="auto" w:val="clear"/>
      </w:tcPr>
    </w:tblStylePr>
    <w:tblStylePr w:type="band2Horz">
      <w:tblPr/>
      <w:tcPr>
        <w:tcBorders>
          <w:top w:space="0" w:sz="8" w:color="5B9BD5" w:val="single"/>
          <w:left w:space="0" w:sz="8" w:color="5B9BD5" w:val="single"/>
          <w:bottom w:space="0" w:sz="8" w:color="5B9BD5" w:val="single"/>
          <w:right w:space="0" w:sz="8" w:color="5B9BD5" w:val="single"/>
          <w:insideV w:space="0" w:sz="8" w:color="5B9BD5" w:val="single"/>
        </w:tcBorders>
      </w:tcPr>
    </w:tblStylePr>
  </w:style>
  <w:style w:customStyle="true" w:styleId="Svijetlareetka1" w:type="table">
    <w:name w:val="Svijetla rešetka1"/>
    <w:basedOn w:val="Obinatablica"/>
    <w:uiPriority w:val="62"/>
    <w:rsid w:val="00FF71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StyleRowBandSize w:val="1"/>
      <w:tblStyleColBandSize w:val="1"/>
      <w:tblBorders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  <w:insideH w:space="0" w:sz="8" w:color="000000" w:val="single"/>
        <w:insideV w:space="0" w:sz="8" w:color="000000" w:val="single"/>
      </w:tblBorders>
    </w:tblPr>
    <w:tblStylePr w:type="firstRow">
      <w:pPr>
        <w:spacing w:lineRule="auto" w:line="240" w:after="0" w:before="0"/>
      </w:pPr>
      <w:rPr>
        <w:rFonts w:cs="Times New Roman" w:eastAsia="Times New Roman" w:hAnsi="Calibri Light" w:ascii="Calibri Light"/>
        <w:b/>
        <w:bCs/>
      </w:rPr>
      <w:tblPr/>
      <w:tcPr>
        <w:tcBorders>
          <w:top w:space="0" w:sz="8" w:color="000000" w:val="single"/>
          <w:left w:space="0" w:sz="8" w:color="000000" w:val="single"/>
          <w:bottom w:space="0" w:sz="18" w:color="000000" w:val="single"/>
          <w:right w:space="0" w:sz="8" w:color="000000" w:val="single"/>
          <w:insideH w:val="nil"/>
          <w:insideV w:space="0" w:sz="8" w:color="000000" w:val="single"/>
        </w:tcBorders>
      </w:tcPr>
    </w:tblStylePr>
    <w:tblStylePr w:type="lastRow">
      <w:pPr>
        <w:spacing w:lineRule="auto" w:line="240" w:after="0" w:before="0"/>
      </w:pPr>
      <w:rPr>
        <w:rFonts w:cs="Times New Roman" w:eastAsia="Times New Roman" w:hAnsi="Calibri Light" w:ascii="Calibri Light"/>
        <w:b/>
        <w:bCs/>
      </w:rPr>
      <w:tblPr/>
      <w:tcPr>
        <w:tcBorders>
          <w:top w:space="0" w:sz="6" w:color="000000" w:val="double"/>
          <w:left w:space="0" w:sz="8" w:color="000000" w:val="single"/>
          <w:bottom w:space="0" w:sz="8" w:color="000000" w:val="single"/>
          <w:right w:space="0" w:sz="8" w:color="000000" w:val="single"/>
          <w:insideH w:val="nil"/>
          <w:insideV w:space="0" w:sz="8" w:color="000000" w:val="single"/>
        </w:tcBorders>
      </w:tcPr>
    </w:tblStylePr>
    <w:tblStylePr w:type="firstCol">
      <w:rPr>
        <w:rFonts w:cs="Times New Roman" w:eastAsia="Times New Roman" w:hAnsi="Calibri Light" w:ascii="Calibri Light"/>
        <w:b/>
        <w:bCs/>
      </w:rPr>
    </w:tblStylePr>
    <w:tblStylePr w:type="lastCol">
      <w:rPr>
        <w:rFonts w:cs="Times New Roman" w:eastAsia="Times New Roman" w:hAnsi="Calibri Light" w:ascii="Calibri Light"/>
        <w:b/>
        <w:bCs/>
      </w:rPr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</w:tcBorders>
      </w:tcPr>
    </w:tblStylePr>
    <w:tblStylePr w:type="band1Vert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</w:tcBorders>
        <w:shd w:fill="C0C0C0" w:color="auto" w:val="clear"/>
      </w:tcPr>
    </w:tblStylePr>
    <w:tblStylePr w:type="band1Horz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V w:space="0" w:sz="8" w:color="000000" w:val="single"/>
        </w:tcBorders>
        <w:shd w:fill="C0C0C0" w:color="auto" w:val="clear"/>
      </w:tcPr>
    </w:tblStylePr>
    <w:tblStylePr w:type="band2Horz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V w:space="0" w:sz="8" w:color="000000" w:val="single"/>
        </w:tcBorders>
      </w:tcPr>
    </w:tblStylePr>
  </w:style>
  <w:style w:customStyle="true" w:styleId="xl165" w:type="paragraph">
    <w:name w:val="xl165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66" w:type="paragraph">
    <w:name w:val="xl166"/>
    <w:basedOn w:val="Normal"/>
    <w:rsid w:val="00FF71D8"/>
    <w:pPr>
      <w:widowControl/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67" w:type="paragraph">
    <w:name w:val="xl167"/>
    <w:basedOn w:val="Normal"/>
    <w:rsid w:val="00FF71D8"/>
    <w:pPr>
      <w:widowControl/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color w:val="333333"/>
      <w:kern w:val="0"/>
      <w:sz w:val="16"/>
      <w:szCs w:val="16"/>
      <w:lang w:bidi="ar-SA" w:eastAsia="hr-HR"/>
    </w:rPr>
  </w:style>
  <w:style w:customStyle="true" w:styleId="xl168" w:type="paragraph">
    <w:name w:val="xl168"/>
    <w:basedOn w:val="Normal"/>
    <w:rsid w:val="00FF71D8"/>
    <w:pPr>
      <w:widowControl/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color w:val="333333"/>
      <w:kern w:val="0"/>
      <w:sz w:val="20"/>
      <w:szCs w:val="20"/>
      <w:lang w:bidi="ar-SA" w:eastAsia="hr-HR"/>
    </w:rPr>
  </w:style>
  <w:style w:customStyle="true" w:styleId="xl169" w:type="paragraph">
    <w:name w:val="xl169"/>
    <w:basedOn w:val="Normal"/>
    <w:rsid w:val="00FF71D8"/>
    <w:pPr>
      <w:widowControl/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color w:val="808080"/>
      <w:kern w:val="0"/>
      <w:sz w:val="20"/>
      <w:szCs w:val="20"/>
      <w:lang w:bidi="ar-SA" w:eastAsia="hr-HR"/>
    </w:rPr>
  </w:style>
  <w:style w:customStyle="true" w:styleId="xl170" w:type="paragraph">
    <w:name w:val="xl170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color w:val="808080"/>
      <w:kern w:val="0"/>
      <w:sz w:val="20"/>
      <w:szCs w:val="20"/>
      <w:lang w:bidi="ar-SA" w:eastAsia="hr-HR"/>
    </w:rPr>
  </w:style>
  <w:style w:customStyle="true" w:styleId="xl171" w:type="paragraph">
    <w:name w:val="xl171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i/>
      <w:iCs/>
      <w:color w:val="808080"/>
      <w:kern w:val="0"/>
      <w:sz w:val="20"/>
      <w:szCs w:val="20"/>
      <w:lang w:bidi="ar-SA" w:eastAsia="hr-HR"/>
    </w:rPr>
  </w:style>
  <w:style w:customStyle="true" w:styleId="xl172" w:type="paragraph">
    <w:name w:val="xl172"/>
    <w:basedOn w:val="Normal"/>
    <w:rsid w:val="00FF71D8"/>
    <w:pPr>
      <w:widowControl/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i/>
      <w:iCs/>
      <w:color w:val="808080"/>
      <w:kern w:val="0"/>
      <w:sz w:val="16"/>
      <w:szCs w:val="16"/>
      <w:lang w:bidi="ar-SA" w:eastAsia="hr-HR"/>
    </w:rPr>
  </w:style>
  <w:style w:customStyle="true" w:styleId="xl173" w:type="paragraph">
    <w:name w:val="xl173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color w:val="333333"/>
      <w:kern w:val="0"/>
      <w:sz w:val="20"/>
      <w:szCs w:val="20"/>
      <w:lang w:bidi="ar-SA" w:eastAsia="hr-HR"/>
    </w:rPr>
  </w:style>
  <w:style w:customStyle="true" w:styleId="xl174" w:type="paragraph">
    <w:name w:val="xl174"/>
    <w:basedOn w:val="Normal"/>
    <w:rsid w:val="00FF71D8"/>
    <w:pPr>
      <w:widowControl/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i/>
      <w:iCs/>
      <w:color w:val="808080"/>
      <w:kern w:val="0"/>
      <w:sz w:val="20"/>
      <w:szCs w:val="20"/>
      <w:lang w:bidi="ar-SA" w:eastAsia="hr-HR"/>
    </w:rPr>
  </w:style>
  <w:style w:customStyle="true" w:styleId="xl175" w:type="paragraph">
    <w:name w:val="xl175"/>
    <w:basedOn w:val="Normal"/>
    <w:rsid w:val="00FF71D8"/>
    <w:pPr>
      <w:widowControl/>
      <w:pBdr>
        <w:bottom w:space="0" w:sz="4" w:color="auto" w:val="single"/>
      </w:pBdr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76" w:type="paragraph">
    <w:name w:val="xl176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77" w:type="paragraph">
    <w:name w:val="xl177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215967"/>
      <w:kern w:val="0"/>
      <w:sz w:val="20"/>
      <w:szCs w:val="20"/>
      <w:lang w:bidi="ar-SA" w:eastAsia="hr-HR"/>
    </w:rPr>
  </w:style>
  <w:style w:customStyle="true" w:styleId="xl178" w:type="paragraph">
    <w:name w:val="xl178"/>
    <w:basedOn w:val="Normal"/>
    <w:rsid w:val="00FF71D8"/>
    <w:pPr>
      <w:widowControl/>
      <w:pBdr>
        <w:top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79" w:type="paragraph">
    <w:name w:val="xl179"/>
    <w:basedOn w:val="Normal"/>
    <w:rsid w:val="00FF71D8"/>
    <w:pPr>
      <w:widowControl/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i/>
      <w:iCs/>
      <w:color w:val="963634"/>
      <w:kern w:val="0"/>
      <w:sz w:val="16"/>
      <w:szCs w:val="16"/>
      <w:lang w:bidi="ar-SA" w:eastAsia="hr-HR"/>
    </w:rPr>
  </w:style>
  <w:style w:customStyle="true" w:styleId="xl180" w:type="paragraph">
    <w:name w:val="xl180"/>
    <w:basedOn w:val="Normal"/>
    <w:rsid w:val="00FF71D8"/>
    <w:pPr>
      <w:widowControl/>
      <w:pBdr>
        <w:top w:space="0" w:sz="4" w:color="auto" w:val="single"/>
      </w:pBdr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b/>
      <w:bCs/>
      <w:color w:val="333333"/>
      <w:kern w:val="0"/>
      <w:sz w:val="16"/>
      <w:szCs w:val="16"/>
      <w:lang w:bidi="ar-SA" w:eastAsia="hr-HR"/>
    </w:rPr>
  </w:style>
  <w:style w:customStyle="true" w:styleId="xl181" w:type="paragraph">
    <w:name w:val="xl181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i/>
      <w:iCs/>
      <w:kern w:val="0"/>
      <w:lang w:bidi="ar-SA" w:eastAsia="hr-HR"/>
    </w:rPr>
  </w:style>
  <w:style w:customStyle="true" w:styleId="xl182" w:type="paragraph">
    <w:name w:val="xl182"/>
    <w:basedOn w:val="Normal"/>
    <w:rsid w:val="00FF71D8"/>
    <w:pPr>
      <w:widowControl/>
      <w:suppressAutoHyphens w:val="false"/>
      <w:spacing w:afterAutospacing="true" w:after="100" w:beforeAutospacing="true" w:before="100"/>
      <w:textAlignment w:val="center"/>
    </w:pPr>
    <w:rPr>
      <w:rFonts w:cs="Times New Roman" w:eastAsia="Times New Roman"/>
      <w:i/>
      <w:iCs/>
      <w:kern w:val="0"/>
      <w:lang w:bidi="ar-SA" w:eastAsia="hr-HR"/>
    </w:rPr>
  </w:style>
  <w:style w:customStyle="true" w:styleId="xl183" w:type="paragraph">
    <w:name w:val="xl183"/>
    <w:basedOn w:val="Normal"/>
    <w:rsid w:val="00FF71D8"/>
    <w:pPr>
      <w:widowControl/>
      <w:pBdr>
        <w:top w:space="0" w:sz="4" w:color="auto" w:val="single"/>
      </w:pBdr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84" w:type="paragraph">
    <w:name w:val="xl184"/>
    <w:basedOn w:val="Normal"/>
    <w:rsid w:val="00FF71D8"/>
    <w:pPr>
      <w:widowControl/>
      <w:pBdr>
        <w:bottom w:space="0" w:sz="8" w:color="366092" w:val="single"/>
      </w:pBdr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b/>
      <w:bCs/>
      <w:color w:val="215967"/>
      <w:kern w:val="0"/>
      <w:sz w:val="20"/>
      <w:szCs w:val="20"/>
      <w:lang w:bidi="ar-SA" w:eastAsia="hr-HR"/>
    </w:rPr>
  </w:style>
  <w:style w:customStyle="true" w:styleId="xl185" w:type="paragraph">
    <w:name w:val="xl185"/>
    <w:basedOn w:val="Normal"/>
    <w:rsid w:val="00FF71D8"/>
    <w:pPr>
      <w:widowControl/>
      <w:pBdr>
        <w:bottom w:space="0" w:sz="8" w:color="366092" w:val="single"/>
      </w:pBdr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b/>
      <w:bCs/>
      <w:color w:val="FF0000"/>
      <w:kern w:val="0"/>
      <w:sz w:val="20"/>
      <w:szCs w:val="20"/>
      <w:lang w:bidi="ar-SA" w:eastAsia="hr-HR"/>
    </w:rPr>
  </w:style>
  <w:style w:customStyle="true" w:styleId="xl186" w:type="paragraph">
    <w:name w:val="xl186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87" w:type="paragraph">
    <w:name w:val="xl187"/>
    <w:basedOn w:val="Normal"/>
    <w:rsid w:val="00FF71D8"/>
    <w:pPr>
      <w:widowControl/>
      <w:pBdr>
        <w:bottom w:space="0" w:sz="4" w:color="auto" w:val="single"/>
      </w:pBdr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color w:val="333333"/>
      <w:kern w:val="0"/>
      <w:sz w:val="20"/>
      <w:szCs w:val="20"/>
      <w:lang w:bidi="ar-SA" w:eastAsia="hr-HR"/>
    </w:rPr>
  </w:style>
  <w:style w:customStyle="true" w:styleId="xl188" w:type="paragraph">
    <w:name w:val="xl188"/>
    <w:basedOn w:val="Normal"/>
    <w:rsid w:val="00FF71D8"/>
    <w:pPr>
      <w:widowControl/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b/>
      <w:bCs/>
      <w:color w:val="333333"/>
      <w:kern w:val="0"/>
      <w:sz w:val="16"/>
      <w:szCs w:val="16"/>
      <w:lang w:bidi="ar-SA" w:eastAsia="hr-HR"/>
    </w:rPr>
  </w:style>
  <w:style w:customStyle="true" w:styleId="xl189" w:type="paragraph">
    <w:name w:val="xl189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i/>
      <w:iCs/>
      <w:color w:val="333333"/>
      <w:kern w:val="0"/>
      <w:sz w:val="20"/>
      <w:szCs w:val="20"/>
      <w:lang w:bidi="ar-SA" w:eastAsia="hr-HR"/>
    </w:rPr>
  </w:style>
  <w:style w:customStyle="true" w:styleId="xl190" w:type="paragraph">
    <w:name w:val="xl190"/>
    <w:basedOn w:val="Normal"/>
    <w:rsid w:val="00FF71D8"/>
    <w:pPr>
      <w:widowControl/>
      <w:suppressAutoHyphens w:val="false"/>
      <w:spacing w:afterAutospacing="true" w:after="100" w:beforeAutospacing="true" w:before="100"/>
    </w:pPr>
    <w:rPr>
      <w:rFonts w:cs="Times New Roman" w:eastAsia="Times New Roman"/>
      <w:i/>
      <w:iCs/>
      <w:color w:val="963634"/>
      <w:kern w:val="0"/>
      <w:sz w:val="20"/>
      <w:szCs w:val="20"/>
      <w:lang w:bidi="ar-SA" w:eastAsia="hr-HR"/>
    </w:rPr>
  </w:style>
  <w:style w:customStyle="true" w:styleId="xl191" w:type="paragraph">
    <w:name w:val="xl191"/>
    <w:basedOn w:val="Normal"/>
    <w:rsid w:val="00FF71D8"/>
    <w:pPr>
      <w:widowControl/>
      <w:pBdr>
        <w:bottom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92" w:type="paragraph">
    <w:name w:val="xl192"/>
    <w:basedOn w:val="Normal"/>
    <w:rsid w:val="00FF71D8"/>
    <w:pPr>
      <w:widowControl/>
      <w:pBdr>
        <w:bottom w:space="0" w:sz="4" w:color="auto" w:val="single"/>
      </w:pBdr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b/>
      <w:bCs/>
      <w:color w:val="333333"/>
      <w:kern w:val="0"/>
      <w:sz w:val="16"/>
      <w:szCs w:val="16"/>
      <w:lang w:bidi="ar-SA" w:eastAsia="hr-HR"/>
    </w:rPr>
  </w:style>
  <w:style w:customStyle="true" w:styleId="xl193" w:type="paragraph">
    <w:name w:val="xl193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194" w:type="paragraph">
    <w:name w:val="xl194"/>
    <w:basedOn w:val="Normal"/>
    <w:rsid w:val="00FF71D8"/>
    <w:pPr>
      <w:widowControl/>
      <w:pBdr>
        <w:top w:space="0" w:sz="4" w:color="auto" w:val="single"/>
      </w:pBdr>
      <w:shd w:fill="808080" w:color="000000" w:val="clear"/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true" w:styleId="xl195" w:type="paragraph">
    <w:name w:val="xl195"/>
    <w:basedOn w:val="Normal"/>
    <w:rsid w:val="00FF71D8"/>
    <w:pPr>
      <w:widowControl/>
      <w:pBdr>
        <w:top w:space="0" w:sz="4" w:color="auto" w:val="single"/>
      </w:pBdr>
      <w:shd w:fill="808080" w:color="000000" w:val="clear"/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FFFFFF"/>
      <w:kern w:val="0"/>
      <w:sz w:val="16"/>
      <w:szCs w:val="16"/>
      <w:lang w:bidi="ar-SA" w:eastAsia="hr-HR"/>
    </w:rPr>
  </w:style>
  <w:style w:customStyle="true" w:styleId="xl196" w:type="paragraph">
    <w:name w:val="xl196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hd w:fill="808080" w:color="000000" w:val="clear"/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true" w:styleId="xl197" w:type="paragraph">
    <w:name w:val="xl197"/>
    <w:basedOn w:val="Normal"/>
    <w:rsid w:val="00FF71D8"/>
    <w:pPr>
      <w:widowControl/>
      <w:shd w:fill="808080" w:color="000000" w:val="clear"/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true" w:styleId="xl198" w:type="paragraph">
    <w:name w:val="xl198"/>
    <w:basedOn w:val="Normal"/>
    <w:rsid w:val="00FF71D8"/>
    <w:pPr>
      <w:widowControl/>
      <w:pBdr>
        <w:bottom w:space="0" w:sz="4" w:color="auto" w:val="single"/>
      </w:pBdr>
      <w:shd w:fill="808080" w:color="000000" w:val="clear"/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true" w:styleId="xl199" w:type="paragraph">
    <w:name w:val="xl199"/>
    <w:basedOn w:val="Normal"/>
    <w:rsid w:val="00FF71D8"/>
    <w:pPr>
      <w:widowControl/>
      <w:pBdr>
        <w:bottom w:space="0" w:sz="4" w:color="auto" w:val="single"/>
      </w:pBdr>
      <w:shd w:fill="808080" w:color="000000" w:val="clear"/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FFFFFF"/>
      <w:kern w:val="0"/>
      <w:sz w:val="16"/>
      <w:szCs w:val="16"/>
      <w:lang w:bidi="ar-SA" w:eastAsia="hr-HR"/>
    </w:rPr>
  </w:style>
  <w:style w:customStyle="true" w:styleId="xl200" w:type="paragraph">
    <w:name w:val="xl200"/>
    <w:basedOn w:val="Normal"/>
    <w:rsid w:val="00FF71D8"/>
    <w:pPr>
      <w:widowControl/>
      <w:pBdr>
        <w:bottom w:space="0" w:sz="4" w:color="auto" w:val="single"/>
      </w:pBdr>
      <w:shd w:fill="808080" w:color="000000" w:val="clear"/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true" w:styleId="xl201" w:type="paragraph">
    <w:name w:val="xl201"/>
    <w:basedOn w:val="Normal"/>
    <w:rsid w:val="00FF71D8"/>
    <w:pPr>
      <w:widowControl/>
      <w:shd w:fill="808080" w:color="000000" w:val="clear"/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202" w:type="paragraph">
    <w:name w:val="xl202"/>
    <w:basedOn w:val="Normal"/>
    <w:rsid w:val="00FF71D8"/>
    <w:pPr>
      <w:widowControl/>
      <w:suppressAutoHyphens w:val="false"/>
      <w:spacing w:afterAutospacing="true" w:after="100" w:beforeAutospacing="true" w:before="100"/>
      <w:textAlignment w:val="center"/>
    </w:pPr>
    <w:rPr>
      <w:rFonts w:cs="Times New Roman" w:eastAsia="Times New Roman"/>
      <w:b/>
      <w:bCs/>
      <w:color w:val="333333"/>
      <w:kern w:val="0"/>
      <w:u w:val="single"/>
      <w:lang w:bidi="ar-SA" w:eastAsia="hr-HR"/>
    </w:rPr>
  </w:style>
  <w:style w:customStyle="true" w:styleId="xl203" w:type="paragraph">
    <w:name w:val="xl203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afterAutospacing="true" w:after="100" w:beforeAutospacing="true" w:before="100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true" w:styleId="xl204" w:type="paragraph">
    <w:name w:val="xl204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afterAutospacing="true" w:after="100" w:beforeAutospacing="true" w:before="100"/>
      <w:jc w:val="center"/>
    </w:pPr>
    <w:rPr>
      <w:rFonts w:cs="Times New Roman" w:eastAsia="Times New Roman"/>
      <w:b/>
      <w:bCs/>
      <w:color w:val="333333"/>
      <w:kern w:val="0"/>
      <w:sz w:val="16"/>
      <w:szCs w:val="16"/>
      <w:lang w:bidi="ar-SA" w:eastAsia="hr-HR"/>
    </w:rPr>
  </w:style>
  <w:style w:customStyle="true" w:styleId="xl205" w:type="paragraph">
    <w:name w:val="xl205"/>
    <w:basedOn w:val="Normal"/>
    <w:rsid w:val="00FF71D8"/>
    <w:pPr>
      <w:widowControl/>
      <w:pBdr>
        <w:top w:space="0" w:sz="4" w:color="auto" w:val="single"/>
        <w:bottom w:space="0" w:sz="4" w:color="auto" w:val="single"/>
      </w:pBdr>
      <w:suppressAutoHyphens w:val="false"/>
      <w:spacing w:afterAutospacing="true" w:after="100" w:beforeAutospacing="true" w:before="100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styleId="Revizija" w:type="paragraph">
    <w:name w:val="Revision"/>
    <w:hidden/>
    <w:uiPriority w:val="99"/>
    <w:semiHidden/>
    <w:rsid w:val="00FF71D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Zadanifontodlomka1" w:type="character">
    <w:name w:val="Zadani font odlomka1"/>
    <w:rsid w:val="00FF71D8"/>
  </w:style>
  <w:style w:customStyle="true" w:styleId="Normal1" w:type="paragraph">
    <w:name w:val="Normal1"/>
    <w:rsid w:val="00FF71D8"/>
    <w:pPr>
      <w:suppressAutoHyphens/>
    </w:pPr>
    <w:rPr>
      <w:rFonts w:cs="Times New Roman" w:eastAsia="Calibri" w:hAnsi="Calibri" w:ascii="Calibri"/>
      <w:lang w:eastAsia="ar-SA"/>
    </w:rPr>
  </w:style>
  <w:style w:styleId="Tekstrezerviranogmjesta" w:type="character">
    <w:name w:val="Placeholder Text"/>
    <w:uiPriority w:val="99"/>
    <w:semiHidden/>
    <w:rsid w:val="00FF7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F71D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rsid w:val="00FF71D8"/>
    <w:rPr>
      <w:b/>
      <w:bCs/>
      <w:sz w:val="22"/>
      <w:szCs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rsid w:val="00FF71D8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rsid w:val="00FF71D8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eastAsia="hr-HR" w:val="hr-HR"/>
    </w:rPr>
  </w:style>
  <w:style w:customStyle="true" w:styleId="Stil1" w:type="numbering">
    <w:name w:val="Stil1"/>
    <w:uiPriority w:val="99"/>
    <w:rsid w:val="00FF71D8"/>
    <w:pPr>
      <w:numPr>
        <w:numId w:val="21"/>
      </w:numPr>
    </w:pPr>
  </w:style>
  <w:style w:customStyle="true" w:styleId="Stil2" w:type="numbering">
    <w:name w:val="Stil2"/>
    <w:uiPriority w:val="99"/>
    <w:rsid w:val="00FF71D8"/>
    <w:pPr>
      <w:numPr>
        <w:numId w:val="22"/>
      </w:numPr>
    </w:pPr>
  </w:style>
  <w:style w:customStyle="true" w:styleId="Stil3" w:type="numbering">
    <w:name w:val="Stil3"/>
    <w:uiPriority w:val="99"/>
    <w:rsid w:val="00FF71D8"/>
    <w:pPr>
      <w:numPr>
        <w:numId w:val="2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 w:uiPriority="0"/>
    <w:lsdException w:name="footnote reference" w:uiPriority="0"/>
    <w:lsdException w:name="annotation reference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annotation subject" w:uiPriority="0"/>
    <w:lsdException w:name="Table Simple 2" w:uiPriority="0"/>
    <w:lsdException w:name="Table Simple 3" w:uiPriority="0"/>
    <w:lsdException w:name="Table Classic 4" w:uiPriority="0"/>
    <w:lsdException w:name="Table Columns 1" w:uiPriority="0"/>
    <w:lsdException w:name="Table Columns 2" w:uiPriority="0"/>
    <w:lsdException w:name="Table Grid 6" w:uiPriority="0"/>
    <w:lsdException w:name="Table List 5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04C8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1"/>
      <w:sz w:val="24"/>
      <w:szCs w:val="24"/>
      <w:lang w:bidi="hi-IN" w:eastAsia="hi-IN"/>
    </w:rPr>
  </w:style>
  <w:style w:styleId="Naslov1" w:type="paragraph">
    <w:name w:val="heading 1"/>
    <w:basedOn w:val="Normal"/>
    <w:next w:val="Normal"/>
    <w:link w:val="Naslov1Char"/>
    <w:uiPriority w:val="9"/>
    <w:qFormat/>
    <w:rsid w:val="00FF71D8"/>
    <w:pPr>
      <w:keepNext/>
      <w:widowControl/>
      <w:numPr>
        <w:numId w:val="10"/>
      </w:numPr>
      <w:suppressAutoHyphens w:val="0"/>
      <w:spacing w:after="60" w:before="240"/>
      <w:outlineLvl w:val="0"/>
    </w:pPr>
    <w:rPr>
      <w:rFonts w:ascii="Calibri Light" w:cs="Times New Roman" w:eastAsia="Times New Roman" w:hAnsi="Calibri Light"/>
      <w:b/>
      <w:bCs/>
      <w:kern w:val="32"/>
      <w:sz w:val="32"/>
      <w:szCs w:val="32"/>
      <w:lang w:bidi="ar-SA" w:eastAsia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F71D8"/>
    <w:pPr>
      <w:keepNext/>
      <w:widowControl/>
      <w:numPr>
        <w:ilvl w:val="1"/>
        <w:numId w:val="10"/>
      </w:numPr>
      <w:suppressAutoHyphens w:val="0"/>
      <w:spacing w:after="60" w:before="240"/>
      <w:outlineLvl w:val="1"/>
    </w:pPr>
    <w:rPr>
      <w:rFonts w:ascii="Calibri Light" w:cs="Times New Roman" w:eastAsia="Times New Roman" w:hAnsi="Calibri Light"/>
      <w:b/>
      <w:bCs/>
      <w:i/>
      <w:iCs/>
      <w:kern w:val="0"/>
      <w:sz w:val="28"/>
      <w:szCs w:val="28"/>
      <w:lang w:bidi="ar-SA" w:eastAsia="en-US" w:val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F71D8"/>
    <w:pPr>
      <w:keepNext/>
      <w:widowControl/>
      <w:numPr>
        <w:ilvl w:val="2"/>
        <w:numId w:val="10"/>
      </w:numPr>
      <w:suppressAutoHyphens w:val="0"/>
      <w:spacing w:after="60" w:before="240"/>
      <w:outlineLvl w:val="2"/>
    </w:pPr>
    <w:rPr>
      <w:rFonts w:ascii="Calibri Light" w:cs="Times New Roman" w:eastAsia="Times New Roman" w:hAnsi="Calibri Light"/>
      <w:b/>
      <w:bCs/>
      <w:kern w:val="0"/>
      <w:sz w:val="26"/>
      <w:szCs w:val="26"/>
      <w:lang w:bidi="ar-SA" w:eastAsia="en-US" w:val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FF71D8"/>
    <w:pPr>
      <w:keepNext/>
      <w:widowControl/>
      <w:numPr>
        <w:ilvl w:val="3"/>
        <w:numId w:val="10"/>
      </w:numPr>
      <w:suppressAutoHyphens w:val="0"/>
      <w:spacing w:after="60" w:before="240"/>
      <w:outlineLvl w:val="3"/>
    </w:pPr>
    <w:rPr>
      <w:rFonts w:ascii="Calibri" w:cs="Times New Roman" w:eastAsia="Times New Roman" w:hAnsi="Calibri"/>
      <w:b/>
      <w:bCs/>
      <w:kern w:val="0"/>
      <w:sz w:val="28"/>
      <w:szCs w:val="28"/>
      <w:lang w:bidi="ar-SA" w:eastAsia="en-US" w:val="en-US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F71D8"/>
    <w:pPr>
      <w:widowControl/>
      <w:numPr>
        <w:ilvl w:val="4"/>
        <w:numId w:val="10"/>
      </w:numPr>
      <w:suppressAutoHyphens w:val="0"/>
      <w:spacing w:after="60" w:before="240"/>
      <w:outlineLvl w:val="4"/>
    </w:pPr>
    <w:rPr>
      <w:rFonts w:ascii="Calibri" w:cs="Times New Roman" w:eastAsia="Times New Roman" w:hAnsi="Calibri"/>
      <w:b/>
      <w:bCs/>
      <w:i/>
      <w:iCs/>
      <w:kern w:val="0"/>
      <w:sz w:val="26"/>
      <w:szCs w:val="26"/>
      <w:lang w:bidi="ar-SA" w:eastAsia="en-US" w:val="en-US"/>
    </w:rPr>
  </w:style>
  <w:style w:styleId="Naslov6" w:type="paragraph">
    <w:name w:val="heading 6"/>
    <w:basedOn w:val="Normal"/>
    <w:next w:val="Normal"/>
    <w:link w:val="Naslov6Char"/>
    <w:qFormat/>
    <w:rsid w:val="00FF71D8"/>
    <w:pPr>
      <w:widowControl/>
      <w:numPr>
        <w:ilvl w:val="5"/>
        <w:numId w:val="10"/>
      </w:numPr>
      <w:suppressAutoHyphens w:val="0"/>
      <w:spacing w:after="60" w:before="240"/>
      <w:outlineLvl w:val="5"/>
    </w:pPr>
    <w:rPr>
      <w:rFonts w:cs="Times New Roman" w:eastAsia="Times New Roman"/>
      <w:b/>
      <w:bCs/>
      <w:kern w:val="0"/>
      <w:sz w:val="22"/>
      <w:szCs w:val="22"/>
      <w:lang w:bidi="ar-SA" w:eastAsia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F71D8"/>
    <w:pPr>
      <w:widowControl/>
      <w:numPr>
        <w:ilvl w:val="6"/>
        <w:numId w:val="10"/>
      </w:numPr>
      <w:suppressAutoHyphens w:val="0"/>
      <w:spacing w:after="60" w:before="240"/>
      <w:outlineLvl w:val="6"/>
    </w:pPr>
    <w:rPr>
      <w:rFonts w:ascii="Calibri" w:cs="Times New Roman" w:eastAsia="Times New Roman" w:hAnsi="Calibri"/>
      <w:kern w:val="0"/>
      <w:lang w:bidi="ar-SA" w:eastAsia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F71D8"/>
    <w:pPr>
      <w:widowControl/>
      <w:numPr>
        <w:ilvl w:val="7"/>
        <w:numId w:val="10"/>
      </w:numPr>
      <w:suppressAutoHyphens w:val="0"/>
      <w:spacing w:after="60" w:before="240"/>
      <w:outlineLvl w:val="7"/>
    </w:pPr>
    <w:rPr>
      <w:rFonts w:ascii="Calibri" w:cs="Times New Roman" w:eastAsia="Times New Roman" w:hAnsi="Calibri"/>
      <w:i/>
      <w:iCs/>
      <w:kern w:val="0"/>
      <w:lang w:bidi="ar-SA" w:eastAsia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F71D8"/>
    <w:pPr>
      <w:widowControl/>
      <w:numPr>
        <w:ilvl w:val="8"/>
        <w:numId w:val="10"/>
      </w:numPr>
      <w:suppressAutoHyphens w:val="0"/>
      <w:spacing w:after="60" w:before="240"/>
      <w:outlineLvl w:val="8"/>
    </w:pPr>
    <w:rPr>
      <w:rFonts w:ascii="Calibri Light" w:cs="Times New Roman" w:eastAsia="Times New Roman" w:hAnsi="Calibri Light"/>
      <w:kern w:val="0"/>
      <w:sz w:val="22"/>
      <w:szCs w:val="22"/>
      <w:lang w:bidi="ar-SA"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1904C8"/>
    <w:pPr>
      <w:spacing w:after="200"/>
      <w:ind w:left="720"/>
    </w:pPr>
  </w:style>
  <w:style w:styleId="Zaglavlje" w:type="paragraph">
    <w:name w:val="header"/>
    <w:basedOn w:val="Normal"/>
    <w:link w:val="ZaglavljeChar"/>
    <w:uiPriority w:val="99"/>
    <w:unhideWhenUsed/>
    <w:rsid w:val="001904C8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1904C8"/>
    <w:rPr>
      <w:rFonts w:ascii="Times New Roman" w:cs="Mangal" w:eastAsia="SimSun" w:hAnsi="Times New Roman"/>
      <w:kern w:val="1"/>
      <w:sz w:val="24"/>
      <w:szCs w:val="21"/>
      <w:lang w:bidi="hi-IN" w:eastAsia="hi-IN"/>
    </w:rPr>
  </w:style>
  <w:style w:styleId="Odlomakpopisa" w:type="paragraph">
    <w:name w:val="List Paragraph"/>
    <w:basedOn w:val="Normal"/>
    <w:uiPriority w:val="34"/>
    <w:qFormat/>
    <w:rsid w:val="004916B9"/>
    <w:pPr>
      <w:ind w:left="720"/>
      <w:contextualSpacing/>
    </w:pPr>
    <w:rPr>
      <w:szCs w:val="21"/>
    </w:rPr>
  </w:style>
  <w:style w:styleId="Podnoje" w:type="paragraph">
    <w:name w:val="footer"/>
    <w:basedOn w:val="Normal"/>
    <w:link w:val="PodnojeChar"/>
    <w:uiPriority w:val="99"/>
    <w:unhideWhenUsed/>
    <w:rsid w:val="00082076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082076"/>
    <w:rPr>
      <w:rFonts w:ascii="Times New Roman" w:cs="Mangal" w:eastAsia="SimSun" w:hAnsi="Times New Roman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A12DB3"/>
    <w:pPr>
      <w:spacing w:after="0" w:line="240" w:lineRule="auto"/>
    </w:pPr>
    <w:rPr>
      <w:rFonts w:ascii="Calibri" w:cs="Times New Roman" w:eastAsia="Calibri" w:hAnsi="Calibri"/>
    </w:rPr>
  </w:style>
  <w:style w:customStyle="1" w:styleId="Naslov1Char" w:type="character">
    <w:name w:val="Naslov 1 Char"/>
    <w:basedOn w:val="Zadanifontodlomka"/>
    <w:link w:val="Naslov1"/>
    <w:uiPriority w:val="9"/>
    <w:rsid w:val="00FF71D8"/>
    <w:rPr>
      <w:rFonts w:ascii="Calibri Light" w:cs="Times New Roman" w:eastAsia="Times New Roman" w:hAnsi="Calibri Light"/>
      <w:b/>
      <w:bCs/>
      <w:kern w:val="32"/>
      <w:sz w:val="32"/>
      <w:szCs w:val="32"/>
      <w:lang w:val="en-US"/>
    </w:rPr>
  </w:style>
  <w:style w:customStyle="1" w:styleId="Naslov2Char" w:type="character">
    <w:name w:val="Naslov 2 Char"/>
    <w:basedOn w:val="Zadanifontodlomka"/>
    <w:link w:val="Naslov2"/>
    <w:uiPriority w:val="9"/>
    <w:rsid w:val="00FF71D8"/>
    <w:rPr>
      <w:rFonts w:ascii="Calibri Light" w:cs="Times New Roman" w:eastAsia="Times New Roman" w:hAnsi="Calibri Light"/>
      <w:b/>
      <w:bCs/>
      <w:i/>
      <w:iCs/>
      <w:sz w:val="28"/>
      <w:szCs w:val="28"/>
      <w:lang w:val="en-US"/>
    </w:rPr>
  </w:style>
  <w:style w:customStyle="1" w:styleId="Naslov3Char" w:type="character">
    <w:name w:val="Naslov 3 Char"/>
    <w:basedOn w:val="Zadanifontodlomka"/>
    <w:link w:val="Naslov3"/>
    <w:uiPriority w:val="9"/>
    <w:rsid w:val="00FF71D8"/>
    <w:rPr>
      <w:rFonts w:ascii="Calibri Light" w:cs="Times New Roman" w:eastAsia="Times New Roman" w:hAnsi="Calibri Light"/>
      <w:b/>
      <w:bCs/>
      <w:sz w:val="26"/>
      <w:szCs w:val="26"/>
      <w:lang w:val="en-US"/>
    </w:rPr>
  </w:style>
  <w:style w:customStyle="1" w:styleId="Naslov4Char" w:type="character">
    <w:name w:val="Naslov 4 Char"/>
    <w:basedOn w:val="Zadanifontodlomka"/>
    <w:link w:val="Naslov4"/>
    <w:uiPriority w:val="9"/>
    <w:rsid w:val="00FF71D8"/>
    <w:rPr>
      <w:rFonts w:ascii="Calibri" w:cs="Times New Roman" w:eastAsia="Times New Roman" w:hAnsi="Calibri"/>
      <w:b/>
      <w:bCs/>
      <w:sz w:val="28"/>
      <w:szCs w:val="28"/>
      <w:lang w:val="en-US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F71D8"/>
    <w:rPr>
      <w:rFonts w:ascii="Calibri" w:cs="Times New Roman" w:eastAsia="Times New Roman" w:hAnsi="Calibri"/>
      <w:b/>
      <w:bCs/>
      <w:i/>
      <w:iCs/>
      <w:sz w:val="26"/>
      <w:szCs w:val="26"/>
      <w:lang w:val="en-US"/>
    </w:rPr>
  </w:style>
  <w:style w:customStyle="1" w:styleId="Naslov6Char" w:type="character">
    <w:name w:val="Naslov 6 Char"/>
    <w:basedOn w:val="Zadanifontodlomka"/>
    <w:link w:val="Naslov6"/>
    <w:rsid w:val="00FF71D8"/>
    <w:rPr>
      <w:rFonts w:ascii="Times New Roman" w:cs="Times New Roman" w:eastAsia="Times New Roman" w:hAnsi="Times New Roman"/>
      <w:b/>
      <w:bCs/>
      <w:lang w:val="en-US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F71D8"/>
    <w:rPr>
      <w:rFonts w:ascii="Calibri" w:cs="Times New Roman" w:eastAsia="Times New Roman" w:hAnsi="Calibri"/>
      <w:sz w:val="24"/>
      <w:szCs w:val="24"/>
      <w:lang w:val="en-US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F71D8"/>
    <w:rPr>
      <w:rFonts w:ascii="Calibri" w:cs="Times New Roman" w:eastAsia="Times New Roman" w:hAnsi="Calibri"/>
      <w:i/>
      <w:iCs/>
      <w:sz w:val="24"/>
      <w:szCs w:val="24"/>
      <w:lang w:val="en-US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F71D8"/>
    <w:rPr>
      <w:rFonts w:ascii="Calibri Light" w:cs="Times New Roman" w:eastAsia="Times New Roman" w:hAnsi="Calibri Light"/>
      <w:lang w:val="en-US"/>
    </w:rPr>
  </w:style>
  <w:style w:styleId="Tekstbalonia" w:type="paragraph">
    <w:name w:val="Balloon Text"/>
    <w:basedOn w:val="Normal"/>
    <w:link w:val="TekstbaloniaChar"/>
    <w:semiHidden/>
    <w:rsid w:val="00FF71D8"/>
    <w:pPr>
      <w:widowControl/>
      <w:suppressAutoHyphens w:val="0"/>
    </w:pPr>
    <w:rPr>
      <w:rFonts w:ascii="Tahoma" w:cs="Times New Roman" w:eastAsia="Times New Roman" w:hAnsi="Tahoma"/>
      <w:noProof/>
      <w:kern w:val="0"/>
      <w:sz w:val="16"/>
      <w:szCs w:val="16"/>
      <w:lang w:bidi="ar-SA" w:eastAsia="en-US" w:val="x-none"/>
    </w:rPr>
  </w:style>
  <w:style w:customStyle="1" w:styleId="TekstbaloniaChar" w:type="character">
    <w:name w:val="Tekst balončića Char"/>
    <w:basedOn w:val="Zadanifontodlomka"/>
    <w:link w:val="Tekstbalonia"/>
    <w:semiHidden/>
    <w:rsid w:val="00FF71D8"/>
    <w:rPr>
      <w:rFonts w:ascii="Tahoma" w:cs="Times New Roman" w:eastAsia="Times New Roman" w:hAnsi="Tahoma"/>
      <w:noProof/>
      <w:sz w:val="16"/>
      <w:szCs w:val="16"/>
      <w:lang w:val="x-none"/>
    </w:rPr>
  </w:style>
  <w:style w:styleId="Reetkatablice" w:type="table">
    <w:name w:val="Table Grid"/>
    <w:basedOn w:val="Obinatablica"/>
    <w:uiPriority w:val="59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pisslike" w:type="paragraph">
    <w:name w:val="caption"/>
    <w:basedOn w:val="Normal"/>
    <w:next w:val="Normal"/>
    <w:unhideWhenUsed/>
    <w:qFormat/>
    <w:rsid w:val="00FF71D8"/>
    <w:pPr>
      <w:widowControl/>
      <w:suppressAutoHyphens w:val="0"/>
    </w:pPr>
    <w:rPr>
      <w:rFonts w:cs="Times New Roman" w:eastAsia="Times New Roman"/>
      <w:b/>
      <w:bCs/>
      <w:kern w:val="0"/>
      <w:sz w:val="20"/>
      <w:szCs w:val="20"/>
      <w:lang w:bidi="ar-SA" w:eastAsia="en-US"/>
    </w:rPr>
  </w:style>
  <w:style w:customStyle="1" w:styleId="Srednjipopis12" w:type="table">
    <w:name w:val="Srednji popis 12"/>
    <w:basedOn w:val="Obinatablica"/>
    <w:uiPriority w:val="65"/>
    <w:rsid w:val="00FF71D8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val="nil"/>
          <w:bottom w:color="000000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styleId="Tablicas3Defektima3" w:type="table">
    <w:name w:val="Table 3D effects 3"/>
    <w:basedOn w:val="Obinatablica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Popisnatablica5" w:type="table">
    <w:name w:val="Table List 5"/>
    <w:basedOn w:val="Obinatablica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1" w:type="table">
    <w:name w:val="Table Columns 1"/>
    <w:basedOn w:val="Obinatablica"/>
    <w:rsid w:val="00FF71D8"/>
    <w:pPr>
      <w:spacing w:after="0" w:line="240" w:lineRule="auto"/>
    </w:pPr>
    <w:rPr>
      <w:rFonts w:ascii="Times New Roman" w:cs="Times New Roman" w:eastAsia="Times New Roman" w:hAnsi="Times New Roman"/>
      <w:b/>
      <w:bCs/>
      <w:sz w:val="20"/>
      <w:szCs w:val="20"/>
      <w:lang w:eastAsia="hr-HR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Klasinatablica4" w:type="table">
    <w:name w:val="Table Classic 4"/>
    <w:basedOn w:val="Obinatablica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rsid w:val="00FF71D8"/>
    <w:pPr>
      <w:spacing w:after="0" w:line="240" w:lineRule="auto"/>
    </w:pPr>
    <w:rPr>
      <w:rFonts w:ascii="Times New Roman" w:cs="Times New Roman" w:eastAsia="Times New Roman" w:hAnsi="Times New Roman"/>
      <w:b/>
      <w:bCs/>
      <w:sz w:val="20"/>
      <w:szCs w:val="20"/>
      <w:lang w:eastAsia="hr-HR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Tablicaslika" w:type="paragraph">
    <w:name w:val="table of figures"/>
    <w:basedOn w:val="Normal"/>
    <w:next w:val="Normal"/>
    <w:uiPriority w:val="99"/>
    <w:rsid w:val="00FF71D8"/>
    <w:pPr>
      <w:widowControl/>
      <w:suppressAutoHyphens w:val="0"/>
    </w:pPr>
    <w:rPr>
      <w:rFonts w:cs="Times New Roman" w:eastAsia="Times New Roman"/>
      <w:kern w:val="0"/>
      <w:lang w:bidi="ar-SA" w:eastAsia="en-US"/>
    </w:rPr>
  </w:style>
  <w:style w:styleId="Hiperveza" w:type="character">
    <w:name w:val="Hyperlink"/>
    <w:uiPriority w:val="99"/>
    <w:unhideWhenUsed/>
    <w:rsid w:val="00FF71D8"/>
    <w:rPr>
      <w:color w:val="0000FF"/>
      <w:u w:val="single"/>
    </w:rPr>
  </w:style>
  <w:style w:customStyle="1" w:styleId="Bezpopisa1" w:type="numbering">
    <w:name w:val="Bez popisa1"/>
    <w:next w:val="Bezpopisa"/>
    <w:uiPriority w:val="99"/>
    <w:semiHidden/>
    <w:unhideWhenUsed/>
    <w:rsid w:val="00FF71D8"/>
  </w:style>
  <w:style w:customStyle="1" w:styleId="Reetkatablice1" w:type="table">
    <w:name w:val="Rešetka tablice1"/>
    <w:basedOn w:val="Obinatablica"/>
    <w:next w:val="Reetkatablice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rednjipopis11" w:type="table">
    <w:name w:val="Srednji popis 11"/>
    <w:basedOn w:val="Obinatablica"/>
    <w:next w:val="Srednjipopis12"/>
    <w:uiPriority w:val="65"/>
    <w:rsid w:val="00FF71D8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val="nil"/>
          <w:bottom w:color="000000" w:space="0" w:sz="8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customStyle="1" w:styleId="Tablicas3Defektima31" w:type="table">
    <w:name w:val="Tablica s 3D efektima 31"/>
    <w:basedOn w:val="Obinatablica"/>
    <w:next w:val="Tablicas3Defektima3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Jednostavnatablica21" w:type="table">
    <w:name w:val="Jednostavna tablica 21"/>
    <w:basedOn w:val="Obinatablica"/>
    <w:next w:val="Jednostavnatablica2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customStyle="1" w:styleId="Popisnatablica51" w:type="table">
    <w:name w:val="Popisna tablica 51"/>
    <w:basedOn w:val="Obinatablica"/>
    <w:next w:val="Popisnatablica5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upanatablica11" w:type="table">
    <w:name w:val="Stupčana tablica 11"/>
    <w:basedOn w:val="Obinatablica"/>
    <w:next w:val="Stupanatablica1"/>
    <w:rsid w:val="00FF71D8"/>
    <w:pPr>
      <w:spacing w:after="0" w:line="240" w:lineRule="auto"/>
    </w:pPr>
    <w:rPr>
      <w:rFonts w:ascii="Times New Roman" w:cs="Times New Roman" w:eastAsia="Times New Roman" w:hAnsi="Times New Roman"/>
      <w:b/>
      <w:bCs/>
      <w:sz w:val="20"/>
      <w:szCs w:val="20"/>
      <w:lang w:eastAsia="hr-HR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Jednostavnatablica31" w:type="table">
    <w:name w:val="Jednostavna tablica 31"/>
    <w:basedOn w:val="Obinatablica"/>
    <w:next w:val="Jednostavnatablica3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customStyle="1" w:styleId="Klasinatablica41" w:type="table">
    <w:name w:val="Klasična tablica 41"/>
    <w:basedOn w:val="Obinatablica"/>
    <w:next w:val="Klasinatablica4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upanatablica21" w:type="table">
    <w:name w:val="Stupčana tablica 21"/>
    <w:basedOn w:val="Obinatablica"/>
    <w:next w:val="Stupanatablica2"/>
    <w:rsid w:val="00FF71D8"/>
    <w:pPr>
      <w:spacing w:after="0" w:line="240" w:lineRule="auto"/>
    </w:pPr>
    <w:rPr>
      <w:rFonts w:ascii="Times New Roman" w:cs="Times New Roman" w:eastAsia="Times New Roman" w:hAnsi="Times New Roman"/>
      <w:b/>
      <w:bCs/>
      <w:sz w:val="20"/>
      <w:szCs w:val="20"/>
      <w:lang w:eastAsia="hr-HR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Reetkatablice61" w:type="table">
    <w:name w:val="Rešetka tablice 61"/>
    <w:basedOn w:val="Obinatablica"/>
    <w:next w:val="Reetkatablice6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customStyle="1" w:styleId="Bezpopisa2" w:type="numbering">
    <w:name w:val="Bez popisa2"/>
    <w:next w:val="Bezpopisa"/>
    <w:uiPriority w:val="99"/>
    <w:semiHidden/>
    <w:unhideWhenUsed/>
    <w:rsid w:val="00FF71D8"/>
  </w:style>
  <w:style w:customStyle="1" w:styleId="Bezpopisa11" w:type="numbering">
    <w:name w:val="Bez popisa11"/>
    <w:next w:val="Bezpopisa"/>
    <w:uiPriority w:val="99"/>
    <w:semiHidden/>
    <w:unhideWhenUsed/>
    <w:rsid w:val="00FF71D8"/>
  </w:style>
  <w:style w:styleId="Istaknuto" w:type="character">
    <w:name w:val="Emphasis"/>
    <w:qFormat/>
    <w:rsid w:val="00FF71D8"/>
    <w:rPr>
      <w:i/>
      <w:iCs/>
    </w:rPr>
  </w:style>
  <w:style w:styleId="Naglaeno" w:type="character">
    <w:name w:val="Strong"/>
    <w:qFormat/>
    <w:rsid w:val="00FF71D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FF71D8"/>
    <w:pPr>
      <w:widowControl/>
      <w:pBdr>
        <w:bottom w:color="5B9BD5" w:space="4" w:sz="8" w:val="single"/>
      </w:pBdr>
      <w:suppressAutoHyphens w:val="0"/>
      <w:spacing w:after="300"/>
      <w:contextualSpacing/>
    </w:pPr>
    <w:rPr>
      <w:rFonts w:ascii="Calibri Light" w:cs="Times New Roman" w:eastAsia="Times New Roman" w:hAnsi="Calibri Light"/>
      <w:noProof/>
      <w:color w:val="323E4F"/>
      <w:spacing w:val="5"/>
      <w:kern w:val="28"/>
      <w:sz w:val="52"/>
      <w:szCs w:val="52"/>
      <w:lang w:bidi="ar-SA" w:eastAsia="en-US" w:val="x-none"/>
    </w:rPr>
  </w:style>
  <w:style w:customStyle="1" w:styleId="NaslovChar" w:type="character">
    <w:name w:val="Naslov Char"/>
    <w:basedOn w:val="Zadanifontodlomka"/>
    <w:link w:val="Naslov"/>
    <w:rsid w:val="00FF71D8"/>
    <w:rPr>
      <w:rFonts w:ascii="Calibri Light" w:cs="Times New Roman" w:eastAsia="Times New Roman" w:hAnsi="Calibri Light"/>
      <w:noProof/>
      <w:color w:val="323E4F"/>
      <w:spacing w:val="5"/>
      <w:kern w:val="28"/>
      <w:sz w:val="52"/>
      <w:szCs w:val="52"/>
      <w:lang w:val="x-none"/>
    </w:rPr>
  </w:style>
  <w:style w:styleId="SlijeenaHiperveza" w:type="character">
    <w:name w:val="FollowedHyperlink"/>
    <w:uiPriority w:val="99"/>
    <w:semiHidden/>
    <w:unhideWhenUsed/>
    <w:rsid w:val="00FF71D8"/>
    <w:rPr>
      <w:color w:val="800080"/>
      <w:u w:val="single"/>
    </w:rPr>
  </w:style>
  <w:style w:customStyle="1" w:styleId="xl65" w:type="paragraph">
    <w:name w:val="xl65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1" w:styleId="xl66" w:type="paragraph">
    <w:name w:val="xl66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</w:pBdr>
      <w:suppressAutoHyphens w:val="0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1" w:styleId="xl67" w:type="paragraph">
    <w:name w:val="xl67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1" w:styleId="xl68" w:type="paragraph">
    <w:name w:val="xl68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69" w:type="paragraph">
    <w:name w:val="xl69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70" w:type="paragraph">
    <w:name w:val="xl70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71" w:type="paragraph">
    <w:name w:val="xl71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72" w:type="paragraph">
    <w:name w:val="xl72"/>
    <w:basedOn w:val="Normal"/>
    <w:rsid w:val="00FF71D8"/>
    <w:pPr>
      <w:widowControl/>
      <w:pBdr>
        <w:top w:color="auto" w:space="0" w:sz="4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73" w:type="paragraph">
    <w:name w:val="xl73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1" w:styleId="xl74" w:type="paragraph">
    <w:name w:val="xl74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75" w:type="paragraph">
    <w:name w:val="xl75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1" w:styleId="xl76" w:type="paragraph">
    <w:name w:val="xl76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  <w:jc w:val="center"/>
      <w:textAlignment w:val="center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77" w:type="paragraph">
    <w:name w:val="xl77"/>
    <w:basedOn w:val="Normal"/>
    <w:rsid w:val="00FF71D8"/>
    <w:pPr>
      <w:widowControl/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78" w:type="paragraph">
    <w:name w:val="xl78"/>
    <w:basedOn w:val="Normal"/>
    <w:rsid w:val="00FF71D8"/>
    <w:pPr>
      <w:widowControl/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79" w:type="paragraph">
    <w:name w:val="xl79"/>
    <w:basedOn w:val="Normal"/>
    <w:rsid w:val="00FF71D8"/>
    <w:pPr>
      <w:widowControl/>
      <w:pBdr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80" w:type="paragraph">
    <w:name w:val="xl80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81" w:type="paragraph">
    <w:name w:val="xl81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  <w:textAlignment w:val="top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82" w:type="paragraph">
    <w:name w:val="xl82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83" w:type="paragraph">
    <w:name w:val="xl83"/>
    <w:basedOn w:val="Normal"/>
    <w:rsid w:val="00FF71D8"/>
    <w:pPr>
      <w:widowControl/>
      <w:pBdr>
        <w:top w:color="auto" w:space="0" w:sz="4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84" w:type="paragraph">
    <w:name w:val="xl84"/>
    <w:basedOn w:val="Normal"/>
    <w:rsid w:val="00FF71D8"/>
    <w:pPr>
      <w:widowControl/>
      <w:pBdr>
        <w:top w:color="auto" w:space="0" w:sz="4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85" w:type="paragraph">
    <w:name w:val="xl85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b/>
      <w:bCs/>
      <w:kern w:val="0"/>
      <w:sz w:val="14"/>
      <w:szCs w:val="14"/>
      <w:lang w:bidi="ar-SA" w:eastAsia="hr-HR"/>
    </w:rPr>
  </w:style>
  <w:style w:customStyle="1" w:styleId="xl86" w:type="paragraph">
    <w:name w:val="xl86"/>
    <w:basedOn w:val="Normal"/>
    <w:rsid w:val="00FF71D8"/>
    <w:pPr>
      <w:widowControl/>
      <w:suppressAutoHyphens w:val="0"/>
      <w:spacing w:after="100" w:afterAutospacing="1" w:before="100" w:beforeAutospacing="1"/>
      <w:jc w:val="center"/>
      <w:textAlignment w:val="center"/>
    </w:pPr>
    <w:rPr>
      <w:rFonts w:cs="Times New Roman" w:eastAsia="Times New Roman"/>
      <w:kern w:val="0"/>
      <w:sz w:val="14"/>
      <w:szCs w:val="14"/>
      <w:lang w:bidi="ar-SA" w:eastAsia="hr-HR"/>
    </w:rPr>
  </w:style>
  <w:style w:customStyle="1" w:styleId="xl87" w:type="paragraph">
    <w:name w:val="xl87"/>
    <w:basedOn w:val="Normal"/>
    <w:rsid w:val="00FF71D8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0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kern w:val="0"/>
      <w:sz w:val="10"/>
      <w:szCs w:val="10"/>
      <w:lang w:bidi="ar-SA" w:eastAsia="hr-HR"/>
    </w:rPr>
  </w:style>
  <w:style w:customStyle="1" w:styleId="ListParagraph4" w:type="paragraph">
    <w:name w:val="List Paragraph4"/>
    <w:basedOn w:val="Normal"/>
    <w:qFormat/>
    <w:rsid w:val="00FF71D8"/>
    <w:pPr>
      <w:widowControl/>
      <w:suppressAutoHyphens w:val="0"/>
      <w:overflowPunct w:val="0"/>
      <w:autoSpaceDE w:val="0"/>
      <w:autoSpaceDN w:val="0"/>
      <w:adjustRightInd w:val="0"/>
      <w:ind w:left="708"/>
      <w:textAlignment w:val="baseline"/>
    </w:pPr>
    <w:rPr>
      <w:rFonts w:cs="Times New Roman" w:eastAsia="Times New Roman"/>
      <w:kern w:val="0"/>
      <w:sz w:val="20"/>
      <w:szCs w:val="20"/>
      <w:lang w:bidi="ar-SA" w:eastAsia="hr-HR" w:val="en-US"/>
    </w:rPr>
  </w:style>
  <w:style w:styleId="Brojstranice" w:type="character">
    <w:name w:val="page number"/>
    <w:basedOn w:val="Zadanifontodlomka"/>
    <w:rsid w:val="00FF71D8"/>
  </w:style>
  <w:style w:customStyle="1" w:styleId="style13" w:type="paragraph">
    <w:name w:val="style13"/>
    <w:basedOn w:val="Normal"/>
    <w:rsid w:val="00FF71D8"/>
    <w:pPr>
      <w:widowControl/>
      <w:suppressAutoHyphens w:val="0"/>
      <w:spacing w:after="100" w:afterAutospacing="1" w:before="100" w:beforeAutospacing="1" w:line="259" w:lineRule="auto"/>
    </w:pPr>
    <w:rPr>
      <w:rFonts w:ascii="Arial" w:cs="Arial" w:eastAsia="Times New Roman" w:hAnsi="Arial"/>
      <w:kern w:val="0"/>
      <w:sz w:val="18"/>
      <w:szCs w:val="18"/>
      <w:lang w:bidi="ar-SA" w:eastAsia="hr-HR"/>
    </w:rPr>
  </w:style>
  <w:style w:customStyle="1" w:styleId="spelle" w:type="character">
    <w:name w:val="spelle"/>
    <w:basedOn w:val="Zadanifontodlomka"/>
    <w:rsid w:val="00FF71D8"/>
  </w:style>
  <w:style w:styleId="Tekstfusnote" w:type="paragraph">
    <w:name w:val="footnote text"/>
    <w:basedOn w:val="Normal"/>
    <w:link w:val="TekstfusnoteChar"/>
    <w:semiHidden/>
    <w:rsid w:val="00FF71D8"/>
    <w:pPr>
      <w:widowControl/>
      <w:suppressAutoHyphens w:val="0"/>
      <w:spacing w:after="160" w:line="259" w:lineRule="auto"/>
    </w:pPr>
    <w:rPr>
      <w:rFonts w:cs="Times New Roman" w:eastAsia="Times New Roman"/>
      <w:kern w:val="0"/>
      <w:sz w:val="20"/>
      <w:lang w:bidi="ar-SA" w:eastAsia="x-none" w:val="x-none"/>
    </w:rPr>
  </w:style>
  <w:style w:customStyle="1" w:styleId="TekstfusnoteChar" w:type="character">
    <w:name w:val="Tekst fusnote Char"/>
    <w:basedOn w:val="Zadanifontodlomka"/>
    <w:link w:val="Tekstfusnote"/>
    <w:semiHidden/>
    <w:rsid w:val="00FF71D8"/>
    <w:rPr>
      <w:rFonts w:ascii="Times New Roman" w:cs="Times New Roman" w:eastAsia="Times New Roman" w:hAnsi="Times New Roman"/>
      <w:sz w:val="20"/>
      <w:szCs w:val="24"/>
      <w:lang w:eastAsia="x-none" w:val="x-none"/>
    </w:rPr>
  </w:style>
  <w:style w:styleId="Referencafusnote" w:type="character">
    <w:name w:val="footnote reference"/>
    <w:semiHidden/>
    <w:rsid w:val="00FF71D8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FF71D8"/>
    <w:pPr>
      <w:widowControl/>
      <w:tabs>
        <w:tab w:pos="567" w:val="left"/>
        <w:tab w:pos="880" w:val="left"/>
        <w:tab w:leader="dot" w:pos="9060" w:val="right"/>
      </w:tabs>
      <w:suppressAutoHyphens w:val="0"/>
      <w:spacing w:after="160" w:before="120" w:line="259" w:lineRule="auto"/>
    </w:pPr>
    <w:rPr>
      <w:rFonts w:cs="Times New Roman" w:eastAsia="Times New Roman"/>
      <w:b/>
      <w:kern w:val="0"/>
      <w:lang w:bidi="ar-SA" w:eastAsia="hr-HR"/>
    </w:rPr>
  </w:style>
  <w:style w:styleId="Sadraj2" w:type="paragraph">
    <w:name w:val="toc 2"/>
    <w:basedOn w:val="Normal"/>
    <w:next w:val="Normal"/>
    <w:autoRedefine/>
    <w:uiPriority w:val="39"/>
    <w:rsid w:val="00FF71D8"/>
    <w:pPr>
      <w:widowControl/>
      <w:tabs>
        <w:tab w:pos="851" w:val="left"/>
        <w:tab w:pos="964" w:val="left"/>
        <w:tab w:pos="1100" w:val="left"/>
        <w:tab w:leader="dot" w:pos="9060" w:val="right"/>
      </w:tabs>
      <w:suppressAutoHyphens w:val="0"/>
      <w:spacing w:after="160" w:line="259" w:lineRule="auto"/>
      <w:ind w:left="227"/>
    </w:pPr>
    <w:rPr>
      <w:rFonts w:cs="Times New Roman" w:eastAsia="Times New Roman"/>
      <w:smallCaps/>
      <w:kern w:val="0"/>
      <w:lang w:bidi="ar-SA" w:eastAsia="hr-HR"/>
    </w:rPr>
  </w:style>
  <w:style w:styleId="Sadraj3" w:type="paragraph">
    <w:name w:val="toc 3"/>
    <w:basedOn w:val="Normal"/>
    <w:next w:val="Normal"/>
    <w:autoRedefine/>
    <w:uiPriority w:val="39"/>
    <w:rsid w:val="00FF71D8"/>
    <w:pPr>
      <w:widowControl/>
      <w:suppressAutoHyphens w:val="0"/>
      <w:spacing w:after="160" w:line="259" w:lineRule="auto"/>
      <w:ind w:left="440"/>
    </w:pPr>
    <w:rPr>
      <w:rFonts w:cs="Times New Roman" w:eastAsia="Times New Roman"/>
      <w:i/>
      <w:kern w:val="0"/>
      <w:lang w:bidi="ar-SA" w:eastAsia="hr-HR"/>
    </w:rPr>
  </w:style>
  <w:style w:customStyle="1" w:styleId="TablicaSlika0" w:type="paragraph">
    <w:name w:val="Tablica / Slika"/>
    <w:basedOn w:val="Opisslike"/>
    <w:rsid w:val="00FF71D8"/>
    <w:pPr>
      <w:spacing w:after="120" w:before="480" w:line="259" w:lineRule="auto"/>
    </w:pPr>
    <w:rPr>
      <w:b w:val="0"/>
      <w:sz w:val="22"/>
      <w:szCs w:val="24"/>
      <w:lang w:eastAsia="hr-HR"/>
    </w:rPr>
  </w:style>
  <w:style w:styleId="Sadraj4" w:type="paragraph">
    <w:name w:val="toc 4"/>
    <w:basedOn w:val="Normal"/>
    <w:next w:val="Normal"/>
    <w:autoRedefine/>
    <w:uiPriority w:val="39"/>
    <w:rsid w:val="00FF71D8"/>
    <w:pPr>
      <w:widowControl/>
      <w:suppressAutoHyphens w:val="0"/>
      <w:spacing w:after="160" w:line="259" w:lineRule="auto"/>
    </w:pPr>
    <w:rPr>
      <w:rFonts w:cs="Times New Roman" w:eastAsia="Times New Roman"/>
      <w:kern w:val="0"/>
      <w:lang w:bidi="ar-SA" w:eastAsia="hr-HR"/>
    </w:rPr>
  </w:style>
  <w:style w:styleId="Sadraj5" w:type="paragraph">
    <w:name w:val="toc 5"/>
    <w:basedOn w:val="Normal"/>
    <w:next w:val="Normal"/>
    <w:autoRedefine/>
    <w:uiPriority w:val="39"/>
    <w:unhideWhenUsed/>
    <w:rsid w:val="00FF71D8"/>
    <w:pPr>
      <w:widowControl/>
      <w:tabs>
        <w:tab w:pos="1440" w:val="left"/>
        <w:tab w:pos="5580" w:val="left"/>
      </w:tabs>
      <w:suppressAutoHyphens w:val="0"/>
      <w:spacing w:after="100" w:line="276" w:lineRule="auto"/>
      <w:ind w:left="-2520" w:right="-1111"/>
      <w:jc w:val="center"/>
    </w:pPr>
    <w:rPr>
      <w:rFonts w:cs="Times New Roman" w:eastAsia="Times New Roman"/>
      <w:kern w:val="0"/>
      <w:szCs w:val="22"/>
      <w:lang w:bidi="ar-SA" w:eastAsia="hr-HR"/>
    </w:rPr>
  </w:style>
  <w:style w:styleId="Sadraj6" w:type="paragraph">
    <w:name w:val="toc 6"/>
    <w:basedOn w:val="Normal"/>
    <w:next w:val="Normal"/>
    <w:autoRedefine/>
    <w:uiPriority w:val="39"/>
    <w:unhideWhenUsed/>
    <w:rsid w:val="00FF71D8"/>
    <w:pPr>
      <w:widowControl/>
      <w:suppressAutoHyphens w:val="0"/>
      <w:spacing w:after="100" w:line="276" w:lineRule="auto"/>
      <w:ind w:left="1100"/>
    </w:pPr>
    <w:rPr>
      <w:rFonts w:cs="Times New Roman" w:eastAsia="Times New Roman"/>
      <w:kern w:val="0"/>
      <w:szCs w:val="22"/>
      <w:lang w:bidi="ar-SA" w:eastAsia="hr-HR"/>
    </w:rPr>
  </w:style>
  <w:style w:styleId="Sadraj7" w:type="paragraph">
    <w:name w:val="toc 7"/>
    <w:basedOn w:val="Normal"/>
    <w:next w:val="Normal"/>
    <w:autoRedefine/>
    <w:uiPriority w:val="39"/>
    <w:unhideWhenUsed/>
    <w:rsid w:val="00FF71D8"/>
    <w:pPr>
      <w:widowControl/>
      <w:suppressAutoHyphens w:val="0"/>
      <w:spacing w:after="100" w:line="276" w:lineRule="auto"/>
      <w:ind w:left="1320"/>
    </w:pPr>
    <w:rPr>
      <w:rFonts w:cs="Times New Roman" w:eastAsia="Times New Roman"/>
      <w:kern w:val="0"/>
      <w:szCs w:val="22"/>
      <w:lang w:bidi="ar-SA" w:eastAsia="hr-HR"/>
    </w:rPr>
  </w:style>
  <w:style w:styleId="Sadraj8" w:type="paragraph">
    <w:name w:val="toc 8"/>
    <w:basedOn w:val="Normal"/>
    <w:next w:val="Normal"/>
    <w:autoRedefine/>
    <w:uiPriority w:val="39"/>
    <w:unhideWhenUsed/>
    <w:rsid w:val="00FF71D8"/>
    <w:pPr>
      <w:widowControl/>
      <w:suppressAutoHyphens w:val="0"/>
      <w:spacing w:after="100" w:line="276" w:lineRule="auto"/>
      <w:ind w:left="1540"/>
    </w:pPr>
    <w:rPr>
      <w:rFonts w:cs="Times New Roman" w:eastAsia="Times New Roman"/>
      <w:kern w:val="0"/>
      <w:szCs w:val="22"/>
      <w:lang w:bidi="ar-SA" w:eastAsia="hr-HR"/>
    </w:rPr>
  </w:style>
  <w:style w:styleId="Sadraj9" w:type="paragraph">
    <w:name w:val="toc 9"/>
    <w:basedOn w:val="Normal"/>
    <w:next w:val="Normal"/>
    <w:autoRedefine/>
    <w:uiPriority w:val="39"/>
    <w:unhideWhenUsed/>
    <w:rsid w:val="00FF71D8"/>
    <w:pPr>
      <w:widowControl/>
      <w:suppressAutoHyphens w:val="0"/>
      <w:spacing w:after="100" w:line="276" w:lineRule="auto"/>
      <w:ind w:left="1760"/>
    </w:pPr>
    <w:rPr>
      <w:rFonts w:cs="Times New Roman" w:eastAsia="Times New Roman"/>
      <w:kern w:val="0"/>
      <w:szCs w:val="22"/>
      <w:lang w:bidi="ar-SA" w:eastAsia="hr-HR"/>
    </w:rPr>
  </w:style>
  <w:style w:customStyle="1" w:styleId="Svijetlosjenanje-Isticanje11" w:type="table">
    <w:name w:val="Svijetlo sjenčanje - Isticanje 11"/>
    <w:basedOn w:val="Obinatablica"/>
    <w:uiPriority w:val="60"/>
    <w:rsid w:val="00FF71D8"/>
    <w:pPr>
      <w:spacing w:after="0" w:line="240" w:lineRule="auto"/>
    </w:pPr>
    <w:rPr>
      <w:rFonts w:ascii="Times New Roman" w:cs="Times New Roman" w:eastAsia="Times New Roman" w:hAnsi="Times New Roman"/>
      <w:color w:val="365F91"/>
      <w:sz w:val="20"/>
      <w:szCs w:val="20"/>
      <w:lang w:eastAsia="hr-HR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xl140" w:type="paragraph">
    <w:name w:val="xl140"/>
    <w:basedOn w:val="Normal"/>
    <w:rsid w:val="00FF71D8"/>
    <w:pPr>
      <w:widowControl/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kern w:val="0"/>
      <w:lang w:bidi="ar-SA" w:eastAsia="hr-HR"/>
    </w:rPr>
  </w:style>
  <w:style w:customStyle="1" w:styleId="xl141" w:type="paragraph">
    <w:name w:val="xl141"/>
    <w:basedOn w:val="Normal"/>
    <w:rsid w:val="00FF71D8"/>
    <w:pPr>
      <w:widowControl/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42" w:type="paragraph">
    <w:name w:val="xl142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kern w:val="0"/>
      <w:lang w:bidi="ar-SA" w:eastAsia="hr-HR"/>
    </w:rPr>
  </w:style>
  <w:style w:customStyle="1" w:styleId="xl143" w:type="paragraph">
    <w:name w:val="xl143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44" w:type="paragraph">
    <w:name w:val="xl144"/>
    <w:basedOn w:val="Normal"/>
    <w:rsid w:val="00FF71D8"/>
    <w:pPr>
      <w:widowControl/>
      <w:pBdr>
        <w:top w:color="auto" w:space="0" w:sz="4" w:val="single"/>
      </w:pBdr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45" w:type="paragraph">
    <w:name w:val="xl145"/>
    <w:basedOn w:val="Normal"/>
    <w:rsid w:val="00FF71D8"/>
    <w:pPr>
      <w:widowControl/>
      <w:suppressAutoHyphens w:val="0"/>
      <w:spacing w:after="100" w:afterAutospacing="1" w:before="100" w:beforeAutospacing="1" w:line="259" w:lineRule="auto"/>
      <w:jc w:val="right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46" w:type="paragraph">
    <w:name w:val="xl146"/>
    <w:basedOn w:val="Normal"/>
    <w:rsid w:val="00FF71D8"/>
    <w:pPr>
      <w:widowControl/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kern w:val="0"/>
      <w:lang w:bidi="ar-SA" w:eastAsia="hr-HR"/>
    </w:rPr>
  </w:style>
  <w:style w:customStyle="1" w:styleId="xl147" w:type="paragraph">
    <w:name w:val="xl147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48" w:type="paragraph">
    <w:name w:val="xl148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kern w:val="0"/>
      <w:lang w:bidi="ar-SA" w:eastAsia="hr-HR"/>
    </w:rPr>
  </w:style>
  <w:style w:customStyle="1" w:styleId="xl149" w:type="paragraph">
    <w:name w:val="xl149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50" w:type="paragraph">
    <w:name w:val="xl150"/>
    <w:basedOn w:val="Normal"/>
    <w:rsid w:val="00FF71D8"/>
    <w:pPr>
      <w:widowControl/>
      <w:pBdr>
        <w:top w:color="auto" w:space="0" w:sz="4" w:val="single"/>
      </w:pBdr>
      <w:suppressAutoHyphens w:val="0"/>
      <w:spacing w:after="100" w:afterAutospacing="1" w:before="100" w:beforeAutospacing="1" w:line="259" w:lineRule="auto"/>
      <w:jc w:val="right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51" w:type="paragraph">
    <w:name w:val="xl151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 w:line="259" w:lineRule="auto"/>
      <w:jc w:val="right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52" w:type="paragraph">
    <w:name w:val="xl152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 w:line="259" w:lineRule="auto"/>
      <w:jc w:val="right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53" w:type="paragraph">
    <w:name w:val="xl153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hd w:color="000000" w:fill="A0E0C0" w:val="clear"/>
      <w:suppressAutoHyphens w:val="0"/>
      <w:spacing w:after="100" w:afterAutospacing="1" w:before="100" w:beforeAutospacing="1" w:line="259" w:lineRule="auto"/>
      <w:jc w:val="center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54" w:type="paragraph">
    <w:name w:val="xl154"/>
    <w:basedOn w:val="Normal"/>
    <w:rsid w:val="00FF71D8"/>
    <w:pPr>
      <w:widowControl/>
      <w:pBdr>
        <w:top w:color="auto" w:space="0" w:sz="4" w:val="single"/>
      </w:pBdr>
      <w:shd w:color="000000" w:fill="6FCF9F" w:val="clear"/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55" w:type="paragraph">
    <w:name w:val="xl155"/>
    <w:basedOn w:val="Normal"/>
    <w:rsid w:val="00FF71D8"/>
    <w:pPr>
      <w:widowControl/>
      <w:shd w:color="000000" w:fill="6FCF9F" w:val="clear"/>
      <w:suppressAutoHyphens w:val="0"/>
      <w:spacing w:after="100" w:afterAutospacing="1" w:before="100" w:beforeAutospacing="1" w:line="259" w:lineRule="auto"/>
      <w:jc w:val="right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56" w:type="paragraph">
    <w:name w:val="xl156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hd w:color="000000" w:fill="6FCF9F" w:val="clear"/>
      <w:suppressAutoHyphens w:val="0"/>
      <w:spacing w:after="100" w:afterAutospacing="1" w:before="100" w:beforeAutospacing="1" w:line="259" w:lineRule="auto"/>
      <w:jc w:val="right"/>
    </w:pPr>
    <w:rPr>
      <w:rFonts w:ascii="Tahoma" w:cs="Tahoma" w:eastAsia="Times New Roman" w:hAnsi="Tahoma"/>
      <w:b/>
      <w:bCs/>
      <w:kern w:val="0"/>
      <w:lang w:bidi="ar-SA" w:eastAsia="hr-HR"/>
    </w:rPr>
  </w:style>
  <w:style w:customStyle="1" w:styleId="xl157" w:type="paragraph">
    <w:name w:val="xl157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hd w:color="000000" w:fill="A0E0C0" w:val="clear"/>
      <w:suppressAutoHyphens w:val="0"/>
      <w:spacing w:after="100" w:afterAutospacing="1" w:before="100" w:beforeAutospacing="1" w:line="259" w:lineRule="auto"/>
      <w:jc w:val="center"/>
    </w:pPr>
    <w:rPr>
      <w:rFonts w:ascii="Tahoma" w:cs="Tahoma" w:eastAsia="Times New Roman" w:hAnsi="Tahoma"/>
      <w:b/>
      <w:bCs/>
      <w:kern w:val="0"/>
      <w:sz w:val="16"/>
      <w:szCs w:val="16"/>
      <w:lang w:bidi="ar-SA" w:eastAsia="hr-HR"/>
    </w:rPr>
  </w:style>
  <w:style w:customStyle="1" w:styleId="xl158" w:type="paragraph">
    <w:name w:val="xl158"/>
    <w:basedOn w:val="Normal"/>
    <w:rsid w:val="00FF71D8"/>
    <w:pPr>
      <w:widowControl/>
      <w:pBdr>
        <w:top w:color="auto" w:space="0" w:sz="4" w:val="single"/>
      </w:pBdr>
      <w:suppressAutoHyphens w:val="0"/>
      <w:spacing w:after="100" w:afterAutospacing="1" w:before="100" w:beforeAutospacing="1" w:line="259" w:lineRule="auto"/>
      <w:jc w:val="center"/>
    </w:pPr>
    <w:rPr>
      <w:rFonts w:ascii="Tahoma" w:cs="Tahoma" w:eastAsia="Times New Roman" w:hAnsi="Tahoma"/>
      <w:b/>
      <w:bCs/>
      <w:kern w:val="0"/>
      <w:sz w:val="16"/>
      <w:szCs w:val="16"/>
      <w:lang w:bidi="ar-SA" w:eastAsia="hr-HR"/>
    </w:rPr>
  </w:style>
  <w:style w:customStyle="1" w:styleId="xl159" w:type="paragraph">
    <w:name w:val="xl159"/>
    <w:basedOn w:val="Normal"/>
    <w:rsid w:val="00FF71D8"/>
    <w:pPr>
      <w:widowControl/>
      <w:suppressAutoHyphens w:val="0"/>
      <w:spacing w:after="100" w:afterAutospacing="1" w:before="100" w:beforeAutospacing="1" w:line="259" w:lineRule="auto"/>
      <w:jc w:val="center"/>
    </w:pPr>
    <w:rPr>
      <w:rFonts w:ascii="Tahoma" w:cs="Tahoma" w:eastAsia="Times New Roman" w:hAnsi="Tahoma"/>
      <w:b/>
      <w:bCs/>
      <w:kern w:val="0"/>
      <w:sz w:val="16"/>
      <w:szCs w:val="16"/>
      <w:lang w:bidi="ar-SA" w:eastAsia="hr-HR"/>
    </w:rPr>
  </w:style>
  <w:style w:customStyle="1" w:styleId="xl160" w:type="paragraph">
    <w:name w:val="xl160"/>
    <w:basedOn w:val="Normal"/>
    <w:rsid w:val="00FF71D8"/>
    <w:pPr>
      <w:widowControl/>
      <w:suppressAutoHyphens w:val="0"/>
      <w:spacing w:after="100" w:afterAutospacing="1" w:before="100" w:beforeAutospacing="1" w:line="259" w:lineRule="auto"/>
      <w:jc w:val="center"/>
    </w:pPr>
    <w:rPr>
      <w:rFonts w:ascii="Tahoma" w:cs="Tahoma" w:eastAsia="Times New Roman" w:hAnsi="Tahoma"/>
      <w:kern w:val="0"/>
      <w:sz w:val="16"/>
      <w:szCs w:val="16"/>
      <w:lang w:bidi="ar-SA" w:eastAsia="hr-HR"/>
    </w:rPr>
  </w:style>
  <w:style w:customStyle="1" w:styleId="xl161" w:type="paragraph">
    <w:name w:val="xl161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 w:line="259" w:lineRule="auto"/>
      <w:jc w:val="center"/>
    </w:pPr>
    <w:rPr>
      <w:rFonts w:ascii="Tahoma" w:cs="Tahoma" w:eastAsia="Times New Roman" w:hAnsi="Tahoma"/>
      <w:b/>
      <w:bCs/>
      <w:kern w:val="0"/>
      <w:sz w:val="16"/>
      <w:szCs w:val="16"/>
      <w:lang w:bidi="ar-SA" w:eastAsia="hr-HR"/>
    </w:rPr>
  </w:style>
  <w:style w:customStyle="1" w:styleId="xl162" w:type="paragraph">
    <w:name w:val="xl162"/>
    <w:basedOn w:val="Normal"/>
    <w:rsid w:val="00FF71D8"/>
    <w:pPr>
      <w:widowControl/>
      <w:pBdr>
        <w:top w:color="auto" w:space="0" w:sz="4" w:val="single"/>
      </w:pBdr>
      <w:shd w:color="000000" w:fill="6FCF9F" w:val="clear"/>
      <w:suppressAutoHyphens w:val="0"/>
      <w:spacing w:after="100" w:afterAutospacing="1" w:before="100" w:beforeAutospacing="1" w:line="259" w:lineRule="auto"/>
    </w:pPr>
    <w:rPr>
      <w:rFonts w:ascii="Tahoma" w:cs="Tahoma" w:eastAsia="Times New Roman" w:hAnsi="Tahoma"/>
      <w:b/>
      <w:bCs/>
      <w:kern w:val="0"/>
      <w:sz w:val="16"/>
      <w:szCs w:val="16"/>
      <w:lang w:bidi="ar-SA" w:eastAsia="hr-HR"/>
    </w:rPr>
  </w:style>
  <w:style w:customStyle="1" w:styleId="xl163" w:type="paragraph">
    <w:name w:val="xl163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 w:line="259" w:lineRule="auto"/>
      <w:jc w:val="center"/>
    </w:pPr>
    <w:rPr>
      <w:rFonts w:ascii="Tahoma" w:cs="Tahoma" w:eastAsia="Times New Roman" w:hAnsi="Tahoma"/>
      <w:b/>
      <w:bCs/>
      <w:kern w:val="0"/>
      <w:sz w:val="16"/>
      <w:szCs w:val="16"/>
      <w:lang w:bidi="ar-SA" w:eastAsia="hr-HR"/>
    </w:rPr>
  </w:style>
  <w:style w:customStyle="1" w:styleId="xl164" w:type="paragraph">
    <w:name w:val="xl164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 w:line="259" w:lineRule="auto"/>
      <w:jc w:val="center"/>
    </w:pPr>
    <w:rPr>
      <w:rFonts w:ascii="Tahoma" w:cs="Tahoma" w:eastAsia="Times New Roman" w:hAnsi="Tahoma"/>
      <w:kern w:val="0"/>
      <w:sz w:val="16"/>
      <w:szCs w:val="16"/>
      <w:lang w:bidi="ar-SA" w:eastAsia="hr-HR"/>
    </w:rPr>
  </w:style>
  <w:style w:customStyle="1" w:styleId="Svijetlosjenanje1" w:type="table">
    <w:name w:val="Svijetlo sjenčanje1"/>
    <w:basedOn w:val="Obinatablica"/>
    <w:uiPriority w:val="60"/>
    <w:rsid w:val="00FF71D8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</w:style>
  <w:style w:customStyle="1" w:styleId="Default" w:type="paragraph">
    <w:name w:val="Default"/>
    <w:rsid w:val="00FF71D8"/>
    <w:pPr>
      <w:autoSpaceDE w:val="0"/>
      <w:autoSpaceDN w:val="0"/>
      <w:adjustRightInd w:val="0"/>
      <w:spacing w:after="0" w:line="240" w:lineRule="auto"/>
    </w:pPr>
    <w:rPr>
      <w:rFonts w:ascii="Arial" w:cs="Arial" w:eastAsia="Calibri" w:hAnsi="Arial"/>
      <w:color w:val="000000"/>
      <w:sz w:val="24"/>
      <w:szCs w:val="24"/>
    </w:rPr>
  </w:style>
  <w:style w:customStyle="1" w:styleId="apple-converted-space" w:type="character">
    <w:name w:val="apple-converted-space"/>
    <w:basedOn w:val="Zadanifontodlomka"/>
    <w:rsid w:val="00FF71D8"/>
  </w:style>
  <w:style w:styleId="Srednjesjenanje2-Isticanje3" w:type="table">
    <w:name w:val="Medium Shading 2 Accent 3"/>
    <w:basedOn w:val="Obinatablica"/>
    <w:uiPriority w:val="64"/>
    <w:rsid w:val="00FF71D8"/>
    <w:pPr>
      <w:spacing w:after="0" w:line="240" w:lineRule="auto"/>
    </w:pPr>
    <w:rPr>
      <w:rFonts w:ascii="Calibri" w:cs="Times New Roman" w:eastAsia="Calibri" w:hAnsi="Calibri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A5A5A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A5A5A5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A5A5A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rednjesjenanje2-Isticanje11" w:type="table">
    <w:name w:val="Srednje sjenčanje 2 - Isticanje 11"/>
    <w:basedOn w:val="Obinatablica"/>
    <w:uiPriority w:val="64"/>
    <w:rsid w:val="00FF71D8"/>
    <w:pPr>
      <w:spacing w:after="0" w:line="240" w:lineRule="auto"/>
    </w:pPr>
    <w:rPr>
      <w:rFonts w:ascii="Calibri" w:cs="Times New Roman" w:eastAsia="Calibri" w:hAnsi="Calibri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5B9BD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5B9BD5" w:val="clear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5B9BD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Svijetlosjenanje2" w:type="table">
    <w:name w:val="Svijetlo sjenčanje2"/>
    <w:basedOn w:val="Obinatablica"/>
    <w:uiPriority w:val="60"/>
    <w:rsid w:val="00FF71D8"/>
    <w:pPr>
      <w:spacing w:after="0" w:line="240" w:lineRule="auto"/>
    </w:pPr>
    <w:rPr>
      <w:rFonts w:ascii="Calibri" w:cs="Times New Roman" w:eastAsia="Calibri" w:hAnsi="Calibri"/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val="single"/>
          <w:left w:val="nil"/>
          <w:bottom w:color="000000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val="clear"/>
      </w:tcPr>
    </w:tblStylePr>
  </w:style>
  <w:style w:customStyle="1" w:styleId="Svijetlosjenanje-Isticanje12" w:type="table">
    <w:name w:val="Svijetlo sjenčanje - Isticanje 12"/>
    <w:basedOn w:val="Obinatablica"/>
    <w:uiPriority w:val="60"/>
    <w:rsid w:val="00FF71D8"/>
    <w:pPr>
      <w:spacing w:after="0" w:line="240" w:lineRule="auto"/>
    </w:pPr>
    <w:rPr>
      <w:rFonts w:ascii="Calibri" w:cs="Times New Roman" w:eastAsia="Calibri" w:hAnsi="Calibri"/>
      <w:color w:val="2E74B5"/>
    </w:rPr>
    <w:tblPr>
      <w:tblStyleRowBandSize w:val="1"/>
      <w:tblStyleColBandSize w:val="1"/>
      <w:tblBorders>
        <w:top w:color="5B9BD5" w:space="0" w:sz="8" w:val="single"/>
        <w:bottom w:color="5B9BD5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5B9BD5" w:space="0" w:sz="8" w:val="single"/>
          <w:left w:val="nil"/>
          <w:bottom w:color="5B9BD5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5B9BD5" w:space="0" w:sz="8" w:val="single"/>
          <w:left w:val="nil"/>
          <w:bottom w:color="5B9BD5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6E6F4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6E6F4" w:val="clear"/>
      </w:tcPr>
    </w:tblStyle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F71D8"/>
    <w:pPr>
      <w:keepLines/>
      <w:numPr>
        <w:numId w:val="0"/>
      </w:numPr>
      <w:spacing w:after="0" w:before="480" w:line="276" w:lineRule="auto"/>
      <w:outlineLvl w:val="9"/>
    </w:pPr>
    <w:rPr>
      <w:color w:val="2E74B5"/>
      <w:kern w:val="0"/>
      <w:sz w:val="28"/>
      <w:szCs w:val="28"/>
      <w:lang w:val="hr-HR"/>
    </w:rPr>
  </w:style>
  <w:style w:styleId="Svijetlipopis-Isticanje3" w:type="table">
    <w:name w:val="Light List Accent 3"/>
    <w:basedOn w:val="Obinatablica"/>
    <w:uiPriority w:val="61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StyleRowBandSize w:val="1"/>
      <w:tblStyleColBandSize w:val="1"/>
      <w:tblBorders>
        <w:top w:color="A5A5A5" w:space="0" w:sz="8" w:val="single"/>
        <w:left w:color="A5A5A5" w:space="0" w:sz="8" w:val="single"/>
        <w:bottom w:color="A5A5A5" w:space="0" w:sz="8" w:val="single"/>
        <w:right w:color="A5A5A5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A5A5A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A5A5A5" w:space="0" w:sz="6" w:val="double"/>
          <w:left w:color="A5A5A5" w:space="0" w:sz="8" w:val="single"/>
          <w:bottom w:color="A5A5A5" w:space="0" w:sz="8" w:val="single"/>
          <w:right w:color="A5A5A5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A5A5A5" w:space="0" w:sz="8" w:val="single"/>
          <w:left w:color="A5A5A5" w:space="0" w:sz="8" w:val="single"/>
          <w:bottom w:color="A5A5A5" w:space="0" w:sz="8" w:val="single"/>
          <w:right w:color="A5A5A5" w:space="0" w:sz="8" w:val="single"/>
        </w:tcBorders>
      </w:tcPr>
    </w:tblStylePr>
    <w:tblStylePr w:type="band1Horz">
      <w:tblPr/>
      <w:tcPr>
        <w:tcBorders>
          <w:top w:color="A5A5A5" w:space="0" w:sz="8" w:val="single"/>
          <w:left w:color="A5A5A5" w:space="0" w:sz="8" w:val="single"/>
          <w:bottom w:color="A5A5A5" w:space="0" w:sz="8" w:val="single"/>
          <w:right w:color="A5A5A5" w:space="0" w:sz="8" w:val="single"/>
        </w:tcBorders>
      </w:tcPr>
    </w:tblStylePr>
  </w:style>
  <w:style w:styleId="Referencakomentara" w:type="character">
    <w:name w:val="annotation reference"/>
    <w:semiHidden/>
    <w:unhideWhenUsed/>
    <w:rsid w:val="00FF71D8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FF71D8"/>
    <w:pPr>
      <w:widowControl/>
      <w:suppressAutoHyphens w:val="0"/>
      <w:spacing w:after="160" w:line="259" w:lineRule="auto"/>
    </w:pPr>
    <w:rPr>
      <w:rFonts w:cs="Times New Roman" w:eastAsia="Times New Roman"/>
      <w:noProof/>
      <w:kern w:val="0"/>
      <w:sz w:val="20"/>
      <w:lang w:bidi="ar-SA" w:eastAsia="en-US" w:val="x-none"/>
    </w:rPr>
  </w:style>
  <w:style w:customStyle="1" w:styleId="TekstkomentaraChar" w:type="character">
    <w:name w:val="Tekst komentara Char"/>
    <w:basedOn w:val="Zadanifontodlomka"/>
    <w:link w:val="Tekstkomentara"/>
    <w:semiHidden/>
    <w:rsid w:val="00FF71D8"/>
    <w:rPr>
      <w:rFonts w:ascii="Times New Roman" w:cs="Times New Roman" w:eastAsia="Times New Roman" w:hAnsi="Times New Roman"/>
      <w:noProof/>
      <w:sz w:val="20"/>
      <w:szCs w:val="24"/>
      <w:lang w:val="x-none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FF71D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FF71D8"/>
    <w:rPr>
      <w:rFonts w:ascii="Times New Roman" w:cs="Times New Roman" w:eastAsia="Times New Roman" w:hAnsi="Times New Roman"/>
      <w:b/>
      <w:bCs/>
      <w:noProof/>
      <w:sz w:val="20"/>
      <w:szCs w:val="24"/>
      <w:lang w:val="x-none"/>
    </w:rPr>
  </w:style>
  <w:style w:styleId="Svijetlosjenanje-Isticanje5" w:type="table">
    <w:name w:val="Light Shading Accent 5"/>
    <w:basedOn w:val="Obinatablica"/>
    <w:uiPriority w:val="60"/>
    <w:rsid w:val="00FF71D8"/>
    <w:pPr>
      <w:spacing w:after="0" w:line="240" w:lineRule="auto"/>
    </w:pPr>
    <w:rPr>
      <w:rFonts w:ascii="Times New Roman" w:cs="Times New Roman" w:eastAsia="Times New Roman" w:hAnsi="Times New Roman"/>
      <w:color w:val="2F5496"/>
      <w:sz w:val="20"/>
      <w:szCs w:val="20"/>
      <w:lang w:eastAsia="hr-HR"/>
    </w:rPr>
    <w:tblPr>
      <w:tblStyleRowBandSize w:val="1"/>
      <w:tblStyleColBandSize w:val="1"/>
      <w:tblBorders>
        <w:top w:color="4472C4" w:space="0" w:sz="8" w:val="single"/>
        <w:bottom w:color="4472C4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472C4" w:space="0" w:sz="8" w:val="single"/>
          <w:left w:val="nil"/>
          <w:bottom w:color="4472C4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472C4" w:space="0" w:sz="8" w:val="single"/>
          <w:left w:val="nil"/>
          <w:bottom w:color="4472C4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0DBF0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0DBF0" w:val="clear"/>
      </w:tcPr>
    </w:tblStylePr>
  </w:style>
  <w:style w:styleId="Svijetlipopis-Isticanje5" w:type="table">
    <w:name w:val="Light List Accent 5"/>
    <w:basedOn w:val="Obinatablica"/>
    <w:uiPriority w:val="61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StyleRowBandSize w:val="1"/>
      <w:tblStyleColBandSize w:val="1"/>
      <w:tblBorders>
        <w:top w:color="4472C4" w:space="0" w:sz="8" w:val="single"/>
        <w:left w:color="4472C4" w:space="0" w:sz="8" w:val="single"/>
        <w:bottom w:color="4472C4" w:space="0" w:sz="8" w:val="single"/>
        <w:right w:color="4472C4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4472C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472C4" w:space="0" w:sz="6" w:val="double"/>
          <w:left w:color="4472C4" w:space="0" w:sz="8" w:val="single"/>
          <w:bottom w:color="4472C4" w:space="0" w:sz="8" w:val="single"/>
          <w:right w:color="4472C4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472C4" w:space="0" w:sz="8" w:val="single"/>
          <w:left w:color="4472C4" w:space="0" w:sz="8" w:val="single"/>
          <w:bottom w:color="4472C4" w:space="0" w:sz="8" w:val="single"/>
          <w:right w:color="4472C4" w:space="0" w:sz="8" w:val="single"/>
        </w:tcBorders>
      </w:tcPr>
    </w:tblStylePr>
    <w:tblStylePr w:type="band1Horz">
      <w:tblPr/>
      <w:tcPr>
        <w:tcBorders>
          <w:top w:color="4472C4" w:space="0" w:sz="8" w:val="single"/>
          <w:left w:color="4472C4" w:space="0" w:sz="8" w:val="single"/>
          <w:bottom w:color="4472C4" w:space="0" w:sz="8" w:val="single"/>
          <w:right w:color="4472C4" w:space="0" w:sz="8" w:val="single"/>
        </w:tcBorders>
      </w:tcPr>
    </w:tblStylePr>
  </w:style>
  <w:style w:customStyle="1" w:styleId="Svijetlareetka-Isticanje11" w:type="table">
    <w:name w:val="Svijetla rešetka - Isticanje 11"/>
    <w:basedOn w:val="Obinatablica"/>
    <w:uiPriority w:val="62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StyleRowBandSize w:val="1"/>
      <w:tblStyleColBandSize w:val="1"/>
      <w:tblBorders>
        <w:top w:color="5B9BD5" w:space="0" w:sz="8" w:val="single"/>
        <w:left w:color="5B9BD5" w:space="0" w:sz="8" w:val="single"/>
        <w:bottom w:color="5B9BD5" w:space="0" w:sz="8" w:val="single"/>
        <w:right w:color="5B9BD5" w:space="0" w:sz="8" w:val="single"/>
        <w:insideH w:color="5B9BD5" w:space="0" w:sz="8" w:val="single"/>
        <w:insideV w:color="5B9BD5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/>
        <w:bCs/>
      </w:rPr>
      <w:tblPr/>
      <w:tcPr>
        <w:tcBorders>
          <w:top w:color="5B9BD5" w:space="0" w:sz="8" w:val="single"/>
          <w:left w:color="5B9BD5" w:space="0" w:sz="8" w:val="single"/>
          <w:bottom w:color="5B9BD5" w:space="0" w:sz="18" w:val="single"/>
          <w:right w:color="5B9BD5" w:space="0" w:sz="8" w:val="single"/>
          <w:insideH w:val="nil"/>
          <w:insideV w:color="5B9BD5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/>
        <w:bCs/>
      </w:rPr>
      <w:tblPr/>
      <w:tcPr>
        <w:tcBorders>
          <w:top w:color="5B9BD5" w:space="0" w:sz="6" w:val="double"/>
          <w:left w:color="5B9BD5" w:space="0" w:sz="8" w:val="single"/>
          <w:bottom w:color="5B9BD5" w:space="0" w:sz="8" w:val="single"/>
          <w:right w:color="5B9BD5" w:space="0" w:sz="8" w:val="single"/>
          <w:insideH w:val="nil"/>
          <w:insideV w:color="5B9BD5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/>
        <w:bCs/>
      </w:rPr>
    </w:tblStylePr>
    <w:tblStylePr w:type="lastCol">
      <w:rPr>
        <w:rFonts w:ascii="Calibri Light" w:cs="Times New Roman" w:eastAsia="Times New Roman" w:hAnsi="Calibri Light"/>
        <w:b/>
        <w:bCs/>
      </w:rPr>
      <w:tblPr/>
      <w:tcPr>
        <w:tcBorders>
          <w:top w:color="5B9BD5" w:space="0" w:sz="8" w:val="single"/>
          <w:left w:color="5B9BD5" w:space="0" w:sz="8" w:val="single"/>
          <w:bottom w:color="5B9BD5" w:space="0" w:sz="8" w:val="single"/>
          <w:right w:color="5B9BD5" w:space="0" w:sz="8" w:val="single"/>
        </w:tcBorders>
      </w:tcPr>
    </w:tblStylePr>
    <w:tblStylePr w:type="band1Vert">
      <w:tblPr/>
      <w:tcPr>
        <w:tcBorders>
          <w:top w:color="5B9BD5" w:space="0" w:sz="8" w:val="single"/>
          <w:left w:color="5B9BD5" w:space="0" w:sz="8" w:val="single"/>
          <w:bottom w:color="5B9BD5" w:space="0" w:sz="8" w:val="single"/>
          <w:right w:color="5B9BD5" w:space="0" w:sz="8" w:val="single"/>
        </w:tcBorders>
        <w:shd w:color="auto" w:fill="D6E6F4" w:val="clear"/>
      </w:tcPr>
    </w:tblStylePr>
    <w:tblStylePr w:type="band1Horz">
      <w:tblPr/>
      <w:tcPr>
        <w:tcBorders>
          <w:top w:color="5B9BD5" w:space="0" w:sz="8" w:val="single"/>
          <w:left w:color="5B9BD5" w:space="0" w:sz="8" w:val="single"/>
          <w:bottom w:color="5B9BD5" w:space="0" w:sz="8" w:val="single"/>
          <w:right w:color="5B9BD5" w:space="0" w:sz="8" w:val="single"/>
          <w:insideV w:color="5B9BD5" w:space="0" w:sz="8" w:val="single"/>
        </w:tcBorders>
        <w:shd w:color="auto" w:fill="D6E6F4" w:val="clear"/>
      </w:tcPr>
    </w:tblStylePr>
    <w:tblStylePr w:type="band2Horz">
      <w:tblPr/>
      <w:tcPr>
        <w:tcBorders>
          <w:top w:color="5B9BD5" w:space="0" w:sz="8" w:val="single"/>
          <w:left w:color="5B9BD5" w:space="0" w:sz="8" w:val="single"/>
          <w:bottom w:color="5B9BD5" w:space="0" w:sz="8" w:val="single"/>
          <w:right w:color="5B9BD5" w:space="0" w:sz="8" w:val="single"/>
          <w:insideV w:color="5B9BD5" w:space="0" w:sz="8" w:val="single"/>
        </w:tcBorders>
      </w:tcPr>
    </w:tblStylePr>
  </w:style>
  <w:style w:customStyle="1" w:styleId="Svijetlareetka1" w:type="table">
    <w:name w:val="Svijetla rešetka1"/>
    <w:basedOn w:val="Obinatablica"/>
    <w:uiPriority w:val="62"/>
    <w:rsid w:val="00FF71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/>
        <w:bCs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/>
        <w:bCs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/>
        <w:bCs/>
      </w:rPr>
    </w:tblStylePr>
    <w:tblStylePr w:type="lastCol">
      <w:rPr>
        <w:rFonts w:ascii="Calibri Light" w:cs="Times New Roman" w:eastAsia="Times New Roman" w:hAnsi="Calibri Light"/>
        <w:b/>
        <w:bCs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customStyle="1" w:styleId="xl165" w:type="paragraph">
    <w:name w:val="xl165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66" w:type="paragraph">
    <w:name w:val="xl166"/>
    <w:basedOn w:val="Normal"/>
    <w:rsid w:val="00FF71D8"/>
    <w:pPr>
      <w:widowControl/>
      <w:suppressAutoHyphens w:val="0"/>
      <w:spacing w:after="100" w:afterAutospacing="1" w:before="100" w:beforeAutospacing="1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67" w:type="paragraph">
    <w:name w:val="xl167"/>
    <w:basedOn w:val="Normal"/>
    <w:rsid w:val="00FF71D8"/>
    <w:pPr>
      <w:widowControl/>
      <w:suppressAutoHyphens w:val="0"/>
      <w:spacing w:after="100" w:afterAutospacing="1" w:before="100" w:beforeAutospacing="1"/>
      <w:jc w:val="center"/>
    </w:pPr>
    <w:rPr>
      <w:rFonts w:cs="Times New Roman" w:eastAsia="Times New Roman"/>
      <w:color w:val="333333"/>
      <w:kern w:val="0"/>
      <w:sz w:val="16"/>
      <w:szCs w:val="16"/>
      <w:lang w:bidi="ar-SA" w:eastAsia="hr-HR"/>
    </w:rPr>
  </w:style>
  <w:style w:customStyle="1" w:styleId="xl168" w:type="paragraph">
    <w:name w:val="xl168"/>
    <w:basedOn w:val="Normal"/>
    <w:rsid w:val="00FF71D8"/>
    <w:pPr>
      <w:widowControl/>
      <w:suppressAutoHyphens w:val="0"/>
      <w:spacing w:after="100" w:afterAutospacing="1" w:before="100" w:beforeAutospacing="1"/>
      <w:jc w:val="right"/>
    </w:pPr>
    <w:rPr>
      <w:rFonts w:cs="Times New Roman" w:eastAsia="Times New Roman"/>
      <w:color w:val="333333"/>
      <w:kern w:val="0"/>
      <w:sz w:val="20"/>
      <w:szCs w:val="20"/>
      <w:lang w:bidi="ar-SA" w:eastAsia="hr-HR"/>
    </w:rPr>
  </w:style>
  <w:style w:customStyle="1" w:styleId="xl169" w:type="paragraph">
    <w:name w:val="xl169"/>
    <w:basedOn w:val="Normal"/>
    <w:rsid w:val="00FF71D8"/>
    <w:pPr>
      <w:widowControl/>
      <w:suppressAutoHyphens w:val="0"/>
      <w:spacing w:after="100" w:afterAutospacing="1" w:before="100" w:beforeAutospacing="1"/>
      <w:jc w:val="right"/>
    </w:pPr>
    <w:rPr>
      <w:rFonts w:cs="Times New Roman" w:eastAsia="Times New Roman"/>
      <w:color w:val="808080"/>
      <w:kern w:val="0"/>
      <w:sz w:val="20"/>
      <w:szCs w:val="20"/>
      <w:lang w:bidi="ar-SA" w:eastAsia="hr-HR"/>
    </w:rPr>
  </w:style>
  <w:style w:customStyle="1" w:styleId="xl170" w:type="paragraph">
    <w:name w:val="xl170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color w:val="808080"/>
      <w:kern w:val="0"/>
      <w:sz w:val="20"/>
      <w:szCs w:val="20"/>
      <w:lang w:bidi="ar-SA" w:eastAsia="hr-HR"/>
    </w:rPr>
  </w:style>
  <w:style w:customStyle="1" w:styleId="xl171" w:type="paragraph">
    <w:name w:val="xl171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i/>
      <w:iCs/>
      <w:color w:val="808080"/>
      <w:kern w:val="0"/>
      <w:sz w:val="20"/>
      <w:szCs w:val="20"/>
      <w:lang w:bidi="ar-SA" w:eastAsia="hr-HR"/>
    </w:rPr>
  </w:style>
  <w:style w:customStyle="1" w:styleId="xl172" w:type="paragraph">
    <w:name w:val="xl172"/>
    <w:basedOn w:val="Normal"/>
    <w:rsid w:val="00FF71D8"/>
    <w:pPr>
      <w:widowControl/>
      <w:suppressAutoHyphens w:val="0"/>
      <w:spacing w:after="100" w:afterAutospacing="1" w:before="100" w:beforeAutospacing="1"/>
      <w:jc w:val="center"/>
    </w:pPr>
    <w:rPr>
      <w:rFonts w:cs="Times New Roman" w:eastAsia="Times New Roman"/>
      <w:i/>
      <w:iCs/>
      <w:color w:val="808080"/>
      <w:kern w:val="0"/>
      <w:sz w:val="16"/>
      <w:szCs w:val="16"/>
      <w:lang w:bidi="ar-SA" w:eastAsia="hr-HR"/>
    </w:rPr>
  </w:style>
  <w:style w:customStyle="1" w:styleId="xl173" w:type="paragraph">
    <w:name w:val="xl173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color w:val="333333"/>
      <w:kern w:val="0"/>
      <w:sz w:val="20"/>
      <w:szCs w:val="20"/>
      <w:lang w:bidi="ar-SA" w:eastAsia="hr-HR"/>
    </w:rPr>
  </w:style>
  <w:style w:customStyle="1" w:styleId="xl174" w:type="paragraph">
    <w:name w:val="xl174"/>
    <w:basedOn w:val="Normal"/>
    <w:rsid w:val="00FF71D8"/>
    <w:pPr>
      <w:widowControl/>
      <w:suppressAutoHyphens w:val="0"/>
      <w:spacing w:after="100" w:afterAutospacing="1" w:before="100" w:beforeAutospacing="1"/>
      <w:jc w:val="right"/>
    </w:pPr>
    <w:rPr>
      <w:rFonts w:cs="Times New Roman" w:eastAsia="Times New Roman"/>
      <w:i/>
      <w:iCs/>
      <w:color w:val="808080"/>
      <w:kern w:val="0"/>
      <w:sz w:val="20"/>
      <w:szCs w:val="20"/>
      <w:lang w:bidi="ar-SA" w:eastAsia="hr-HR"/>
    </w:rPr>
  </w:style>
  <w:style w:customStyle="1" w:styleId="xl175" w:type="paragraph">
    <w:name w:val="xl175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76" w:type="paragraph">
    <w:name w:val="xl176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77" w:type="paragraph">
    <w:name w:val="xl177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215967"/>
      <w:kern w:val="0"/>
      <w:sz w:val="20"/>
      <w:szCs w:val="20"/>
      <w:lang w:bidi="ar-SA" w:eastAsia="hr-HR"/>
    </w:rPr>
  </w:style>
  <w:style w:customStyle="1" w:styleId="xl178" w:type="paragraph">
    <w:name w:val="xl178"/>
    <w:basedOn w:val="Normal"/>
    <w:rsid w:val="00FF71D8"/>
    <w:pPr>
      <w:widowControl/>
      <w:pBdr>
        <w:top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79" w:type="paragraph">
    <w:name w:val="xl179"/>
    <w:basedOn w:val="Normal"/>
    <w:rsid w:val="00FF71D8"/>
    <w:pPr>
      <w:widowControl/>
      <w:suppressAutoHyphens w:val="0"/>
      <w:spacing w:after="100" w:afterAutospacing="1" w:before="100" w:beforeAutospacing="1"/>
      <w:jc w:val="center"/>
    </w:pPr>
    <w:rPr>
      <w:rFonts w:cs="Times New Roman" w:eastAsia="Times New Roman"/>
      <w:i/>
      <w:iCs/>
      <w:color w:val="963634"/>
      <w:kern w:val="0"/>
      <w:sz w:val="16"/>
      <w:szCs w:val="16"/>
      <w:lang w:bidi="ar-SA" w:eastAsia="hr-HR"/>
    </w:rPr>
  </w:style>
  <w:style w:customStyle="1" w:styleId="xl180" w:type="paragraph">
    <w:name w:val="xl180"/>
    <w:basedOn w:val="Normal"/>
    <w:rsid w:val="00FF71D8"/>
    <w:pPr>
      <w:widowControl/>
      <w:pBdr>
        <w:top w:color="auto" w:space="0" w:sz="4" w:val="single"/>
      </w:pBdr>
      <w:suppressAutoHyphens w:val="0"/>
      <w:spacing w:after="100" w:afterAutospacing="1" w:before="100" w:beforeAutospacing="1"/>
      <w:jc w:val="center"/>
    </w:pPr>
    <w:rPr>
      <w:rFonts w:cs="Times New Roman" w:eastAsia="Times New Roman"/>
      <w:b/>
      <w:bCs/>
      <w:color w:val="333333"/>
      <w:kern w:val="0"/>
      <w:sz w:val="16"/>
      <w:szCs w:val="16"/>
      <w:lang w:bidi="ar-SA" w:eastAsia="hr-HR"/>
    </w:rPr>
  </w:style>
  <w:style w:customStyle="1" w:styleId="xl181" w:type="paragraph">
    <w:name w:val="xl181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i/>
      <w:iCs/>
      <w:kern w:val="0"/>
      <w:lang w:bidi="ar-SA" w:eastAsia="hr-HR"/>
    </w:rPr>
  </w:style>
  <w:style w:customStyle="1" w:styleId="xl182" w:type="paragraph">
    <w:name w:val="xl182"/>
    <w:basedOn w:val="Normal"/>
    <w:rsid w:val="00FF71D8"/>
    <w:pPr>
      <w:widowControl/>
      <w:suppressAutoHyphens w:val="0"/>
      <w:spacing w:after="100" w:afterAutospacing="1" w:before="100" w:beforeAutospacing="1"/>
      <w:textAlignment w:val="center"/>
    </w:pPr>
    <w:rPr>
      <w:rFonts w:cs="Times New Roman" w:eastAsia="Times New Roman"/>
      <w:i/>
      <w:iCs/>
      <w:kern w:val="0"/>
      <w:lang w:bidi="ar-SA" w:eastAsia="hr-HR"/>
    </w:rPr>
  </w:style>
  <w:style w:customStyle="1" w:styleId="xl183" w:type="paragraph">
    <w:name w:val="xl183"/>
    <w:basedOn w:val="Normal"/>
    <w:rsid w:val="00FF71D8"/>
    <w:pPr>
      <w:widowControl/>
      <w:pBdr>
        <w:top w:color="auto" w:space="0" w:sz="4" w:val="single"/>
      </w:pBdr>
      <w:suppressAutoHyphens w:val="0"/>
      <w:spacing w:after="100" w:afterAutospacing="1" w:before="100" w:beforeAutospacing="1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84" w:type="paragraph">
    <w:name w:val="xl184"/>
    <w:basedOn w:val="Normal"/>
    <w:rsid w:val="00FF71D8"/>
    <w:pPr>
      <w:widowControl/>
      <w:pBdr>
        <w:bottom w:color="366092" w:space="0" w:sz="8" w:val="single"/>
      </w:pBdr>
      <w:suppressAutoHyphens w:val="0"/>
      <w:spacing w:after="100" w:afterAutospacing="1" w:before="100" w:beforeAutospacing="1"/>
      <w:jc w:val="center"/>
    </w:pPr>
    <w:rPr>
      <w:rFonts w:cs="Times New Roman" w:eastAsia="Times New Roman"/>
      <w:b/>
      <w:bCs/>
      <w:color w:val="215967"/>
      <w:kern w:val="0"/>
      <w:sz w:val="20"/>
      <w:szCs w:val="20"/>
      <w:lang w:bidi="ar-SA" w:eastAsia="hr-HR"/>
    </w:rPr>
  </w:style>
  <w:style w:customStyle="1" w:styleId="xl185" w:type="paragraph">
    <w:name w:val="xl185"/>
    <w:basedOn w:val="Normal"/>
    <w:rsid w:val="00FF71D8"/>
    <w:pPr>
      <w:widowControl/>
      <w:pBdr>
        <w:bottom w:color="366092" w:space="0" w:sz="8" w:val="single"/>
      </w:pBdr>
      <w:suppressAutoHyphens w:val="0"/>
      <w:spacing w:after="100" w:afterAutospacing="1" w:before="100" w:beforeAutospacing="1"/>
      <w:jc w:val="center"/>
    </w:pPr>
    <w:rPr>
      <w:rFonts w:cs="Times New Roman" w:eastAsia="Times New Roman"/>
      <w:b/>
      <w:bCs/>
      <w:color w:val="FF0000"/>
      <w:kern w:val="0"/>
      <w:sz w:val="20"/>
      <w:szCs w:val="20"/>
      <w:lang w:bidi="ar-SA" w:eastAsia="hr-HR"/>
    </w:rPr>
  </w:style>
  <w:style w:customStyle="1" w:styleId="xl186" w:type="paragraph">
    <w:name w:val="xl186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87" w:type="paragraph">
    <w:name w:val="xl187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/>
      <w:jc w:val="right"/>
    </w:pPr>
    <w:rPr>
      <w:rFonts w:cs="Times New Roman" w:eastAsia="Times New Roman"/>
      <w:color w:val="333333"/>
      <w:kern w:val="0"/>
      <w:sz w:val="20"/>
      <w:szCs w:val="20"/>
      <w:lang w:bidi="ar-SA" w:eastAsia="hr-HR"/>
    </w:rPr>
  </w:style>
  <w:style w:customStyle="1" w:styleId="xl188" w:type="paragraph">
    <w:name w:val="xl188"/>
    <w:basedOn w:val="Normal"/>
    <w:rsid w:val="00FF71D8"/>
    <w:pPr>
      <w:widowControl/>
      <w:suppressAutoHyphens w:val="0"/>
      <w:spacing w:after="100" w:afterAutospacing="1" w:before="100" w:beforeAutospacing="1"/>
      <w:jc w:val="center"/>
    </w:pPr>
    <w:rPr>
      <w:rFonts w:cs="Times New Roman" w:eastAsia="Times New Roman"/>
      <w:b/>
      <w:bCs/>
      <w:color w:val="333333"/>
      <w:kern w:val="0"/>
      <w:sz w:val="16"/>
      <w:szCs w:val="16"/>
      <w:lang w:bidi="ar-SA" w:eastAsia="hr-HR"/>
    </w:rPr>
  </w:style>
  <w:style w:customStyle="1" w:styleId="xl189" w:type="paragraph">
    <w:name w:val="xl189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i/>
      <w:iCs/>
      <w:color w:val="333333"/>
      <w:kern w:val="0"/>
      <w:sz w:val="20"/>
      <w:szCs w:val="20"/>
      <w:lang w:bidi="ar-SA" w:eastAsia="hr-HR"/>
    </w:rPr>
  </w:style>
  <w:style w:customStyle="1" w:styleId="xl190" w:type="paragraph">
    <w:name w:val="xl190"/>
    <w:basedOn w:val="Normal"/>
    <w:rsid w:val="00FF71D8"/>
    <w:pPr>
      <w:widowControl/>
      <w:suppressAutoHyphens w:val="0"/>
      <w:spacing w:after="100" w:afterAutospacing="1" w:before="100" w:beforeAutospacing="1"/>
    </w:pPr>
    <w:rPr>
      <w:rFonts w:cs="Times New Roman" w:eastAsia="Times New Roman"/>
      <w:i/>
      <w:iCs/>
      <w:color w:val="963634"/>
      <w:kern w:val="0"/>
      <w:sz w:val="20"/>
      <w:szCs w:val="20"/>
      <w:lang w:bidi="ar-SA" w:eastAsia="hr-HR"/>
    </w:rPr>
  </w:style>
  <w:style w:customStyle="1" w:styleId="xl191" w:type="paragraph">
    <w:name w:val="xl191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92" w:type="paragraph">
    <w:name w:val="xl192"/>
    <w:basedOn w:val="Normal"/>
    <w:rsid w:val="00FF71D8"/>
    <w:pPr>
      <w:widowControl/>
      <w:pBdr>
        <w:bottom w:color="auto" w:space="0" w:sz="4" w:val="single"/>
      </w:pBdr>
      <w:suppressAutoHyphens w:val="0"/>
      <w:spacing w:after="100" w:afterAutospacing="1" w:before="100" w:beforeAutospacing="1"/>
      <w:jc w:val="center"/>
    </w:pPr>
    <w:rPr>
      <w:rFonts w:cs="Times New Roman" w:eastAsia="Times New Roman"/>
      <w:b/>
      <w:bCs/>
      <w:color w:val="333333"/>
      <w:kern w:val="0"/>
      <w:sz w:val="16"/>
      <w:szCs w:val="16"/>
      <w:lang w:bidi="ar-SA" w:eastAsia="hr-HR"/>
    </w:rPr>
  </w:style>
  <w:style w:customStyle="1" w:styleId="xl193" w:type="paragraph">
    <w:name w:val="xl193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194" w:type="paragraph">
    <w:name w:val="xl194"/>
    <w:basedOn w:val="Normal"/>
    <w:rsid w:val="00FF71D8"/>
    <w:pPr>
      <w:widowControl/>
      <w:pBdr>
        <w:top w:color="auto" w:space="0" w:sz="4" w:val="single"/>
      </w:pBdr>
      <w:shd w:color="000000" w:fill="808080" w:val="clear"/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1" w:styleId="xl195" w:type="paragraph">
    <w:name w:val="xl195"/>
    <w:basedOn w:val="Normal"/>
    <w:rsid w:val="00FF71D8"/>
    <w:pPr>
      <w:widowControl/>
      <w:pBdr>
        <w:top w:color="auto" w:space="0" w:sz="4" w:val="single"/>
      </w:pBdr>
      <w:shd w:color="000000" w:fill="808080" w:val="clear"/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FFFFFF"/>
      <w:kern w:val="0"/>
      <w:sz w:val="16"/>
      <w:szCs w:val="16"/>
      <w:lang w:bidi="ar-SA" w:eastAsia="hr-HR"/>
    </w:rPr>
  </w:style>
  <w:style w:customStyle="1" w:styleId="xl196" w:type="paragraph">
    <w:name w:val="xl196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hd w:color="000000" w:fill="808080" w:val="clear"/>
      <w:suppressAutoHyphens w:val="0"/>
      <w:spacing w:after="100" w:afterAutospacing="1" w:before="100" w:beforeAutospacing="1"/>
      <w:jc w:val="right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1" w:styleId="xl197" w:type="paragraph">
    <w:name w:val="xl197"/>
    <w:basedOn w:val="Normal"/>
    <w:rsid w:val="00FF71D8"/>
    <w:pPr>
      <w:widowControl/>
      <w:shd w:color="000000" w:fill="808080" w:val="clear"/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1" w:styleId="xl198" w:type="paragraph">
    <w:name w:val="xl198"/>
    <w:basedOn w:val="Normal"/>
    <w:rsid w:val="00FF71D8"/>
    <w:pPr>
      <w:widowControl/>
      <w:pBdr>
        <w:bottom w:color="auto" w:space="0" w:sz="4" w:val="single"/>
      </w:pBdr>
      <w:shd w:color="000000" w:fill="808080" w:val="clear"/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1" w:styleId="xl199" w:type="paragraph">
    <w:name w:val="xl199"/>
    <w:basedOn w:val="Normal"/>
    <w:rsid w:val="00FF71D8"/>
    <w:pPr>
      <w:widowControl/>
      <w:pBdr>
        <w:bottom w:color="auto" w:space="0" w:sz="4" w:val="single"/>
      </w:pBdr>
      <w:shd w:color="000000" w:fill="808080" w:val="clear"/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FFFFFF"/>
      <w:kern w:val="0"/>
      <w:sz w:val="16"/>
      <w:szCs w:val="16"/>
      <w:lang w:bidi="ar-SA" w:eastAsia="hr-HR"/>
    </w:rPr>
  </w:style>
  <w:style w:customStyle="1" w:styleId="xl200" w:type="paragraph">
    <w:name w:val="xl200"/>
    <w:basedOn w:val="Normal"/>
    <w:rsid w:val="00FF71D8"/>
    <w:pPr>
      <w:widowControl/>
      <w:pBdr>
        <w:bottom w:color="auto" w:space="0" w:sz="4" w:val="single"/>
      </w:pBdr>
      <w:shd w:color="000000" w:fill="808080" w:val="clear"/>
      <w:suppressAutoHyphens w:val="0"/>
      <w:spacing w:after="100" w:afterAutospacing="1" w:before="100" w:beforeAutospacing="1"/>
      <w:jc w:val="right"/>
    </w:pPr>
    <w:rPr>
      <w:rFonts w:cs="Times New Roman" w:eastAsia="Times New Roman"/>
      <w:b/>
      <w:bCs/>
      <w:color w:val="FFFFFF"/>
      <w:kern w:val="0"/>
      <w:sz w:val="20"/>
      <w:szCs w:val="20"/>
      <w:lang w:bidi="ar-SA" w:eastAsia="hr-HR"/>
    </w:rPr>
  </w:style>
  <w:style w:customStyle="1" w:styleId="xl201" w:type="paragraph">
    <w:name w:val="xl201"/>
    <w:basedOn w:val="Normal"/>
    <w:rsid w:val="00FF71D8"/>
    <w:pPr>
      <w:widowControl/>
      <w:shd w:color="000000" w:fill="808080" w:val="clear"/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202" w:type="paragraph">
    <w:name w:val="xl202"/>
    <w:basedOn w:val="Normal"/>
    <w:rsid w:val="00FF71D8"/>
    <w:pPr>
      <w:widowControl/>
      <w:suppressAutoHyphens w:val="0"/>
      <w:spacing w:after="100" w:afterAutospacing="1" w:before="100" w:beforeAutospacing="1"/>
      <w:textAlignment w:val="center"/>
    </w:pPr>
    <w:rPr>
      <w:rFonts w:cs="Times New Roman" w:eastAsia="Times New Roman"/>
      <w:b/>
      <w:bCs/>
      <w:color w:val="333333"/>
      <w:kern w:val="0"/>
      <w:u w:val="single"/>
      <w:lang w:bidi="ar-SA" w:eastAsia="hr-HR"/>
    </w:rPr>
  </w:style>
  <w:style w:customStyle="1" w:styleId="xl203" w:type="paragraph">
    <w:name w:val="xl203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customStyle="1" w:styleId="xl204" w:type="paragraph">
    <w:name w:val="xl204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/>
      <w:jc w:val="center"/>
    </w:pPr>
    <w:rPr>
      <w:rFonts w:cs="Times New Roman" w:eastAsia="Times New Roman"/>
      <w:b/>
      <w:bCs/>
      <w:color w:val="333333"/>
      <w:kern w:val="0"/>
      <w:sz w:val="16"/>
      <w:szCs w:val="16"/>
      <w:lang w:bidi="ar-SA" w:eastAsia="hr-HR"/>
    </w:rPr>
  </w:style>
  <w:style w:customStyle="1" w:styleId="xl205" w:type="paragraph">
    <w:name w:val="xl205"/>
    <w:basedOn w:val="Normal"/>
    <w:rsid w:val="00FF71D8"/>
    <w:pPr>
      <w:widowControl/>
      <w:pBdr>
        <w:top w:color="auto" w:space="0" w:sz="4" w:val="single"/>
        <w:bottom w:color="auto" w:space="0" w:sz="4" w:val="single"/>
      </w:pBdr>
      <w:suppressAutoHyphens w:val="0"/>
      <w:spacing w:after="100" w:afterAutospacing="1" w:before="100" w:beforeAutospacing="1"/>
      <w:jc w:val="right"/>
    </w:pPr>
    <w:rPr>
      <w:rFonts w:cs="Times New Roman" w:eastAsia="Times New Roman"/>
      <w:b/>
      <w:bCs/>
      <w:color w:val="333333"/>
      <w:kern w:val="0"/>
      <w:sz w:val="20"/>
      <w:szCs w:val="20"/>
      <w:lang w:bidi="ar-SA" w:eastAsia="hr-HR"/>
    </w:rPr>
  </w:style>
  <w:style w:styleId="Revizija" w:type="paragraph">
    <w:name w:val="Revision"/>
    <w:hidden/>
    <w:uiPriority w:val="99"/>
    <w:semiHidden/>
    <w:rsid w:val="00FF71D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Zadanifontodlomka1" w:type="character">
    <w:name w:val="Zadani font odlomka1"/>
    <w:rsid w:val="00FF71D8"/>
  </w:style>
  <w:style w:customStyle="1" w:styleId="Normal1" w:type="paragraph">
    <w:name w:val="Normal1"/>
    <w:rsid w:val="00FF71D8"/>
    <w:pPr>
      <w:suppressAutoHyphens/>
    </w:pPr>
    <w:rPr>
      <w:rFonts w:ascii="Calibri" w:cs="Times New Roman" w:eastAsia="Calibri" w:hAnsi="Calibri"/>
      <w:lang w:eastAsia="ar-SA"/>
    </w:rPr>
  </w:style>
  <w:style w:styleId="Tekstrezerviranogmjesta" w:type="character">
    <w:name w:val="Placeholder Text"/>
    <w:uiPriority w:val="99"/>
    <w:semiHidden/>
    <w:rsid w:val="00FF7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FF71D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rsid w:val="00FF71D8"/>
    <w:rPr>
      <w:b/>
      <w:bCs/>
      <w:sz w:val="22"/>
      <w:szCs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rsid w:val="00FF71D8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rsid w:val="00FF71D8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eastAsia="hr-HR" w:val="hr-HR"/>
    </w:rPr>
  </w:style>
  <w:style w:customStyle="1" w:styleId="Stil1" w:type="numbering">
    <w:name w:val="Stil1"/>
    <w:uiPriority w:val="99"/>
    <w:rsid w:val="00FF71D8"/>
    <w:pPr>
      <w:numPr>
        <w:numId w:val="21"/>
      </w:numPr>
    </w:pPr>
  </w:style>
  <w:style w:customStyle="1" w:styleId="Stil2" w:type="numbering">
    <w:name w:val="Stil2"/>
    <w:uiPriority w:val="99"/>
    <w:rsid w:val="00FF71D8"/>
    <w:pPr>
      <w:numPr>
        <w:numId w:val="22"/>
      </w:numPr>
    </w:pPr>
  </w:style>
  <w:style w:customStyle="1" w:styleId="Stil3" w:type="numbering">
    <w:name w:val="Stil3"/>
    <w:uiPriority w:val="99"/>
    <w:rsid w:val="00FF71D8"/>
    <w:pPr>
      <w:numPr>
        <w:numId w:val="2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034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51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50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23B48-FDDB-4C3E-A874-2C600ADE7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1225</properties:Words>
  <properties:Characters>6629</properties:Characters>
  <properties:Lines>195</properties:Lines>
  <properties:Paragraphs>80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2018-07-19T09:51:00Z</dcterms:created>
  <dc:creator>Tina Grgas</dc:creator>
  <cp:lastModifiedBy>Ante Rubelj</cp:lastModifiedBy>
  <cp:lastPrinted>2018-07-20T11:30:00Z</cp:lastPrinted>
  <dcterms:modified xmlns:xsi="http://www.w3.org/2001/XMLSchema-instance" xsi:type="dcterms:W3CDTF">2018-07-20T11:30:00Z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(st-834-16 - gradnja dalmacija potvrda 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