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e9ea" w14:paraId="e98e9ea" w:rsidRDefault="006251B8" w:rsidR="00470085">
      <w:pPr>
        <w15:collapsed w:val="false"/>
      </w:pPr>
      <w:bookmarkStart w:name="_GoBack" w:id="0"/>
      <w:bookmarkEnd w:id="0"/>
      <w:r w:rsidRPr="006251B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51B8" w:rsidP="005A2B1A" w:rsidR="006251B8">
      <w:pPr>
        <w:jc w:val="both"/>
      </w:pPr>
      <w:r>
        <w:t>Trgovački sud u Zagrebu</w:t>
      </w:r>
    </w:p>
    <w:p w:rsidRDefault="006251B8" w:rsidP="005A2B1A" w:rsidR="006251B8">
      <w:pPr>
        <w:jc w:val="both"/>
      </w:pPr>
      <w:r>
        <w:t>Zagreb, Amruševa 2/II</w:t>
      </w:r>
    </w:p>
    <w:p w:rsidRDefault="006251B8" w:rsidP="005A2B1A" w:rsidR="006251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St-2558/2018</w:t>
      </w:r>
    </w:p>
    <w:p w:rsidRDefault="006251B8" w:rsidP="005A2B1A" w:rsidR="006251B8">
      <w:pPr>
        <w:jc w:val="both"/>
      </w:pPr>
    </w:p>
    <w:p w:rsidRDefault="006251B8" w:rsidP="005A2B1A" w:rsidR="006251B8">
      <w:pPr>
        <w:jc w:val="both"/>
      </w:pPr>
    </w:p>
    <w:p w:rsidRDefault="006251B8" w:rsidP="005A2B1A" w:rsidR="006251B8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6251B8" w:rsidP="005A2B1A" w:rsidR="006251B8">
      <w:pPr>
        <w:jc w:val="both"/>
      </w:pPr>
    </w:p>
    <w:p w:rsidRDefault="006251B8" w:rsidP="005A2B1A" w:rsidR="006251B8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6251B8" w:rsidP="005A2B1A" w:rsidR="006251B8">
      <w:pPr>
        <w:jc w:val="both"/>
      </w:pPr>
    </w:p>
    <w:p w:rsidRDefault="006251B8" w:rsidP="005A2B1A" w:rsidR="006251B8">
      <w:pPr>
        <w:jc w:val="both"/>
      </w:pPr>
    </w:p>
    <w:p w:rsidRDefault="006251B8" w:rsidP="005A2B1A" w:rsidR="006251B8">
      <w:pPr>
        <w:jc w:val="both"/>
      </w:pPr>
      <w:r>
        <w:tab/>
        <w:t>Trgovački sud u Zagrebu, sudac Danijela Uzelac, u stečajnom postupku u povodu prijedloga FINANCIJSKE AGENCIJE, OIB 85821130368, Zagreb, Ulica grada Vukovara 70, za otvaranje stečajnog postupka nad dužnikom GEOSECURITY d.o.o., OIB  53515234517, Zagreb, Maksimirska 70, 8. svibnja 2019.</w:t>
      </w:r>
    </w:p>
    <w:p w:rsidRDefault="006251B8" w:rsidP="005A2B1A" w:rsidR="006251B8">
      <w:pPr>
        <w:jc w:val="both"/>
      </w:pPr>
    </w:p>
    <w:p w:rsidRDefault="005A2B1A" w:rsidP="005A2B1A" w:rsidR="005A2B1A">
      <w:pPr>
        <w:jc w:val="both"/>
      </w:pPr>
    </w:p>
    <w:p w:rsidRDefault="006251B8" w:rsidP="005A2B1A" w:rsidR="006251B8">
      <w:pPr>
        <w:ind w:firstLine="708" w:left="2832"/>
        <w:jc w:val="both"/>
      </w:pPr>
      <w:r>
        <w:t xml:space="preserve">z a k lj u č i o   j e </w:t>
      </w:r>
    </w:p>
    <w:p w:rsidRDefault="006251B8" w:rsidP="005A2B1A" w:rsidR="006251B8">
      <w:pPr>
        <w:jc w:val="both"/>
      </w:pPr>
      <w:r>
        <w:tab/>
      </w:r>
      <w:r>
        <w:tab/>
      </w:r>
      <w:r>
        <w:tab/>
      </w:r>
    </w:p>
    <w:p w:rsidRDefault="006251B8" w:rsidP="005A2B1A" w:rsidR="006251B8">
      <w:pPr>
        <w:jc w:val="both"/>
      </w:pPr>
    </w:p>
    <w:p w:rsidRDefault="006251B8" w:rsidP="005A2B1A" w:rsidR="006251B8">
      <w:pPr>
        <w:ind w:firstLine="708"/>
        <w:jc w:val="both"/>
      </w:pPr>
      <w:r>
        <w:t xml:space="preserve">Zakazuje se ročište radi rasprave o pretpostavkama za otvaranje stečajnog postupka za dan </w:t>
      </w:r>
      <w:r w:rsidR="001E7BD1">
        <w:t>5. lipnja 2019. u 9,30</w:t>
      </w:r>
      <w:r>
        <w:t xml:space="preserve"> sati u zgradi Trgovačkog suda u Zagrebu, Petrinjska 8, soba broj 56/III kat – (dvorišna zgrada), na koje ročište se dostavom ovog zaključka pozivaju:</w:t>
      </w:r>
    </w:p>
    <w:p w:rsidRDefault="006251B8" w:rsidP="005A2B1A" w:rsidR="006251B8">
      <w:pPr>
        <w:jc w:val="both"/>
      </w:pPr>
      <w:r>
        <w:t>- predlagatelj,</w:t>
      </w:r>
    </w:p>
    <w:p w:rsidRDefault="006251B8" w:rsidP="005A2B1A" w:rsidR="006251B8">
      <w:pPr>
        <w:jc w:val="both"/>
      </w:pPr>
      <w:r>
        <w:t>- dužnik,</w:t>
      </w:r>
    </w:p>
    <w:p w:rsidRDefault="006251B8" w:rsidP="005A2B1A" w:rsidR="006251B8">
      <w:pPr>
        <w:jc w:val="both"/>
      </w:pPr>
      <w:r>
        <w:t>- zastupni</w:t>
      </w:r>
      <w:r w:rsidR="005A2B1A">
        <w:t>ci</w:t>
      </w:r>
      <w:r>
        <w:t xml:space="preserve"> po zakonu dužnika i</w:t>
      </w:r>
    </w:p>
    <w:p w:rsidRDefault="006251B8" w:rsidP="005A2B1A" w:rsidR="006251B8">
      <w:pPr>
        <w:jc w:val="both"/>
      </w:pPr>
      <w:r>
        <w:t>- privremeni stečajni upravitelj.</w:t>
      </w:r>
    </w:p>
    <w:p w:rsidRDefault="006251B8" w:rsidP="005A2B1A" w:rsidR="006251B8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6251B8" w:rsidP="000A7D09" w:rsidR="006251B8">
      <w:pPr>
        <w:jc w:val="center"/>
      </w:pPr>
      <w:r>
        <w:t>U Zagrebu 8. svibnja 2019.</w:t>
      </w:r>
    </w:p>
    <w:p w:rsidRDefault="006251B8" w:rsidP="005A2B1A" w:rsidR="006251B8">
      <w:pPr>
        <w:jc w:val="both"/>
      </w:pPr>
    </w:p>
    <w:p w:rsidRDefault="006251B8" w:rsidP="000A7D09" w:rsidR="006251B8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Sudac</w:t>
      </w:r>
    </w:p>
    <w:p w:rsidRDefault="006251B8" w:rsidP="000A7D09" w:rsidR="006251B8">
      <w:pPr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6251B8" w:rsidP="005A2B1A" w:rsidR="006251B8">
      <w:pPr>
        <w:jc w:val="both"/>
      </w:pPr>
    </w:p>
    <w:p w:rsidRDefault="006251B8" w:rsidP="005A2B1A" w:rsidR="006251B8">
      <w:pPr>
        <w:jc w:val="both"/>
      </w:pPr>
      <w:r>
        <w:t>Uputa o pravnom lijeku:Protiv ovog zaključka nije dopušten pravni lijek (čl. 19. st. 7. Stečajnog zakona („Narodne novine“ broj 71/15 i 104/17).</w:t>
      </w:r>
    </w:p>
    <w:p w:rsidRDefault="006251B8" w:rsidP="005A2B1A" w:rsidR="006251B8">
      <w:pPr>
        <w:jc w:val="both"/>
      </w:pPr>
    </w:p>
    <w:p w:rsidRDefault="006251B8" w:rsidP="000A7D09" w:rsidR="006251B8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otpravka:</w:t>
      </w:r>
    </w:p>
    <w:p w:rsidRDefault="006251B8" w:rsidP="000A7D09" w:rsidR="006251B8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Katarina Franjić</w:t>
      </w:r>
    </w:p>
    <w:p w:rsidRDefault="006251B8" w:rsidP="005A2B1A" w:rsidR="006251B8">
      <w:pPr>
        <w:jc w:val="both"/>
      </w:pPr>
    </w:p>
    <w:sectPr w:rsidR="006251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25C"/>
    <w:rsid w:val="000A7D09"/>
    <w:rsid w:val="001E7BD1"/>
    <w:rsid w:val="002371EA"/>
    <w:rsid w:val="00470085"/>
    <w:rsid w:val="0054725C"/>
    <w:rsid w:val="005A2B1A"/>
    <w:rsid w:val="0062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7D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7D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1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7D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7D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1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St-2558/2018</izvorni_sadrzaj>
    <derivirana_varijabla naziv="DomainObject.Predmet.OznakaBroj_1">St-2558/2018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GEOSECURITY d.o.o.</izvorni_sadrzaj>
    <derivirana_varijabla naziv="DomainObject.Predmet.ProtustrankaFormated_1">  GEOSECURITY d.o.o.</derivirana_varijabla>
  </DomainObject.Predmet.ProtustrankaFormated>
  <DomainObject.Predmet.ProtustrankaFormatedOIB>
    <izvorni_sadrzaj>  GEOSECURITY d.o.o., OIB 53515234517</izvorni_sadrzaj>
    <derivirana_varijabla naziv="DomainObject.Predmet.ProtustrankaFormatedOIB_1">  GEOSECURITY d.o.o., OIB 53515234517</derivirana_varijabla>
  </DomainObject.Predmet.ProtustrankaFormatedOIB>
  <DomainObject.Predmet.ProtustrankaFormatedWithAdress>
    <izvorni_sadrzaj> GEOSECURITY d.o.o., Maksimirska 70, 10000 Zagreb</izvorni_sadrzaj>
    <derivirana_varijabla naziv="DomainObject.Predmet.ProtustrankaFormatedWithAdress_1"> GEOSECURITY d.o.o., Maksimirska 70, 10000 Zagreb</derivirana_varijabla>
  </DomainObject.Predmet.ProtustrankaFormatedWithAdress>
  <DomainObject.Predmet.ProtustrankaFormatedWithAdressOIB>
    <izvorni_sadrzaj> GEOSECURITY d.o.o., OIB 53515234517, Maksimirska 70, 10000 Zagreb</izvorni_sadrzaj>
    <derivirana_varijabla naziv="DomainObject.Predmet.ProtustrankaFormatedWithAdressOIB_1"> GEOSECURITY d.o.o., OIB 53515234517, Maksimirska 70, 10000 Zagreb</derivirana_varijabla>
  </DomainObject.Predmet.ProtustrankaFormatedWithAdressOIB>
  <DomainObject.Predmet.ProtustrankaWithAdress>
    <izvorni_sadrzaj>GEOSECURITY d.o.o. Maksimirska 70, 10000 Zagreb</izvorni_sadrzaj>
    <derivirana_varijabla naziv="DomainObject.Predmet.ProtustrankaWithAdress_1">GEOSECURITY d.o.o. Maksimirska 70, 10000 Zagreb</derivirana_varijabla>
  </DomainObject.Predmet.ProtustrankaWithAdress>
  <DomainObject.Predmet.ProtustrankaWithAdressOIB>
    <izvorni_sadrzaj>GEOSECURITY d.o.o., OIB 53515234517, Maksimirska 70, 10000 Zagreb</izvorni_sadrzaj>
    <derivirana_varijabla naziv="DomainObject.Predmet.ProtustrankaWithAdressOIB_1">GEOSECURITY d.o.o., OIB 53515234517, Maksimirska 70, 10000 Zagreb</derivirana_varijabla>
  </DomainObject.Predmet.ProtustrankaWithAdressOIB>
  <DomainObject.Predmet.ProtustrankaNazivFormated>
    <izvorni_sadrzaj>GEOSECURITY d.o.o.</izvorni_sadrzaj>
    <derivirana_varijabla naziv="DomainObject.Predmet.ProtustrankaNazivFormated_1">GEOSECURITY d.o.o.</derivirana_varijabla>
  </DomainObject.Predmet.ProtustrankaNazivFormated>
  <DomainObject.Predmet.ProtustrankaNazivFormatedOIB>
    <izvorni_sadrzaj>GEOSECURITY d.o.o., OIB 53515234517</izvorni_sadrzaj>
    <derivirana_varijabla naziv="DomainObject.Predmet.ProtustrankaNazivFormatedOIB_1">GEOSECURITY d.o.o., OIB 53515234517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GEOSECURITY d.o.o.</item>
    </izvorni_sadrzaj>
    <derivirana_varijabla naziv="DomainObject.Predmet.ProtuStrankaListFormated_1">
      <item>GEOSECURITY d.o.o.</item>
    </derivirana_varijabla>
  </DomainObject.Predmet.ProtuStrankaListFormated>
  <DomainObject.Predmet.ProtuStrankaListFormatedOIB>
    <izvorni_sadrzaj>
      <item>GEOSECURITY d.o.o., OIB 53515234517</item>
    </izvorni_sadrzaj>
    <derivirana_varijabla naziv="DomainObject.Predmet.ProtuStrankaListFormatedOIB_1">
      <item>GEOSECURITY d.o.o., OIB 53515234517</item>
    </derivirana_varijabla>
  </DomainObject.Predmet.ProtuStrankaListFormatedOIB>
  <DomainObject.Predmet.ProtuStrankaListFormatedWithAdress>
    <izvorni_sadrzaj>
      <item>GEOSECURITY d.o.o., Maksimirska 70, 10000 Zagreb</item>
    </izvorni_sadrzaj>
    <derivirana_varijabla naziv="DomainObject.Predmet.ProtuStrankaListFormatedWithAdress_1">
      <item>GEOSECURITY d.o.o., Maksimirska 70, 10000 Zagreb</item>
    </derivirana_varijabla>
  </DomainObject.Predmet.ProtuStrankaListFormatedWithAdress>
  <DomainObject.Predmet.ProtuStrankaListFormatedWithAdressOIB>
    <izvorni_sadrzaj>
      <item>GEOSECURITY d.o.o., OIB 53515234517, Maksimirska 70, 10000 Zagreb</item>
    </izvorni_sadrzaj>
    <derivirana_varijabla naziv="DomainObject.Predmet.ProtuStrankaListFormatedWithAdressOIB_1">
      <item>GEOSECURITY d.o.o., OIB 53515234517, Maksimirska 70, 10000 Zagreb</item>
    </derivirana_varijabla>
  </DomainObject.Predmet.ProtuStrankaListFormatedWithAdressOIB>
  <DomainObject.Predmet.ProtuStrankaListNazivFormated>
    <izvorni_sadrzaj>
      <item>GEOSECURITY d.o.o.</item>
    </izvorni_sadrzaj>
    <derivirana_varijabla naziv="DomainObject.Predmet.ProtuStrankaListNazivFormated_1">
      <item>GEOSECURITY d.o.o.</item>
    </derivirana_varijabla>
  </DomainObject.Predmet.ProtuStrankaListNazivFormated>
  <DomainObject.Predmet.ProtuStrankaListNazivFormatedOIB>
    <izvorni_sadrzaj>
      <item>GEOSECURITY d.o.o., OIB 53515234517</item>
    </izvorni_sadrzaj>
    <derivirana_varijabla naziv="DomainObject.Predmet.ProtuStrankaListNazivFormatedOIB_1">
      <item>GEOSECURITY d.o.o., OIB 53515234517</item>
    </derivirana_varijabla>
  </DomainObject.Predmet.ProtuStrankaListNazivFormatedOIB>
  <DomainObject.Predmet.OstaliListFormated>
    <izvorni_sadrzaj>
      <item>Zvonko Biljecki</item>
      <item>Oto Jungwirth</item>
      <item>RH, Ministarstvo financija, Porezna uprava Zagreb</item>
    </izvorni_sadrzaj>
    <derivirana_varijabla naziv="DomainObject.Predmet.OstaliListFormated_1">
      <item>Zvonko Biljecki</item>
      <item>Oto Jungwirth</item>
      <item>RH, Ministarstvo financija, Porezna uprava Zagreb</item>
    </derivirana_varijabla>
  </DomainObject.Predmet.OstaliListFormated>
  <DomainObject.Predmet.OstaliListFormatedOIB>
    <izvorni_sadrzaj>
      <item>Zvonko Biljecki, OIB 27045705962</item>
      <item>Oto Jungwirth, OIB 41193579588</item>
      <item>RH, Ministarstvo financija, Porezna uprava Zagreb, OIB 18683136487</item>
    </izvorni_sadrzaj>
    <derivirana_varijabla naziv="DomainObject.Predmet.OstaliListFormatedOIB_1">
      <item>Zvonko Biljecki, OIB 27045705962</item>
      <item>Oto Jungwirth, OIB 41193579588</item>
      <item>RH, Ministarstvo financija, Porezna uprava Zagreb, OIB 18683136487</item>
    </derivirana_varijabla>
  </DomainObject.Predmet.OstaliListFormatedOIB>
  <DomainObject.Predmet.OstaliListFormatedWithAdress>
    <izvorni_sadrzaj>
      <item>Zvonko Biljecki, Ulica Slavka Čora 56, 10020 Gornji Čehi</item>
      <item>Oto Jungwirth, Kapucinska 11, 10000 Zagreb</item>
      <item>RH, Ministarstvo financija, Porezna uprava Zagreb, Avenija Dubrovnik 32, 10000 Zagreb</item>
    </izvorni_sadrzaj>
    <derivirana_varijabla naziv="DomainObject.Predmet.OstaliListFormatedWithAdress_1">
      <item>Zvonko Biljecki, Ulica Slavka Čora 56, 10020 Gornji Čehi</item>
      <item>Oto Jungwirth, Kapucinska 11,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Zvonko Biljecki, OIB 27045705962, Ulica Slavka Čora 56, 10020 Gornji Čehi</item>
      <item>Oto Jungwirth, OIB 41193579588, Kapucinska 11, 10000 Zagreb</item>
      <item>RH, Ministarstvo financija, Porezna uprava Zagreb, OIB 18683136487, Avenija Dubrovnik 32, 10000 Zagreb</item>
    </izvorni_sadrzaj>
    <derivirana_varijabla naziv="DomainObject.Predmet.OstaliListFormatedWithAdressOIB_1">
      <item>Zvonko Biljecki, OIB 27045705962, Ulica Slavka Čora 56, 10020 Gornji Čehi</item>
      <item>Oto Jungwirth, OIB 41193579588, Kapucinska 11, 10000 Zagreb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Zvonko Biljecki</item>
      <item>Oto Jungwirth</item>
      <item>RH, Ministarstvo financija, Porezna uprava Zagreb</item>
    </izvorni_sadrzaj>
    <derivirana_varijabla naziv="DomainObject.Predmet.OstaliListNazivFormated_1">
      <item>Zvonko Biljecki</item>
      <item>Oto Jungwirth</item>
      <item>RH, Ministarstvo financija, Porezna uprava Zagreb</item>
    </derivirana_varijabla>
  </DomainObject.Predmet.OstaliListNazivFormated>
  <DomainObject.Predmet.OstaliListNazivFormatedOIB>
    <izvorni_sadrzaj>
      <item>Zvonko Biljecki, OIB 27045705962</item>
      <item>Oto Jungwirth, OIB 41193579588</item>
      <item>RH, Ministarstvo financija, Porezna uprava Zagreb, OIB 18683136487</item>
    </izvorni_sadrzaj>
    <derivirana_varijabla naziv="DomainObject.Predmet.OstaliListNazivFormatedOIB_1">
      <item>Zvonko Biljecki, OIB 27045705962</item>
      <item>Oto Jungwirth, OIB 41193579588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GEOSECURITY d.o.o.</izvorni_sadrzaj>
    <derivirana_varijabla naziv="DomainObject.Predmet.ProtustrankaIDrugi_1">GEOSECURITY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GEOSECURITY d.o.o., OIB 53515234517, Maksimirska 70, 10000 Zagreb</izvorni_sadrzaj>
    <derivirana_varijabla naziv="DomainObject.Predmet.ProtustrankaIDrugiAdressOIB_1">GEOSECURITY d.o.o., OIB 53515234517,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GEOSECURITY d.o.o.</item>
      <item>Zvonko Biljecki</item>
      <item>Oto Jungwirth</item>
      <item>RH, Ministarstvo financija, Porezna uprava Zagreb</item>
    </izvorni_sadrzaj>
    <derivirana_varijabla naziv="DomainObject.Predmet.SudioniciListNaziv_1">
      <item>FINA Regionalni centar Zagreb</item>
      <item>GEOSECURITY d.o.o.</item>
      <item>Zvonko Biljecki</item>
      <item>Oto Jungwirth</item>
      <item>RH, Ministarstvo financija, Porezna uprava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  <item>RH, Ministarstvo financija, Porezna uprava Zagreb, OIB 18683136487, Avenija Dubrovnik 32,10000 Zagreb</item>
    </izvorni_sadrzaj>
    <derivirana_varijabla naziv="DomainObject.Predmet.SudioniciListAdressOIB_1"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53515234517</item>
      <item>, OIB 27045705962</item>
      <item>, OIB 41193579588</item>
      <item>, OIB 18683136487</item>
    </izvorni_sadrzaj>
    <derivirana_varijabla naziv="DomainObject.Predmet.SudioniciListNazivOIB_1">
      <item>, OIB 85821130368</item>
      <item>, OIB 53515234517</item>
      <item>, OIB 27045705962</item>
      <item>, OIB 41193579588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St-2558/2018-14</izvorni_sadrzaj>
    <derivirana_varijabla naziv="DomainObject.PredzadnjaOdlukaIzPredmeta.Oznaka_1">St-2558/2018-14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173</properties:Words>
  <properties:Characters>839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2019-05-08T12:07:00Z</dcterms:created>
  <dc:creator>Danijela Uzelac</dc:creator>
  <dc:description/>
  <cp:keywords/>
  <cp:lastModifiedBy>Katarina Franjić</cp:lastModifiedBy>
  <dcterms:modified xmlns:xsi="http://www.w3.org/2001/XMLSchema-instance" xsi:type="dcterms:W3CDTF">2019-05-08T12:15:00Z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(st-2558-18 zaključak ročište radi rasprave o pretpo.docx)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