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3c81" w14:paraId="1493c8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E374C">
        <w:rPr>
          <w:b/>
          <w:sz w:val="22"/>
          <w:szCs w:val="22"/>
        </w:rPr>
        <w:t>191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4E374C">
        <w:rPr>
          <w:b/>
          <w:sz w:val="22"/>
          <w:szCs w:val="22"/>
        </w:rPr>
        <w:t>3</w:t>
      </w:r>
      <w:r w:rsidR="00EF66F7">
        <w:rPr>
          <w:b/>
          <w:sz w:val="22"/>
          <w:szCs w:val="22"/>
        </w:rPr>
        <w:t>1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AGRO NORA društvo s ograničenom odgovornošću za proizvodnju, trgovinu i usluge, Kralja Zvonimira 49, Metković, MBS: 090013321, OIB: 49312708998, zastupano po stečajnom upravitelju </w:t>
      </w:r>
      <w:r w:rsidR="004E374C" w:rsidRPr="004E374C">
        <w:rPr>
          <w:bCs/>
          <w:sz w:val="22"/>
          <w:szCs w:val="22"/>
        </w:rPr>
        <w:t>Željku Dragoviću iz Kule Norinske</w:t>
      </w:r>
      <w:r w:rsidR="004E374C" w:rsidRPr="004E374C">
        <w:rPr>
          <w:sz w:val="22"/>
          <w:szCs w:val="22"/>
        </w:rPr>
        <w:t>,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4E374C">
        <w:rPr>
          <w:sz w:val="22"/>
          <w:szCs w:val="22"/>
        </w:rPr>
        <w:t>14</w:t>
      </w:r>
      <w:r w:rsidRPr="00AB5585">
        <w:rPr>
          <w:sz w:val="22"/>
          <w:szCs w:val="22"/>
        </w:rPr>
        <w:t xml:space="preserve">. </w:t>
      </w:r>
      <w:r w:rsidR="004E374C">
        <w:rPr>
          <w:sz w:val="22"/>
          <w:szCs w:val="22"/>
        </w:rPr>
        <w:t>srpnja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B61193" w:rsidP="00EF66F7" w:rsidR="00091511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- </w:t>
      </w:r>
      <w:r w:rsidR="00EF66F7">
        <w:rPr>
          <w:sz w:val="22"/>
          <w:szCs w:val="22"/>
        </w:rPr>
        <w:t>93</w:t>
      </w:r>
      <w:r w:rsidR="00334C55">
        <w:rPr>
          <w:sz w:val="22"/>
          <w:szCs w:val="22"/>
        </w:rPr>
        <w:t>6</w:t>
      </w:r>
      <w:r w:rsidR="00EF66F7">
        <w:rPr>
          <w:sz w:val="22"/>
          <w:szCs w:val="22"/>
        </w:rPr>
        <w:t xml:space="preserve"> Burćina, oranica Burćina 706 m2</w:t>
      </w:r>
      <w:r w:rsidR="00AF0262">
        <w:rPr>
          <w:sz w:val="22"/>
          <w:szCs w:val="22"/>
        </w:rPr>
        <w:t xml:space="preserve">, z.ul. </w:t>
      </w:r>
      <w:r w:rsidR="00EF66F7">
        <w:rPr>
          <w:sz w:val="22"/>
          <w:szCs w:val="22"/>
        </w:rPr>
        <w:t>1241</w:t>
      </w:r>
      <w:r w:rsidR="00AF0262">
        <w:rPr>
          <w:sz w:val="22"/>
          <w:szCs w:val="22"/>
        </w:rPr>
        <w:t xml:space="preserve"> k.o. </w:t>
      </w:r>
      <w:r w:rsidR="00EF66F7">
        <w:rPr>
          <w:sz w:val="22"/>
          <w:szCs w:val="22"/>
        </w:rPr>
        <w:t>Opuzen I</w:t>
      </w:r>
      <w:r w:rsidR="000849A9">
        <w:rPr>
          <w:sz w:val="22"/>
          <w:szCs w:val="22"/>
        </w:rPr>
        <w:t>.</w:t>
      </w:r>
    </w:p>
    <w:p w:rsidRDefault="00E816F3" w:rsidP="00091511" w:rsidR="00E816F3" w:rsidRPr="00E477F9">
      <w:pPr>
        <w:ind w:firstLine="705"/>
        <w:jc w:val="both"/>
        <w:rPr>
          <w:sz w:val="22"/>
          <w:szCs w:val="22"/>
        </w:rPr>
      </w:pPr>
    </w:p>
    <w:p w:rsidRDefault="00091511" w:rsidP="00091511" w:rsidR="00BE4738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postoji upisano razlučno pravo u korist </w:t>
      </w:r>
      <w:r w:rsidR="000849A9">
        <w:rPr>
          <w:sz w:val="22"/>
          <w:szCs w:val="22"/>
        </w:rPr>
        <w:t>REPUBLIKA</w:t>
      </w:r>
      <w:r w:rsidR="00F20AD4">
        <w:rPr>
          <w:sz w:val="22"/>
          <w:szCs w:val="22"/>
        </w:rPr>
        <w:t xml:space="preserve"> </w:t>
      </w:r>
      <w:r w:rsidR="000849A9">
        <w:rPr>
          <w:sz w:val="22"/>
          <w:szCs w:val="22"/>
        </w:rPr>
        <w:t>HRVATSKA, MINISTARSTVO FINANCIJA, POREZNA UPRAVA, PODRUČNI URED DUBROVNIK</w:t>
      </w:r>
      <w:r w:rsidR="005B1A47" w:rsidRPr="00FB3957">
        <w:rPr>
          <w:sz w:val="22"/>
          <w:szCs w:val="22"/>
        </w:rPr>
        <w:t>.</w:t>
      </w:r>
      <w:r w:rsidR="00FB3957">
        <w:rPr>
          <w:sz w:val="22"/>
          <w:szCs w:val="22"/>
          <w:u w:val="single"/>
        </w:rPr>
        <w:t xml:space="preserve"> </w:t>
      </w:r>
    </w:p>
    <w:p w:rsidRDefault="007D53BD" w:rsidP="00091511" w:rsidR="007D53BD" w:rsidRPr="00E477F9">
      <w:pPr>
        <w:ind w:hanging="705" w:left="705"/>
        <w:jc w:val="both"/>
        <w:rPr>
          <w:b/>
          <w:sz w:val="22"/>
          <w:szCs w:val="22"/>
        </w:rPr>
      </w:pPr>
    </w:p>
    <w:p w:rsidRDefault="00083AD1" w:rsidP="00083AD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F20AD4">
        <w:rPr>
          <w:sz w:val="22"/>
          <w:szCs w:val="22"/>
        </w:rPr>
        <w:t>191</w:t>
      </w:r>
      <w:r w:rsidRPr="005B1A47">
        <w:rPr>
          <w:sz w:val="22"/>
          <w:szCs w:val="22"/>
        </w:rPr>
        <w:t>/201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-</w:t>
      </w:r>
      <w:r w:rsidR="00EB4DF5">
        <w:rPr>
          <w:sz w:val="22"/>
          <w:szCs w:val="22"/>
        </w:rPr>
        <w:t>1</w:t>
      </w:r>
      <w:r w:rsidR="00F20AD4">
        <w:rPr>
          <w:sz w:val="22"/>
          <w:szCs w:val="22"/>
        </w:rPr>
        <w:t>3</w:t>
      </w:r>
      <w:r w:rsidRPr="005B1A47">
        <w:rPr>
          <w:sz w:val="22"/>
          <w:szCs w:val="22"/>
        </w:rPr>
        <w:t xml:space="preserve"> od </w:t>
      </w:r>
      <w:r w:rsidR="00F20AD4">
        <w:rPr>
          <w:sz w:val="22"/>
          <w:szCs w:val="22"/>
        </w:rPr>
        <w:t>29</w:t>
      </w:r>
      <w:r w:rsidRPr="005B1A47">
        <w:rPr>
          <w:sz w:val="22"/>
          <w:szCs w:val="22"/>
        </w:rPr>
        <w:t xml:space="preserve">. </w:t>
      </w:r>
      <w:r w:rsidR="00F20AD4">
        <w:rPr>
          <w:sz w:val="22"/>
          <w:szCs w:val="22"/>
        </w:rPr>
        <w:t>siječnj</w:t>
      </w:r>
      <w:r w:rsidR="003C3275">
        <w:rPr>
          <w:sz w:val="22"/>
          <w:szCs w:val="22"/>
        </w:rPr>
        <w:t>a</w:t>
      </w:r>
      <w:r w:rsidRPr="005B1A47">
        <w:rPr>
          <w:sz w:val="22"/>
          <w:szCs w:val="22"/>
        </w:rPr>
        <w:t xml:space="preserve"> 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. 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F20AD4" w:rsidRPr="00F20AD4">
        <w:rPr>
          <w:sz w:val="22"/>
          <w:szCs w:val="22"/>
        </w:rPr>
        <w:t>REPUBLIKA HRVATSKA, MINISTARSTVO FINANCIJA, POREZNA UPRAVA, PODRUČNI URED DUBROVNIK</w:t>
      </w:r>
      <w:r w:rsidR="003C3275" w:rsidRPr="00FB3957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E22A17" w:rsidP="0039490D" w:rsidR="003A24F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247. </w:t>
      </w:r>
      <w:r w:rsidR="00DA4B78" w:rsidRPr="00E477F9">
        <w:rPr>
          <w:sz w:val="22"/>
          <w:szCs w:val="22"/>
        </w:rPr>
        <w:t xml:space="preserve">Stečajnog zakona (NN 71/15, </w:t>
      </w:r>
      <w:r w:rsidR="00C024EA" w:rsidRPr="00E477F9">
        <w:rPr>
          <w:sz w:val="22"/>
          <w:szCs w:val="22"/>
        </w:rPr>
        <w:t>dalje u tekstu: SZ)</w:t>
      </w:r>
      <w:r>
        <w:rPr>
          <w:sz w:val="22"/>
          <w:szCs w:val="22"/>
        </w:rPr>
        <w:t xml:space="preserve"> nekretnina na kojoj potoji razlučno pravo prodaje se u stečajnom postupku </w:t>
      </w:r>
      <w:r w:rsidR="003A24F3" w:rsidRPr="00E477F9">
        <w:rPr>
          <w:sz w:val="22"/>
          <w:szCs w:val="22"/>
        </w:rPr>
        <w:t>na prijedlog stečajnog upravitelja ili razlučnog vjerovnika, 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 xml:space="preserve">, a u zemljišnoj knjizi će se upisati zabilježba rješenja o prodaji nekretnine. </w:t>
      </w:r>
      <w:r w:rsidR="00BF44C8" w:rsidRPr="00E477F9">
        <w:rPr>
          <w:sz w:val="22"/>
          <w:szCs w:val="22"/>
        </w:rPr>
        <w:t>O prodaji ne</w:t>
      </w:r>
      <w:r w:rsidR="00C02E68" w:rsidRPr="00E477F9">
        <w:rPr>
          <w:sz w:val="22"/>
          <w:szCs w:val="22"/>
        </w:rPr>
        <w:t>kretnine odlučuje sud rješenjem, a prodaju, nakon što sud zaključkom o prodaji utvrdi cijenu,</w:t>
      </w:r>
      <w:r w:rsidR="00356AEA" w:rsidRPr="00E477F9">
        <w:rPr>
          <w:sz w:val="22"/>
          <w:szCs w:val="22"/>
        </w:rPr>
        <w:t xml:space="preserve"> provodi Financijska agencija elektroničkom javnom dražbom</w:t>
      </w:r>
      <w:r w:rsidR="0083117C" w:rsidRPr="00E477F9">
        <w:rPr>
          <w:sz w:val="22"/>
          <w:szCs w:val="22"/>
        </w:rPr>
        <w:t>.</w:t>
      </w:r>
      <w:r w:rsidR="00A75190">
        <w:rPr>
          <w:sz w:val="22"/>
          <w:szCs w:val="22"/>
        </w:rPr>
        <w:t xml:space="preserve"> U konkretnom slučaju skupština vjerovnika je na izvještajnom ročištu donijela odluku o prodaji nekretnina oznake katastarske čestice </w:t>
      </w:r>
      <w:r w:rsidR="00334C55">
        <w:rPr>
          <w:sz w:val="22"/>
          <w:szCs w:val="22"/>
        </w:rPr>
        <w:t>936</w:t>
      </w:r>
      <w:r w:rsidR="00A75190">
        <w:rPr>
          <w:sz w:val="22"/>
          <w:szCs w:val="22"/>
        </w:rPr>
        <w:t xml:space="preserve"> k.o. Opuzen I po stečajnom upravitelju. Međutim, u trenutku donošenja odluke sud, ali </w:t>
      </w:r>
      <w:r w:rsidR="00A866E3">
        <w:rPr>
          <w:sz w:val="22"/>
          <w:szCs w:val="22"/>
        </w:rPr>
        <w:t>i skupštin</w:t>
      </w:r>
      <w:r w:rsidR="008044E8">
        <w:rPr>
          <w:sz w:val="22"/>
          <w:szCs w:val="22"/>
        </w:rPr>
        <w:t>a</w:t>
      </w:r>
      <w:r w:rsidR="00A866E3">
        <w:rPr>
          <w:sz w:val="22"/>
          <w:szCs w:val="22"/>
        </w:rPr>
        <w:t xml:space="preserve"> vj</w:t>
      </w:r>
      <w:r w:rsidR="008044E8">
        <w:rPr>
          <w:sz w:val="22"/>
          <w:szCs w:val="22"/>
        </w:rPr>
        <w:t>e</w:t>
      </w:r>
      <w:r w:rsidR="00A866E3">
        <w:rPr>
          <w:sz w:val="22"/>
          <w:szCs w:val="22"/>
        </w:rPr>
        <w:t xml:space="preserve">rovnika </w:t>
      </w:r>
      <w:r w:rsidR="008044E8">
        <w:rPr>
          <w:sz w:val="22"/>
          <w:szCs w:val="22"/>
        </w:rPr>
        <w:t>nisu imali uvid u stanje zemljišnoknjižnih upisa, pa nije bilo poznato postojanje razlučnog prava. Zbog toga, unatoč odluci skupštine vjerovnika, nije moguća prodaja predmetnih nekretnina po stečajnom upravitelju.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54400">
        <w:rPr>
          <w:b/>
          <w:sz w:val="22"/>
          <w:szCs w:val="22"/>
        </w:rPr>
        <w:t>14</w:t>
      </w:r>
      <w:r w:rsidRPr="00386CC8">
        <w:rPr>
          <w:b/>
          <w:sz w:val="22"/>
          <w:szCs w:val="22"/>
        </w:rPr>
        <w:t xml:space="preserve">. </w:t>
      </w:r>
      <w:r w:rsidR="00E66C12">
        <w:rPr>
          <w:b/>
          <w:sz w:val="22"/>
          <w:szCs w:val="22"/>
        </w:rPr>
        <w:t>s</w:t>
      </w:r>
      <w:r w:rsidR="00154400">
        <w:rPr>
          <w:b/>
          <w:sz w:val="22"/>
          <w:szCs w:val="22"/>
        </w:rPr>
        <w:t>rpnja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154400">
        <w:rPr>
          <w:sz w:val="22"/>
          <w:szCs w:val="22"/>
        </w:rPr>
        <w:t>14</w:t>
      </w:r>
      <w:r w:rsidRPr="00066255">
        <w:rPr>
          <w:sz w:val="22"/>
          <w:szCs w:val="22"/>
        </w:rPr>
        <w:t>.</w:t>
      </w:r>
      <w:r w:rsidR="00E66C12">
        <w:rPr>
          <w:sz w:val="22"/>
          <w:szCs w:val="22"/>
        </w:rPr>
        <w:t>0</w:t>
      </w:r>
      <w:r w:rsidR="00154400">
        <w:rPr>
          <w:sz w:val="22"/>
          <w:szCs w:val="22"/>
        </w:rPr>
        <w:t>7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 e oglasne ploče.</w:t>
      </w:r>
    </w:p>
    <w:p w:rsidRDefault="00855B7A" w:rsidP="00E477F9" w:rsidR="00E477F9" w:rsidRPr="00E477F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 w:rsidR="00D21233" w:rsidRPr="00E477F9">
        <w:rPr>
          <w:sz w:val="22"/>
          <w:szCs w:val="22"/>
        </w:rPr>
        <w:t>zemljišnoknjižni odjel</w:t>
      </w:r>
      <w:r w:rsidR="00154400">
        <w:rPr>
          <w:sz w:val="22"/>
          <w:szCs w:val="22"/>
        </w:rPr>
        <w:t xml:space="preserve"> Metković</w:t>
      </w:r>
      <w:r w:rsidR="00E477F9" w:rsidRPr="00E477F9">
        <w:rPr>
          <w:sz w:val="22"/>
          <w:szCs w:val="22"/>
        </w:rPr>
        <w:t>,</w:t>
      </w:r>
    </w:p>
    <w:p w:rsidRDefault="00154400" w:rsidP="00E477F9" w:rsidR="00386CC8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HRVATSKA, po ŽDO Duubrovnik, Građansko-upravni odjel, </w:t>
      </w:r>
      <w:r w:rsidR="00B35701">
        <w:rPr>
          <w:sz w:val="22"/>
          <w:szCs w:val="22"/>
        </w:rPr>
        <w:t>putem e oglasne ploče</w:t>
      </w:r>
      <w:r w:rsidR="008A20F2" w:rsidRPr="008A20F2">
        <w:rPr>
          <w:sz w:val="22"/>
          <w:szCs w:val="22"/>
        </w:rPr>
        <w:t>.</w:t>
      </w: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4046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154400">
      <w:rPr>
        <w:b/>
        <w:sz w:val="22"/>
        <w:szCs w:val="22"/>
      </w:rPr>
      <w:t>191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154400">
      <w:rPr>
        <w:b/>
        <w:sz w:val="22"/>
        <w:szCs w:val="22"/>
      </w:rPr>
      <w:t>3</w:t>
    </w:r>
    <w:r w:rsidR="00EF66F7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34C55"/>
    <w:rsid w:val="00340468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72AF"/>
    <w:rsid w:val="00523D90"/>
    <w:rsid w:val="00575E91"/>
    <w:rsid w:val="005B1A47"/>
    <w:rsid w:val="005F3826"/>
    <w:rsid w:val="0062393D"/>
    <w:rsid w:val="006347A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4E8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51999"/>
    <w:rsid w:val="00A609AB"/>
    <w:rsid w:val="00A63F66"/>
    <w:rsid w:val="00A747DD"/>
    <w:rsid w:val="00A75190"/>
    <w:rsid w:val="00A866E3"/>
    <w:rsid w:val="00A86E43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22A17"/>
    <w:rsid w:val="00E42D95"/>
    <w:rsid w:val="00E477F9"/>
    <w:rsid w:val="00E54055"/>
    <w:rsid w:val="00E60B41"/>
    <w:rsid w:val="00E614BD"/>
    <w:rsid w:val="00E65B9C"/>
    <w:rsid w:val="00E66AAE"/>
    <w:rsid w:val="00E66C12"/>
    <w:rsid w:val="00E816F3"/>
    <w:rsid w:val="00E84D8D"/>
    <w:rsid w:val="00E91C7C"/>
    <w:rsid w:val="00EA085E"/>
    <w:rsid w:val="00EA1521"/>
    <w:rsid w:val="00EA7E0F"/>
    <w:rsid w:val="00EB4DF5"/>
    <w:rsid w:val="00EC4269"/>
    <w:rsid w:val="00EF31BC"/>
    <w:rsid w:val="00EF66F7"/>
    <w:rsid w:val="00F207E4"/>
    <w:rsid w:val="00F20AD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0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46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468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468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468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0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46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468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468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468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872C0-1BE2-4774-A47D-612971B790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2687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2016-07-14T06:27:00Z</dcterms:created>
  <dc:creator>Srđan Gavranić</dc:creator>
  <cp:lastModifiedBy>Srđan Gavranić</cp:lastModifiedBy>
  <cp:lastPrinted>2016-05-02T12:27:00Z</cp:lastPrinted>
  <dcterms:modified xmlns:xsi="http://www.w3.org/2001/XMLSchema-instance" xsi:type="dcterms:W3CDTF">2016-07-14T06:37:00Z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