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45107" w14:paraId="bf45107" w:rsidRDefault="004913D7" w:rsidP="004913D7" w:rsidR="004913D7">
      <w:pPr>
        <w15:collapsed w:val="false"/>
        <w:rPr>
          <w:b/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ab/>
        <w:t xml:space="preserve">       </w:t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 xml:space="preserve"> </w:t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>Poslovni broj: 1St-2</w:t>
      </w:r>
      <w:r w:rsidR="00F20C2F">
        <w:rPr>
          <w:color w:val="000000"/>
          <w:sz w:val="24"/>
          <w:szCs w:val="24"/>
          <w:lang w:val="hr-HR"/>
        </w:rPr>
        <w:t>8</w:t>
      </w:r>
      <w:r w:rsidR="009B25AF">
        <w:rPr>
          <w:color w:val="000000"/>
          <w:sz w:val="24"/>
          <w:szCs w:val="24"/>
          <w:lang w:val="hr-HR"/>
        </w:rPr>
        <w:t>8</w:t>
      </w:r>
      <w:r>
        <w:rPr>
          <w:color w:val="000000"/>
          <w:sz w:val="24"/>
          <w:szCs w:val="24"/>
          <w:lang w:val="hr-HR"/>
        </w:rPr>
        <w:t>/2017-</w:t>
      </w:r>
      <w:r w:rsidR="00C71ECF">
        <w:rPr>
          <w:color w:val="000000"/>
          <w:sz w:val="24"/>
          <w:szCs w:val="24"/>
          <w:lang w:val="hr-HR"/>
        </w:rPr>
        <w:t>17</w:t>
      </w:r>
    </w:p>
    <w:p w:rsidRDefault="004913D7" w:rsidP="004913D7" w:rsidR="004913D7">
      <w:pPr>
        <w:rPr>
          <w:b/>
          <w:color w:val="000000"/>
          <w:sz w:val="24"/>
          <w:szCs w:val="24"/>
          <w:lang w:val="hr-HR"/>
        </w:rPr>
      </w:pPr>
      <w:r>
        <w:rPr>
          <w:b/>
          <w:noProof/>
          <w:color w:val="000000"/>
          <w:sz w:val="24"/>
          <w:szCs w:val="24"/>
          <w:lang w:val="hr-HR"/>
        </w:rPr>
        <w:drawing>
          <wp:inline distR="0" distL="0" distB="0" distT="0">
            <wp:extent cy="612140" cx="46101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6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13D7" w:rsidP="004913D7" w:rsidR="004913D7">
      <w:pPr>
        <w:rPr>
          <w:sz w:val="24"/>
          <w:szCs w:val="24"/>
          <w:lang w:val="hr-HR"/>
        </w:rPr>
      </w:pPr>
    </w:p>
    <w:p w:rsidRDefault="004913D7" w:rsidP="004913D7" w:rsidR="004913D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4913D7" w:rsidP="004913D7" w:rsidR="004913D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Splitu</w:t>
      </w:r>
    </w:p>
    <w:p w:rsidRDefault="004913D7" w:rsidP="004913D7" w:rsidR="004913D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Split,  </w:t>
      </w:r>
      <w:proofErr w:type="spellStart"/>
      <w:r>
        <w:rPr>
          <w:sz w:val="24"/>
          <w:szCs w:val="24"/>
          <w:lang w:val="hr-HR"/>
        </w:rPr>
        <w:t>Sukoišanska</w:t>
      </w:r>
      <w:proofErr w:type="spellEnd"/>
      <w:r>
        <w:rPr>
          <w:sz w:val="24"/>
          <w:szCs w:val="24"/>
          <w:lang w:val="hr-HR"/>
        </w:rPr>
        <w:t xml:space="preserve"> 6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4913D7" w:rsidP="004913D7" w:rsidR="004913D7">
      <w:pPr>
        <w:pStyle w:val="Naslov1"/>
        <w:jc w:val="left"/>
        <w:rPr>
          <w:b w:val="false"/>
          <w:szCs w:val="24"/>
        </w:rPr>
      </w:pPr>
    </w:p>
    <w:p w:rsidRDefault="004913D7" w:rsidP="004913D7" w:rsidR="004913D7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 xml:space="preserve">U  I M E  R E P U B L I K E  H R V A T S K E </w:t>
      </w:r>
    </w:p>
    <w:p w:rsidRDefault="004913D7" w:rsidP="004913D7" w:rsidR="004913D7">
      <w:pPr>
        <w:rPr>
          <w:lang w:val="hr-HR"/>
        </w:rPr>
      </w:pPr>
    </w:p>
    <w:p w:rsidRDefault="004913D7" w:rsidP="004913D7" w:rsidR="004913D7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>R J E Š E N J E</w:t>
      </w:r>
    </w:p>
    <w:p w:rsidRDefault="004913D7" w:rsidP="004913D7" w:rsidR="004913D7">
      <w:pPr>
        <w:rPr>
          <w:lang w:val="hr-HR"/>
        </w:rPr>
      </w:pPr>
    </w:p>
    <w:p w:rsidRDefault="004913D7" w:rsidP="00993121" w:rsidR="004913D7" w:rsidRPr="00993121">
      <w:pPr>
        <w:pStyle w:val="Tijeloteksta"/>
        <w:ind w:firstLine="708"/>
        <w:rPr>
          <w:lang w:val="hr-HR"/>
        </w:rPr>
      </w:pPr>
      <w:r>
        <w:rPr>
          <w:lang w:val="hr-HR"/>
        </w:rPr>
        <w:t>Trgovački sud u Splitu, po sucu tog suda Velimiru Vukoviću, kao stečajnom sucu, u stečajnom postupku povodom prijedloga Republike Hrvatske, Ministarstva financija, OIB: 18683136487 za otvaranje stečajnog postupka nad dužnikom</w:t>
      </w:r>
      <w:r w:rsidR="00993121">
        <w:rPr>
          <w:lang w:val="hr-HR"/>
        </w:rPr>
        <w:t xml:space="preserve"> </w:t>
      </w:r>
      <w:r w:rsidR="009B25AF">
        <w:t xml:space="preserve">USPON </w:t>
      </w:r>
      <w:proofErr w:type="spellStart"/>
      <w:r w:rsidR="009B25AF">
        <w:t>d.o.o</w:t>
      </w:r>
      <w:proofErr w:type="spellEnd"/>
      <w:r w:rsidR="009B25AF">
        <w:t xml:space="preserve">. </w:t>
      </w:r>
      <w:proofErr w:type="spellStart"/>
      <w:proofErr w:type="gramStart"/>
      <w:r w:rsidR="009B25AF">
        <w:t>za</w:t>
      </w:r>
      <w:proofErr w:type="spellEnd"/>
      <w:proofErr w:type="gramEnd"/>
      <w:r w:rsidR="009B25AF">
        <w:t xml:space="preserve"> </w:t>
      </w:r>
      <w:proofErr w:type="spellStart"/>
      <w:r w:rsidR="009B25AF">
        <w:t>trgovinu,OIB</w:t>
      </w:r>
      <w:proofErr w:type="spellEnd"/>
      <w:r w:rsidR="009B25AF">
        <w:t xml:space="preserve">: 45182582901, Split, </w:t>
      </w:r>
      <w:proofErr w:type="spellStart"/>
      <w:r w:rsidR="009B25AF">
        <w:t>Doverska</w:t>
      </w:r>
      <w:proofErr w:type="spellEnd"/>
      <w:r w:rsidR="009B25AF">
        <w:t xml:space="preserve"> 36.</w:t>
      </w:r>
    </w:p>
    <w:p w:rsidRDefault="004913D7" w:rsidP="004913D7" w:rsidR="004913D7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r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j e š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o    j e</w:t>
      </w:r>
    </w:p>
    <w:p w:rsidRDefault="004913D7" w:rsidP="004913D7" w:rsidR="004913D7">
      <w:pPr>
        <w:jc w:val="center"/>
        <w:rPr>
          <w:lang w:val="hr-HR"/>
        </w:rPr>
      </w:pPr>
    </w:p>
    <w:p w:rsidRDefault="004913D7" w:rsidP="004913D7" w:rsidR="004913D7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4913D7" w:rsidP="004913D7" w:rsidR="004913D7" w:rsidRPr="009B25A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9B25AF" w:rsidRPr="009B25AF">
        <w:rPr>
          <w:szCs w:val="24"/>
        </w:rPr>
        <w:t xml:space="preserve"> </w:t>
      </w:r>
      <w:r w:rsidR="009B25AF" w:rsidRPr="009B25AF">
        <w:rPr>
          <w:rFonts w:cs="Times New Roman" w:hAnsi="Times New Roman" w:ascii="Times New Roman"/>
          <w:sz w:val="24"/>
          <w:szCs w:val="24"/>
        </w:rPr>
        <w:t>USPON d.o.o. za trgovinu,OIB: 45182582901, Split, Doverska 36</w:t>
      </w:r>
      <w:r w:rsidRPr="009B25AF">
        <w:rPr>
          <w:rFonts w:cs="Times New Roman" w:hAnsi="Times New Roman" w:ascii="Times New Roman"/>
          <w:sz w:val="24"/>
          <w:szCs w:val="24"/>
        </w:rPr>
        <w:t xml:space="preserve">.  </w:t>
      </w:r>
    </w:p>
    <w:p w:rsidRDefault="004913D7" w:rsidP="004913D7" w:rsidR="004913D7">
      <w:pPr>
        <w:pStyle w:val="Bezproreda"/>
        <w:tabs>
          <w:tab w:pos="3832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4913D7" w:rsidP="004913D7" w:rsidR="004913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  <w:t xml:space="preserve">Stečajni postupak je otvoren dana 4.veljače  2019. u </w:t>
      </w:r>
      <w:r w:rsidR="00993121">
        <w:rPr>
          <w:rFonts w:cs="Times New Roman" w:hAnsi="Times New Roman" w:ascii="Times New Roman"/>
          <w:sz w:val="24"/>
          <w:szCs w:val="24"/>
        </w:rPr>
        <w:t>1</w:t>
      </w:r>
      <w:r w:rsidR="009B25AF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,</w:t>
      </w:r>
      <w:r w:rsidR="00035826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>0 sati, kada je ovo rješenje objavljeno na mrežnoj stranici e - Oglasna ploča sudova.</w:t>
      </w:r>
    </w:p>
    <w:p w:rsidRDefault="004913D7" w:rsidP="004913D7" w:rsidR="004913D7">
      <w:pPr>
        <w:ind w:left="708"/>
        <w:jc w:val="both"/>
        <w:rPr>
          <w:sz w:val="24"/>
          <w:szCs w:val="24"/>
          <w:lang w:val="hr-HR"/>
        </w:rPr>
      </w:pPr>
    </w:p>
    <w:p w:rsidRDefault="004913D7" w:rsidP="004913D7" w:rsidR="004913D7" w:rsidRPr="00F20C2F">
      <w:pPr>
        <w:autoSpaceDE w:val="false"/>
        <w:autoSpaceDN w:val="false"/>
        <w:adjustRightInd w:val="false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III. </w:t>
      </w:r>
      <w:r>
        <w:rPr>
          <w:sz w:val="24"/>
          <w:szCs w:val="24"/>
          <w:lang w:val="hr-HR"/>
        </w:rPr>
        <w:tab/>
        <w:t xml:space="preserve">Za stečajnog upravitelja imenuje se </w:t>
      </w:r>
      <w:r w:rsidR="009B25AF">
        <w:rPr>
          <w:sz w:val="24"/>
          <w:szCs w:val="24"/>
          <w:lang w:val="hr-HR"/>
        </w:rPr>
        <w:t xml:space="preserve">Dinka Trumbić, Split, </w:t>
      </w:r>
      <w:proofErr w:type="spellStart"/>
      <w:r w:rsidR="009B25AF">
        <w:rPr>
          <w:sz w:val="24"/>
          <w:szCs w:val="24"/>
          <w:lang w:val="hr-HR"/>
        </w:rPr>
        <w:t>L</w:t>
      </w:r>
      <w:r w:rsidR="007471CD">
        <w:rPr>
          <w:sz w:val="24"/>
          <w:szCs w:val="24"/>
          <w:lang w:val="hr-HR"/>
        </w:rPr>
        <w:t>ovretska</w:t>
      </w:r>
      <w:proofErr w:type="spellEnd"/>
      <w:r w:rsidR="009B25AF">
        <w:rPr>
          <w:sz w:val="24"/>
          <w:szCs w:val="24"/>
          <w:lang w:val="hr-HR"/>
        </w:rPr>
        <w:t xml:space="preserve"> 10,</w:t>
      </w:r>
      <w:r w:rsidR="00F20C2F">
        <w:rPr>
          <w:sz w:val="24"/>
          <w:szCs w:val="24"/>
          <w:lang w:val="hr-HR"/>
        </w:rPr>
        <w:t xml:space="preserve"> </w:t>
      </w:r>
      <w:r w:rsidR="00F20C2F" w:rsidRPr="00F20C2F">
        <w:rPr>
          <w:sz w:val="24"/>
          <w:szCs w:val="24"/>
        </w:rPr>
        <w:t xml:space="preserve">OIB: </w:t>
      </w:r>
      <w:r w:rsidR="007471CD">
        <w:rPr>
          <w:sz w:val="24"/>
          <w:szCs w:val="24"/>
        </w:rPr>
        <w:t>43468134790</w:t>
      </w:r>
      <w:r w:rsidR="00F20C2F">
        <w:rPr>
          <w:sz w:val="24"/>
          <w:szCs w:val="24"/>
        </w:rPr>
        <w:t>.</w:t>
      </w:r>
      <w:r w:rsidR="00F20C2F" w:rsidRPr="00F20C2F">
        <w:rPr>
          <w:sz w:val="24"/>
          <w:szCs w:val="24"/>
          <w:lang w:val="hr-HR"/>
        </w:rPr>
        <w:t xml:space="preserve"> </w:t>
      </w:r>
    </w:p>
    <w:p w:rsidRDefault="004913D7" w:rsidP="004913D7" w:rsidR="004913D7">
      <w:pPr>
        <w:autoSpaceDE w:val="false"/>
        <w:autoSpaceDN w:val="false"/>
        <w:adjustRightInd w:val="false"/>
        <w:jc w:val="both"/>
        <w:rPr>
          <w:rFonts w:eastAsiaTheme="minorHAnsi"/>
          <w:sz w:val="24"/>
          <w:szCs w:val="24"/>
        </w:rPr>
      </w:pPr>
    </w:p>
    <w:p w:rsidRDefault="004913D7" w:rsidP="004913D7" w:rsidR="004913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hAnsi="Times New Roman" w:ascii="Times New Roman"/>
          <w:sz w:val="24"/>
          <w:szCs w:val="24"/>
        </w:rPr>
        <w:tab/>
        <w:t xml:space="preserve">Zaključuje se stečajni postupak nad dužnikom  </w:t>
      </w:r>
      <w:r w:rsidR="009B25AF" w:rsidRPr="009B25AF">
        <w:rPr>
          <w:rFonts w:cs="Times New Roman" w:hAnsi="Times New Roman" w:ascii="Times New Roman"/>
          <w:sz w:val="24"/>
          <w:szCs w:val="24"/>
        </w:rPr>
        <w:t xml:space="preserve">USPON d.o.o. za trgovinu,OIB: 45182582901, Split, Doverska 36.  </w:t>
      </w:r>
      <w:r w:rsidRPr="004913D7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 xml:space="preserve">        </w:t>
      </w:r>
    </w:p>
    <w:p w:rsidRDefault="004913D7" w:rsidP="004913D7" w:rsidR="004913D7">
      <w:pPr>
        <w:pStyle w:val="Bezproreda"/>
        <w:tabs>
          <w:tab w:pos="3832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4913D7" w:rsidP="004913D7" w:rsidR="004913D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V. </w:t>
      </w:r>
      <w:r>
        <w:rPr>
          <w:sz w:val="24"/>
          <w:szCs w:val="24"/>
          <w:lang w:val="hr-HR"/>
        </w:rPr>
        <w:tab/>
        <w:t>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4913D7" w:rsidP="004913D7" w:rsidR="004913D7">
      <w:pPr>
        <w:jc w:val="both"/>
        <w:rPr>
          <w:lang w:val="hr-HR"/>
        </w:rPr>
      </w:pPr>
    </w:p>
    <w:p w:rsidRDefault="004913D7" w:rsidP="004913D7" w:rsidR="004913D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VI. </w:t>
      </w:r>
      <w:r>
        <w:rPr>
          <w:sz w:val="24"/>
          <w:szCs w:val="24"/>
          <w:lang w:val="hr-HR"/>
        </w:rPr>
        <w:tab/>
        <w:t>Otvaranje i zaključenje stečajnog postupka upisat će se u sudski registar, a nakon pravomoćnosti ovog rješenja registarski odjel ovog suda će provesti brisanje dužnika iz sudskog registra.</w:t>
      </w:r>
    </w:p>
    <w:p w:rsidRDefault="004913D7" w:rsidP="004913D7" w:rsidR="004913D7">
      <w:pPr>
        <w:ind w:firstLine="12" w:left="708"/>
        <w:jc w:val="both"/>
        <w:rPr>
          <w:sz w:val="24"/>
          <w:szCs w:val="24"/>
          <w:lang w:val="hr-HR"/>
        </w:rPr>
      </w:pPr>
    </w:p>
    <w:p w:rsidRDefault="004913D7" w:rsidP="004913D7" w:rsidR="004913D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VII. </w:t>
      </w:r>
      <w:r>
        <w:rPr>
          <w:sz w:val="24"/>
          <w:szCs w:val="24"/>
          <w:lang w:val="hr-HR"/>
        </w:rPr>
        <w:tab/>
        <w:t>Ovo rješenje će se objaviti na mrežnoj stranici e-Oglasna ploča sudova.</w:t>
      </w:r>
    </w:p>
    <w:p w:rsidRDefault="004913D7" w:rsidP="004913D7" w:rsidR="004913D7">
      <w:pPr>
        <w:rPr>
          <w:rFonts w:eastAsiaTheme="minorHAnsi"/>
          <w:sz w:val="24"/>
          <w:szCs w:val="24"/>
          <w:lang w:eastAsia="en-US"/>
        </w:rPr>
      </w:pPr>
    </w:p>
    <w:p w:rsidRDefault="004913D7" w:rsidP="004913D7" w:rsidR="004913D7">
      <w:pPr>
        <w:jc w:val="center"/>
        <w:rPr>
          <w:rFonts w:eastAsiaTheme="minorHAnsi"/>
          <w:sz w:val="24"/>
          <w:szCs w:val="24"/>
          <w:lang w:eastAsia="en-US"/>
        </w:rPr>
      </w:pPr>
      <w:proofErr w:type="spellStart"/>
      <w:r>
        <w:rPr>
          <w:rFonts w:eastAsiaTheme="minorHAnsi"/>
          <w:sz w:val="24"/>
          <w:szCs w:val="24"/>
          <w:lang w:eastAsia="en-US"/>
        </w:rPr>
        <w:t>Obrazloženje</w:t>
      </w:r>
      <w:proofErr w:type="spellEnd"/>
    </w:p>
    <w:p w:rsidRDefault="004913D7" w:rsidP="004913D7" w:rsidR="004913D7" w:rsidRPr="00A22C54">
      <w:pPr>
        <w:ind w:firstLine="709"/>
        <w:rPr>
          <w:rFonts w:eastAsiaTheme="minorHAnsi"/>
          <w:sz w:val="24"/>
          <w:szCs w:val="24"/>
          <w:lang w:eastAsia="en-US"/>
        </w:rPr>
      </w:pPr>
    </w:p>
    <w:p w:rsidRDefault="004913D7" w:rsidP="007471CD" w:rsidR="007471CD" w:rsidRPr="009B25A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2C54">
        <w:rPr>
          <w:rFonts w:cs="Times New Roman" w:hAnsi="Times New Roman" w:ascii="Times New Roman"/>
          <w:sz w:val="24"/>
          <w:szCs w:val="24"/>
        </w:rPr>
        <w:t xml:space="preserve">Dana </w:t>
      </w:r>
      <w:r w:rsidR="00A22C54" w:rsidRPr="00A22C54">
        <w:rPr>
          <w:rFonts w:cs="Times New Roman" w:hAnsi="Times New Roman" w:ascii="Times New Roman"/>
          <w:sz w:val="24"/>
          <w:szCs w:val="24"/>
        </w:rPr>
        <w:t>1</w:t>
      </w:r>
      <w:r w:rsidR="00F20C2F">
        <w:rPr>
          <w:rFonts w:cs="Times New Roman" w:hAnsi="Times New Roman" w:ascii="Times New Roman"/>
          <w:sz w:val="24"/>
          <w:szCs w:val="24"/>
        </w:rPr>
        <w:t>0</w:t>
      </w:r>
      <w:r w:rsidRPr="00A22C54">
        <w:rPr>
          <w:rFonts w:cs="Times New Roman" w:hAnsi="Times New Roman" w:ascii="Times New Roman"/>
          <w:sz w:val="24"/>
          <w:szCs w:val="24"/>
        </w:rPr>
        <w:t xml:space="preserve">. </w:t>
      </w:r>
      <w:r w:rsidR="00A22C54" w:rsidRPr="00A22C54">
        <w:rPr>
          <w:rFonts w:cs="Times New Roman" w:hAnsi="Times New Roman" w:ascii="Times New Roman"/>
          <w:sz w:val="24"/>
          <w:szCs w:val="24"/>
        </w:rPr>
        <w:t>lipnja</w:t>
      </w:r>
      <w:r w:rsidRPr="00A22C54">
        <w:rPr>
          <w:rFonts w:cs="Times New Roman" w:hAnsi="Times New Roman" w:ascii="Times New Roman"/>
          <w:sz w:val="24"/>
          <w:szCs w:val="24"/>
        </w:rPr>
        <w:t xml:space="preserve"> 201</w:t>
      </w:r>
      <w:r w:rsidR="00A22C54" w:rsidRPr="00A22C54">
        <w:rPr>
          <w:rFonts w:cs="Times New Roman" w:hAnsi="Times New Roman" w:ascii="Times New Roman"/>
          <w:sz w:val="24"/>
          <w:szCs w:val="24"/>
        </w:rPr>
        <w:t>6</w:t>
      </w:r>
      <w:r w:rsidRPr="00A22C54">
        <w:rPr>
          <w:rFonts w:cs="Times New Roman" w:hAnsi="Times New Roman" w:ascii="Times New Roman"/>
          <w:sz w:val="24"/>
          <w:szCs w:val="24"/>
        </w:rPr>
        <w:t>. kod ovoga suda zaprimljen je zahtjev FINANCIJSKE AGENCIJE, Regionalnog centra Split za provedbu skraćenog stečajnog postupka nad dužnikom</w:t>
      </w:r>
      <w:r w:rsidR="007471CD">
        <w:rPr>
          <w:rFonts w:cs="Times New Roman" w:hAnsi="Times New Roman" w:ascii="Times New Roman"/>
          <w:sz w:val="24"/>
          <w:szCs w:val="24"/>
        </w:rPr>
        <w:t xml:space="preserve"> </w:t>
      </w:r>
      <w:r w:rsidR="007471CD" w:rsidRPr="009B25AF">
        <w:rPr>
          <w:rFonts w:cs="Times New Roman" w:hAnsi="Times New Roman" w:ascii="Times New Roman"/>
          <w:sz w:val="24"/>
          <w:szCs w:val="24"/>
        </w:rPr>
        <w:t xml:space="preserve">USPON d.o.o. za trgovinu,OIB: 45182582901, Split, Doverska 36.  </w:t>
      </w:r>
    </w:p>
    <w:p w:rsidRDefault="00A22C54" w:rsidP="00A22C54" w:rsidR="00A22C54" w:rsidRPr="00A22C5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22C54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1B4D15" w:rsidP="001B4D15" w:rsidR="007471C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1B4D15" w:rsidP="007471CD" w:rsidR="001B4D15">
      <w:pPr>
        <w:ind w:firstLine="708" w:left="3540"/>
        <w:rPr>
          <w:b/>
          <w:color w:val="000000"/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2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>Poslovni broj: 1St-2</w:t>
      </w:r>
      <w:r w:rsidR="00F20C2F">
        <w:rPr>
          <w:color w:val="000000"/>
          <w:sz w:val="24"/>
          <w:szCs w:val="24"/>
          <w:lang w:val="hr-HR"/>
        </w:rPr>
        <w:t>8</w:t>
      </w:r>
      <w:r w:rsidR="007471CD">
        <w:rPr>
          <w:color w:val="000000"/>
          <w:sz w:val="24"/>
          <w:szCs w:val="24"/>
          <w:lang w:val="hr-HR"/>
        </w:rPr>
        <w:t>8</w:t>
      </w:r>
      <w:r>
        <w:rPr>
          <w:color w:val="000000"/>
          <w:sz w:val="24"/>
          <w:szCs w:val="24"/>
          <w:lang w:val="hr-HR"/>
        </w:rPr>
        <w:t>/2017-</w:t>
      </w:r>
      <w:r w:rsidR="00C71ECF">
        <w:rPr>
          <w:color w:val="000000"/>
          <w:sz w:val="24"/>
          <w:szCs w:val="24"/>
          <w:lang w:val="hr-HR"/>
        </w:rPr>
        <w:t>17</w:t>
      </w:r>
    </w:p>
    <w:p w:rsidRDefault="001B4D15" w:rsidP="00A22C54" w:rsidR="001B4D15">
      <w:pPr>
        <w:jc w:val="both"/>
        <w:rPr>
          <w:sz w:val="24"/>
          <w:szCs w:val="24"/>
          <w:lang w:val="hr-HR"/>
        </w:rPr>
      </w:pPr>
    </w:p>
    <w:p w:rsidRDefault="004913D7" w:rsidP="00A22C54" w:rsidR="004913D7">
      <w:pPr>
        <w:jc w:val="both"/>
        <w:rPr>
          <w:sz w:val="24"/>
          <w:szCs w:val="24"/>
          <w:lang w:val="hr-HR"/>
        </w:rPr>
      </w:pPr>
      <w:r w:rsidRPr="00A22C54">
        <w:rPr>
          <w:sz w:val="24"/>
          <w:szCs w:val="24"/>
          <w:lang w:val="hr-HR"/>
        </w:rPr>
        <w:t>., a temeljem odredbe članka 444. stavak 1. Stečajnog zakona ("Narodne novine" broj:</w:t>
      </w:r>
      <w:r>
        <w:rPr>
          <w:sz w:val="24"/>
          <w:szCs w:val="24"/>
          <w:lang w:val="hr-HR"/>
        </w:rPr>
        <w:t xml:space="preserve"> 71/15, u daljnjem tekstu: SZ).</w:t>
      </w:r>
    </w:p>
    <w:p w:rsidRDefault="004913D7" w:rsidP="004913D7" w:rsidR="004913D7">
      <w:pPr>
        <w:ind w:firstLine="708"/>
        <w:jc w:val="both"/>
        <w:rPr>
          <w:sz w:val="24"/>
          <w:szCs w:val="24"/>
          <w:lang w:val="hr-HR"/>
        </w:rPr>
      </w:pPr>
    </w:p>
    <w:p w:rsidRDefault="004913D7" w:rsidP="004913D7" w:rsidR="004913D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ispunjene pretpostavke za provedbu skraćenog stečajnog postupka u smislu odredbe članak 428. SZ-a, ovaj sud je temeljem odredbe članak 430. SZ-a na mrežnoj stranici e-Oglasna ploča sudova </w:t>
      </w:r>
      <w:r w:rsidR="00F20C2F">
        <w:rPr>
          <w:sz w:val="24"/>
          <w:szCs w:val="24"/>
          <w:lang w:val="hr-HR"/>
        </w:rPr>
        <w:t>3</w:t>
      </w:r>
      <w:r>
        <w:rPr>
          <w:sz w:val="24"/>
          <w:szCs w:val="24"/>
          <w:lang w:val="hr-HR"/>
        </w:rPr>
        <w:t xml:space="preserve">. </w:t>
      </w:r>
      <w:r w:rsidR="00A22C54">
        <w:rPr>
          <w:sz w:val="24"/>
          <w:szCs w:val="24"/>
          <w:lang w:val="hr-HR"/>
        </w:rPr>
        <w:t>siječnja</w:t>
      </w:r>
      <w:r>
        <w:rPr>
          <w:sz w:val="24"/>
          <w:szCs w:val="24"/>
          <w:lang w:val="hr-HR"/>
        </w:rPr>
        <w:t xml:space="preserve"> 201</w:t>
      </w:r>
      <w:r w:rsidR="00A22C54">
        <w:rPr>
          <w:sz w:val="24"/>
          <w:szCs w:val="24"/>
          <w:lang w:val="hr-HR"/>
        </w:rPr>
        <w:t>7</w:t>
      </w:r>
      <w:r>
        <w:rPr>
          <w:sz w:val="24"/>
          <w:szCs w:val="24"/>
          <w:lang w:val="hr-HR"/>
        </w:rPr>
        <w:t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4913D7" w:rsidP="004913D7" w:rsidR="004913D7">
      <w:pPr>
        <w:jc w:val="both"/>
        <w:rPr>
          <w:rFonts w:hAnsi="Arial Narrow" w:ascii="Arial Narrow"/>
          <w:sz w:val="24"/>
          <w:szCs w:val="24"/>
          <w:lang w:val="hr-HR"/>
        </w:rPr>
      </w:pPr>
    </w:p>
    <w:p w:rsidRDefault="004913D7" w:rsidP="004913D7" w:rsidR="004913D7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Dana </w:t>
      </w:r>
      <w:r w:rsidR="007471CD">
        <w:rPr>
          <w:sz w:val="24"/>
          <w:szCs w:val="24"/>
          <w:lang w:val="hr-HR"/>
        </w:rPr>
        <w:t>8</w:t>
      </w:r>
      <w:r>
        <w:rPr>
          <w:sz w:val="24"/>
          <w:szCs w:val="24"/>
          <w:lang w:val="hr-HR"/>
        </w:rPr>
        <w:t xml:space="preserve">. </w:t>
      </w:r>
      <w:r w:rsidR="00F20C2F">
        <w:rPr>
          <w:sz w:val="24"/>
          <w:szCs w:val="24"/>
          <w:lang w:val="hr-HR"/>
        </w:rPr>
        <w:t>veljače</w:t>
      </w:r>
      <w:r>
        <w:rPr>
          <w:sz w:val="24"/>
          <w:szCs w:val="24"/>
          <w:lang w:val="hr-HR"/>
        </w:rPr>
        <w:t xml:space="preserve"> 201</w:t>
      </w:r>
      <w:r w:rsidR="00A22C54">
        <w:rPr>
          <w:sz w:val="24"/>
          <w:szCs w:val="24"/>
          <w:lang w:val="hr-HR"/>
        </w:rPr>
        <w:t>7</w:t>
      </w:r>
      <w:r>
        <w:rPr>
          <w:sz w:val="24"/>
          <w:szCs w:val="24"/>
          <w:lang w:val="hr-HR"/>
        </w:rPr>
        <w:t xml:space="preserve">. zaprimljen je prijedlog predlagatelja Republike Hrvatske, Ministarstva financija za otvaranje stečajnog postupka nad dužnikom u kojem u bitnom navodi da Republika Hrvatska ima dospjelih, a nenamirenih tražbina prema dužniku u ukupnom iznosu od </w:t>
      </w:r>
      <w:r w:rsidR="0010201B">
        <w:rPr>
          <w:sz w:val="24"/>
          <w:szCs w:val="24"/>
          <w:lang w:val="hr-HR"/>
        </w:rPr>
        <w:t>10.801,20</w:t>
      </w:r>
      <w:r>
        <w:rPr>
          <w:sz w:val="24"/>
          <w:szCs w:val="24"/>
          <w:lang w:val="hr-HR"/>
        </w:rPr>
        <w:t xml:space="preserve"> kn te da dužnik raspolaže imovinom koja je dostatna za namirenje troškova kako prethodnog, tako i otvorenog stečajnog postupka.</w:t>
      </w:r>
    </w:p>
    <w:p w:rsidRDefault="004913D7" w:rsidP="004913D7" w:rsidR="004913D7">
      <w:pPr>
        <w:jc w:val="both"/>
        <w:rPr>
          <w:sz w:val="24"/>
          <w:szCs w:val="24"/>
          <w:lang w:val="hr-HR"/>
        </w:rPr>
      </w:pPr>
    </w:p>
    <w:p w:rsidRDefault="004913D7" w:rsidP="004913D7" w:rsidR="004913D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U privitku prijedloga predlagatelj dostavlja prijedlog za otvaranje stečajnog postupka na propisanom obrascu (list 10-11 spisa), stanje računa poreznog obveznika na dan </w:t>
      </w:r>
      <w:r w:rsidR="00946666">
        <w:rPr>
          <w:sz w:val="24"/>
          <w:szCs w:val="24"/>
          <w:lang w:val="hr-HR"/>
        </w:rPr>
        <w:t>31</w:t>
      </w:r>
      <w:r>
        <w:rPr>
          <w:sz w:val="24"/>
          <w:szCs w:val="24"/>
          <w:lang w:val="hr-HR"/>
        </w:rPr>
        <w:t>.</w:t>
      </w:r>
      <w:r w:rsidR="00852E6B">
        <w:rPr>
          <w:sz w:val="24"/>
          <w:szCs w:val="24"/>
          <w:lang w:val="hr-HR"/>
        </w:rPr>
        <w:t>1</w:t>
      </w:r>
      <w:r w:rsidR="00946666">
        <w:rPr>
          <w:sz w:val="24"/>
          <w:szCs w:val="24"/>
          <w:lang w:val="hr-HR"/>
        </w:rPr>
        <w:t>2</w:t>
      </w:r>
      <w:r>
        <w:rPr>
          <w:sz w:val="24"/>
          <w:szCs w:val="24"/>
          <w:lang w:val="hr-HR"/>
        </w:rPr>
        <w:t>.201</w:t>
      </w:r>
      <w:r w:rsidR="00946666">
        <w:rPr>
          <w:sz w:val="24"/>
          <w:szCs w:val="24"/>
          <w:lang w:val="hr-HR"/>
        </w:rPr>
        <w:t>6</w:t>
      </w:r>
      <w:r>
        <w:rPr>
          <w:sz w:val="24"/>
          <w:szCs w:val="24"/>
          <w:lang w:val="hr-HR"/>
        </w:rPr>
        <w:t>. (list 12 spisa) i godišnji financijski izvještaj za 20</w:t>
      </w:r>
      <w:r w:rsidR="0010201B">
        <w:rPr>
          <w:sz w:val="24"/>
          <w:szCs w:val="24"/>
          <w:lang w:val="hr-HR"/>
        </w:rPr>
        <w:t>10</w:t>
      </w:r>
      <w:r>
        <w:rPr>
          <w:sz w:val="24"/>
          <w:szCs w:val="24"/>
          <w:lang w:val="hr-HR"/>
        </w:rPr>
        <w:t>. (list 13-14 spisa), pregled podataka iz ISPU (list 15-16) te predlaže obustavu skraćenog stečajnog postupka i donošenje rješenja o pokretanju prethodnog postupka, odnosno donošenje rješenja o otvaranju stečajnog postupka.</w:t>
      </w:r>
    </w:p>
    <w:p w:rsidRDefault="004913D7" w:rsidP="004913D7" w:rsidR="004913D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4913D7" w:rsidP="004913D7" w:rsidR="004913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toga je ovaj sud, temeljem odredbe članka 433. i 435. stavak 2. SZ-a rješenjem poslovni broj 1 St-1</w:t>
      </w:r>
      <w:r w:rsidR="00946666">
        <w:rPr>
          <w:rFonts w:cs="Times New Roman" w:hAnsi="Times New Roman" w:ascii="Times New Roman"/>
          <w:sz w:val="24"/>
          <w:szCs w:val="24"/>
        </w:rPr>
        <w:t>39</w:t>
      </w:r>
      <w:r w:rsidR="0010201B">
        <w:rPr>
          <w:rFonts w:cs="Times New Roman" w:hAnsi="Times New Roman" w:ascii="Times New Roman"/>
          <w:sz w:val="24"/>
          <w:szCs w:val="24"/>
        </w:rPr>
        <w:t>1</w:t>
      </w:r>
      <w:r w:rsidR="00946666">
        <w:rPr>
          <w:rFonts w:cs="Times New Roman" w:hAnsi="Times New Roman" w:ascii="Times New Roman"/>
          <w:sz w:val="24"/>
          <w:szCs w:val="24"/>
        </w:rPr>
        <w:t>/</w:t>
      </w:r>
      <w:r>
        <w:rPr>
          <w:rFonts w:cs="Times New Roman" w:hAnsi="Times New Roman" w:ascii="Times New Roman"/>
          <w:sz w:val="24"/>
          <w:szCs w:val="24"/>
        </w:rPr>
        <w:t>201</w:t>
      </w:r>
      <w:r w:rsidR="00852E6B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10201B">
        <w:rPr>
          <w:rFonts w:cs="Times New Roman" w:hAnsi="Times New Roman" w:ascii="Times New Roman"/>
          <w:sz w:val="24"/>
          <w:szCs w:val="24"/>
        </w:rPr>
        <w:t>10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946666">
        <w:rPr>
          <w:rFonts w:cs="Times New Roman" w:hAnsi="Times New Roman" w:ascii="Times New Roman"/>
          <w:sz w:val="24"/>
          <w:szCs w:val="24"/>
        </w:rPr>
        <w:t>veljače</w:t>
      </w:r>
      <w:r>
        <w:rPr>
          <w:rFonts w:cs="Times New Roman" w:hAnsi="Times New Roman" w:ascii="Times New Roman"/>
          <w:sz w:val="24"/>
          <w:szCs w:val="24"/>
        </w:rPr>
        <w:t xml:space="preserve"> 2017.  obustavio skraćeni stečajni postupak nad dužnikom.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4913D7" w:rsidP="004913D7" w:rsidR="004913D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4913D7" w:rsidP="004913D7" w:rsidR="004913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 pravomoćnosti predmetnog rješenja stečajna pisarnica ovog suda zavela je predmet pod poslovni broj 1St-</w:t>
      </w:r>
      <w:r w:rsidR="00946666">
        <w:rPr>
          <w:rFonts w:cs="Times New Roman" w:hAnsi="Times New Roman" w:ascii="Times New Roman"/>
          <w:sz w:val="24"/>
          <w:szCs w:val="24"/>
        </w:rPr>
        <w:t>28</w:t>
      </w:r>
      <w:r w:rsidR="0010201B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/2017.</w:t>
      </w:r>
    </w:p>
    <w:p w:rsidRDefault="004913D7" w:rsidP="004913D7" w:rsidR="004913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913D7" w:rsidP="004913D7" w:rsidR="004913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 suda poslovni broj 1St-</w:t>
      </w:r>
      <w:r w:rsidR="00852E6B">
        <w:rPr>
          <w:rFonts w:cs="Times New Roman" w:hAnsi="Times New Roman" w:ascii="Times New Roman"/>
          <w:sz w:val="24"/>
          <w:szCs w:val="24"/>
        </w:rPr>
        <w:t>2</w:t>
      </w:r>
      <w:r w:rsidR="00946666">
        <w:rPr>
          <w:rFonts w:cs="Times New Roman" w:hAnsi="Times New Roman" w:ascii="Times New Roman"/>
          <w:sz w:val="24"/>
          <w:szCs w:val="24"/>
        </w:rPr>
        <w:t>8</w:t>
      </w:r>
      <w:r w:rsidR="0010201B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/2017 od  </w:t>
      </w:r>
      <w:r w:rsidR="0010201B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852E6B">
        <w:rPr>
          <w:rFonts w:cs="Times New Roman" w:hAnsi="Times New Roman" w:ascii="Times New Roman"/>
          <w:sz w:val="24"/>
          <w:szCs w:val="24"/>
        </w:rPr>
        <w:t>svibnja</w:t>
      </w:r>
      <w:r>
        <w:rPr>
          <w:rFonts w:cs="Times New Roman" w:hAnsi="Times New Roman" w:ascii="Times New Roman"/>
          <w:sz w:val="24"/>
          <w:szCs w:val="24"/>
        </w:rPr>
        <w:t xml:space="preserve">  2018. pokrenut je postupak radi utvrđivanja uvjeta za otvaranje stečajnog postupka (prethodni postupak) i određeno ročište radi očitovanja o prijedlogu za otvaranje stečajnog postupka.</w:t>
      </w:r>
    </w:p>
    <w:p w:rsidRDefault="004913D7" w:rsidP="004913D7" w:rsidR="004913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913D7" w:rsidP="004913D7" w:rsidR="004913D7">
      <w:pPr>
        <w:spacing w:before="50"/>
        <w:ind w:firstLine="703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Na </w:t>
      </w:r>
      <w:proofErr w:type="spellStart"/>
      <w:r>
        <w:rPr>
          <w:sz w:val="24"/>
          <w:szCs w:val="24"/>
        </w:rPr>
        <w:t>ročište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prethodnom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koje</w:t>
      </w:r>
      <w:proofErr w:type="spellEnd"/>
      <w:r>
        <w:rPr>
          <w:sz w:val="24"/>
          <w:szCs w:val="24"/>
        </w:rPr>
        <w:t xml:space="preserve"> je u </w:t>
      </w:r>
      <w:proofErr w:type="spellStart"/>
      <w:r>
        <w:rPr>
          <w:sz w:val="24"/>
          <w:szCs w:val="24"/>
        </w:rPr>
        <w:t>ovom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predmetu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bilo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određeno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dan</w:t>
      </w:r>
      <w:proofErr w:type="spellEnd"/>
      <w:r>
        <w:rPr>
          <w:sz w:val="24"/>
          <w:szCs w:val="24"/>
        </w:rPr>
        <w:t xml:space="preserve"> </w:t>
      </w:r>
      <w:r w:rsidR="002E0093">
        <w:rPr>
          <w:sz w:val="24"/>
          <w:szCs w:val="24"/>
        </w:rPr>
        <w:t>5</w:t>
      </w:r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spellStart"/>
      <w:proofErr w:type="gramStart"/>
      <w:r w:rsidR="002E0093">
        <w:rPr>
          <w:sz w:val="24"/>
          <w:szCs w:val="24"/>
        </w:rPr>
        <w:t>lipnja</w:t>
      </w:r>
      <w:proofErr w:type="spellEnd"/>
      <w:proofErr w:type="gramEnd"/>
      <w:r>
        <w:rPr>
          <w:sz w:val="24"/>
          <w:szCs w:val="24"/>
        </w:rPr>
        <w:t xml:space="preserve"> 2018. </w:t>
      </w:r>
      <w:proofErr w:type="spellStart"/>
      <w:proofErr w:type="gramStart"/>
      <w:r w:rsidR="002E0093">
        <w:rPr>
          <w:sz w:val="24"/>
          <w:szCs w:val="24"/>
        </w:rPr>
        <w:t>nije</w:t>
      </w:r>
      <w:proofErr w:type="spellEnd"/>
      <w:proofErr w:type="gramEnd"/>
      <w:r w:rsidR="002E0093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pristupio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zakonski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zastupnik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10201B">
        <w:rPr>
          <w:sz w:val="24"/>
          <w:szCs w:val="24"/>
        </w:rPr>
        <w:t>Igora</w:t>
      </w:r>
      <w:proofErr w:type="spellEnd"/>
      <w:r w:rsidR="0010201B">
        <w:rPr>
          <w:sz w:val="24"/>
          <w:szCs w:val="24"/>
        </w:rPr>
        <w:t xml:space="preserve"> </w:t>
      </w:r>
      <w:proofErr w:type="spellStart"/>
      <w:r w:rsidR="0010201B">
        <w:rPr>
          <w:sz w:val="24"/>
          <w:szCs w:val="24"/>
        </w:rPr>
        <w:t>Angelov</w:t>
      </w:r>
      <w:proofErr w:type="spellEnd"/>
      <w:r w:rsidR="00946666">
        <w:rPr>
          <w:sz w:val="24"/>
          <w:szCs w:val="24"/>
        </w:rPr>
        <w:t>,</w:t>
      </w:r>
      <w:r w:rsidR="002E4041">
        <w:rPr>
          <w:sz w:val="24"/>
          <w:szCs w:val="24"/>
        </w:rPr>
        <w:t xml:space="preserve"> </w:t>
      </w:r>
      <w:r w:rsidR="0010201B">
        <w:rPr>
          <w:sz w:val="24"/>
          <w:szCs w:val="24"/>
        </w:rPr>
        <w:t xml:space="preserve">Split, </w:t>
      </w:r>
      <w:proofErr w:type="spellStart"/>
      <w:r w:rsidR="0010201B">
        <w:rPr>
          <w:sz w:val="24"/>
          <w:szCs w:val="24"/>
        </w:rPr>
        <w:t>Hektorovićeva</w:t>
      </w:r>
      <w:proofErr w:type="spellEnd"/>
      <w:r w:rsidR="0010201B">
        <w:rPr>
          <w:sz w:val="24"/>
          <w:szCs w:val="24"/>
        </w:rPr>
        <w:t xml:space="preserve"> 34</w:t>
      </w:r>
      <w:r w:rsidR="002E0093">
        <w:rPr>
          <w:sz w:val="24"/>
          <w:szCs w:val="24"/>
        </w:rPr>
        <w:t xml:space="preserve">, </w:t>
      </w:r>
      <w:proofErr w:type="spellStart"/>
      <w:r w:rsidR="002E0093">
        <w:rPr>
          <w:sz w:val="24"/>
          <w:szCs w:val="24"/>
        </w:rPr>
        <w:t>niti</w:t>
      </w:r>
      <w:proofErr w:type="spellEnd"/>
      <w:r w:rsidR="002E0093">
        <w:rPr>
          <w:sz w:val="24"/>
          <w:szCs w:val="24"/>
        </w:rPr>
        <w:t xml:space="preserve"> je </w:t>
      </w:r>
      <w:proofErr w:type="spellStart"/>
      <w:r w:rsidR="002E0093">
        <w:rPr>
          <w:sz w:val="24"/>
          <w:szCs w:val="24"/>
        </w:rPr>
        <w:t>sudu</w:t>
      </w:r>
      <w:proofErr w:type="spellEnd"/>
      <w:r w:rsidR="002E0093">
        <w:rPr>
          <w:sz w:val="24"/>
          <w:szCs w:val="24"/>
        </w:rPr>
        <w:t xml:space="preserve"> </w:t>
      </w:r>
      <w:proofErr w:type="spellStart"/>
      <w:r w:rsidR="002E0093">
        <w:rPr>
          <w:sz w:val="24"/>
          <w:szCs w:val="24"/>
        </w:rPr>
        <w:t>dostavio</w:t>
      </w:r>
      <w:proofErr w:type="spellEnd"/>
      <w:r w:rsidR="002E0093">
        <w:rPr>
          <w:sz w:val="24"/>
          <w:szCs w:val="24"/>
        </w:rPr>
        <w:t xml:space="preserve"> </w:t>
      </w:r>
      <w:proofErr w:type="spellStart"/>
      <w:r w:rsidR="002E0093">
        <w:rPr>
          <w:sz w:val="24"/>
          <w:szCs w:val="24"/>
        </w:rPr>
        <w:t>izvješće</w:t>
      </w:r>
      <w:proofErr w:type="spellEnd"/>
      <w:r w:rsidR="002E0093">
        <w:rPr>
          <w:sz w:val="24"/>
          <w:szCs w:val="24"/>
        </w:rPr>
        <w:t xml:space="preserve"> o </w:t>
      </w:r>
      <w:proofErr w:type="spellStart"/>
      <w:r w:rsidR="002E0093">
        <w:rPr>
          <w:sz w:val="24"/>
          <w:szCs w:val="24"/>
        </w:rPr>
        <w:t>gospodarskom</w:t>
      </w:r>
      <w:proofErr w:type="spellEnd"/>
      <w:r w:rsidR="002E0093">
        <w:rPr>
          <w:sz w:val="24"/>
          <w:szCs w:val="24"/>
        </w:rPr>
        <w:t xml:space="preserve"> </w:t>
      </w:r>
      <w:proofErr w:type="spellStart"/>
      <w:r w:rsidR="002E0093">
        <w:rPr>
          <w:sz w:val="24"/>
          <w:szCs w:val="24"/>
        </w:rPr>
        <w:t>položaju</w:t>
      </w:r>
      <w:proofErr w:type="spellEnd"/>
      <w:r w:rsidR="002E0093">
        <w:rPr>
          <w:sz w:val="24"/>
          <w:szCs w:val="24"/>
        </w:rPr>
        <w:t xml:space="preserve"> </w:t>
      </w:r>
      <w:proofErr w:type="spellStart"/>
      <w:r w:rsidR="002E0093">
        <w:rPr>
          <w:sz w:val="24"/>
          <w:szCs w:val="24"/>
        </w:rPr>
        <w:t>dužnika</w:t>
      </w:r>
      <w:proofErr w:type="spellEnd"/>
      <w:r w:rsidR="002E0093">
        <w:rPr>
          <w:sz w:val="24"/>
          <w:szCs w:val="24"/>
        </w:rPr>
        <w:t xml:space="preserve">. </w:t>
      </w:r>
    </w:p>
    <w:p w:rsidRDefault="004913D7" w:rsidP="004913D7" w:rsidR="004913D7">
      <w:pPr>
        <w:pStyle w:val="Bezproreda"/>
        <w:rPr>
          <w:rFonts w:hAnsi="Times New Roman" w:ascii="Times New Roman"/>
        </w:rPr>
      </w:pPr>
    </w:p>
    <w:p w:rsidRDefault="004913D7" w:rsidP="004913D7" w:rsidR="004913D7">
      <w:pPr>
        <w:pStyle w:val="Bezproreda"/>
        <w:ind w:firstLine="70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Međutim,   iz  potvrde Financijske agencije, Regionalnog centara Split  od </w:t>
      </w:r>
      <w:r w:rsidR="002E0093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2E0093">
        <w:rPr>
          <w:rFonts w:cs="Times New Roman" w:hAnsi="Times New Roman" w:ascii="Times New Roman"/>
          <w:sz w:val="24"/>
          <w:szCs w:val="24"/>
        </w:rPr>
        <w:t>lipnja</w:t>
      </w:r>
      <w:r>
        <w:rPr>
          <w:rFonts w:cs="Times New Roman" w:hAnsi="Times New Roman" w:ascii="Times New Roman"/>
          <w:sz w:val="24"/>
          <w:szCs w:val="24"/>
        </w:rPr>
        <w:t xml:space="preserve"> 2018. proizlazi da  je na računima i novčanim sredstvima dužnika na dan </w:t>
      </w:r>
      <w:r w:rsidR="002E0093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2E0093">
        <w:rPr>
          <w:rFonts w:cs="Times New Roman" w:hAnsi="Times New Roman" w:ascii="Times New Roman"/>
          <w:sz w:val="24"/>
          <w:szCs w:val="24"/>
        </w:rPr>
        <w:t>lipnja</w:t>
      </w:r>
      <w:r>
        <w:rPr>
          <w:rFonts w:cs="Times New Roman" w:hAnsi="Times New Roman" w:ascii="Times New Roman"/>
          <w:sz w:val="24"/>
          <w:szCs w:val="24"/>
        </w:rPr>
        <w:t xml:space="preserve"> 2018. evidentirano 180 dana neprekidne blokade zbog nepodmirenih osnova za plaćanje evidentiranih u očevidniku redoslijeda za plaćanje, a koje nepodmirene obveze iznose ukupno </w:t>
      </w:r>
      <w:r w:rsidR="0010201B">
        <w:rPr>
          <w:rFonts w:cs="Times New Roman" w:hAnsi="Times New Roman" w:ascii="Times New Roman"/>
          <w:sz w:val="24"/>
          <w:szCs w:val="24"/>
        </w:rPr>
        <w:t>5.625,</w:t>
      </w:r>
      <w:r w:rsidR="00035826">
        <w:rPr>
          <w:rFonts w:cs="Times New Roman" w:hAnsi="Times New Roman" w:ascii="Times New Roman"/>
          <w:sz w:val="24"/>
          <w:szCs w:val="24"/>
        </w:rPr>
        <w:t>298,15</w:t>
      </w:r>
      <w:r>
        <w:rPr>
          <w:rFonts w:cs="Times New Roman" w:hAnsi="Times New Roman" w:ascii="Times New Roman"/>
          <w:sz w:val="24"/>
          <w:szCs w:val="24"/>
        </w:rPr>
        <w:t xml:space="preserve"> kuna, ovaj sud utvrđuje da je na strani dužnika ostvaren stečajni razlog nesposobnosti za plaćanje u smislu odredbi čl. 6. SZ-a.</w:t>
      </w:r>
    </w:p>
    <w:p w:rsidRDefault="004913D7" w:rsidP="004913D7" w:rsidR="004913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4D15" w:rsidP="004913D7" w:rsidR="001B4D15">
      <w:pPr>
        <w:pStyle w:val="Bezproreda"/>
        <w:ind w:firstLine="703"/>
        <w:jc w:val="both"/>
        <w:rPr>
          <w:rFonts w:cs="Times New Roman" w:hAnsi="Times New Roman" w:ascii="Times New Roman"/>
          <w:sz w:val="24"/>
          <w:szCs w:val="24"/>
        </w:rPr>
      </w:pPr>
    </w:p>
    <w:p w:rsidRDefault="001B4D15" w:rsidP="001B4D15" w:rsidR="001B4D15">
      <w:pPr>
        <w:rPr>
          <w:b/>
          <w:color w:val="000000"/>
          <w:sz w:val="24"/>
          <w:szCs w:val="24"/>
          <w:lang w:val="hr-HR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color w:val="000000"/>
          <w:sz w:val="24"/>
          <w:szCs w:val="24"/>
          <w:lang w:val="hr-HR"/>
        </w:rPr>
        <w:t>Poslovni broj: 1St-2</w:t>
      </w:r>
      <w:r w:rsidR="002E4041">
        <w:rPr>
          <w:color w:val="000000"/>
          <w:sz w:val="24"/>
          <w:szCs w:val="24"/>
          <w:lang w:val="hr-HR"/>
        </w:rPr>
        <w:t>8</w:t>
      </w:r>
      <w:r w:rsidR="00035826">
        <w:rPr>
          <w:color w:val="000000"/>
          <w:sz w:val="24"/>
          <w:szCs w:val="24"/>
          <w:lang w:val="hr-HR"/>
        </w:rPr>
        <w:t>8</w:t>
      </w:r>
      <w:r>
        <w:rPr>
          <w:color w:val="000000"/>
          <w:sz w:val="24"/>
          <w:szCs w:val="24"/>
          <w:lang w:val="hr-HR"/>
        </w:rPr>
        <w:t>/2017-</w:t>
      </w:r>
      <w:r w:rsidR="00C71ECF">
        <w:rPr>
          <w:color w:val="000000"/>
          <w:sz w:val="24"/>
          <w:szCs w:val="24"/>
          <w:lang w:val="hr-HR"/>
        </w:rPr>
        <w:t>17</w:t>
      </w:r>
    </w:p>
    <w:p w:rsidRDefault="001B4D15" w:rsidP="004913D7" w:rsidR="001B4D15">
      <w:pPr>
        <w:pStyle w:val="Bezproreda"/>
        <w:ind w:firstLine="703"/>
        <w:jc w:val="both"/>
        <w:rPr>
          <w:rFonts w:cs="Times New Roman" w:hAnsi="Times New Roman" w:ascii="Times New Roman"/>
          <w:sz w:val="24"/>
          <w:szCs w:val="24"/>
        </w:rPr>
      </w:pPr>
    </w:p>
    <w:p w:rsidRDefault="004913D7" w:rsidP="004913D7" w:rsidR="004913D7">
      <w:pPr>
        <w:pStyle w:val="Bezproreda"/>
        <w:ind w:firstLine="70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Osim postojanja stečajnog razloga  kod dužnika, iz rezultata prethodnog postupka također proizlazi i da dužnik nema imovine koju bi ušla u stečajnu masu. Naime, na traženje ovog suda za dostavom podataka o imovini dužnika, Ministarstvo unutarnjih poslova RH, PU Splitsko-Dalmatinska, Policijska postaja Split dostavila je ovom sudu </w:t>
      </w:r>
      <w:r w:rsidR="001B4D15">
        <w:rPr>
          <w:rFonts w:cs="Times New Roman" w:hAnsi="Times New Roman" w:ascii="Times New Roman"/>
          <w:sz w:val="24"/>
          <w:szCs w:val="24"/>
        </w:rPr>
        <w:t>1</w:t>
      </w:r>
      <w:r w:rsidR="00035826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 xml:space="preserve">. lipnja 2018. uvjerenje iz kojeg je razvidno da  dužnik  nije evidentiran kao vlasnik vozila. Općinski sud u Splitu, Zemljišnoknjižni odjel u Sinju je </w:t>
      </w:r>
      <w:r w:rsidR="00035826">
        <w:rPr>
          <w:rFonts w:cs="Times New Roman" w:hAnsi="Times New Roman" w:ascii="Times New Roman"/>
          <w:sz w:val="24"/>
          <w:szCs w:val="24"/>
        </w:rPr>
        <w:t>26</w:t>
      </w:r>
      <w:r>
        <w:rPr>
          <w:rFonts w:cs="Times New Roman" w:hAnsi="Times New Roman" w:ascii="Times New Roman"/>
          <w:sz w:val="24"/>
          <w:szCs w:val="24"/>
        </w:rPr>
        <w:t xml:space="preserve">. lipnja 2018.dostavio je potvrdu iz koje je razvidno da dužnik nije upisan kao vlasnik nekretnina na području nadležnosti ovog zemljišnoknjižnog odjela. </w:t>
      </w:r>
    </w:p>
    <w:p w:rsidRDefault="004913D7" w:rsidP="004913D7" w:rsidR="004913D7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4913D7" w:rsidP="004913D7" w:rsidR="004913D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Kako je dakle, iz dostupnih podataka u spisu, razvidno da tijekom prethodnog postupka nije utvrđeno postojanje imovine dužnika koja bi ušla u stečajnu masu i iz koje bi se mogli namiriti barem troškovi stečajnog postupka, to je stoga ovaj sud rješenjem 1St-</w:t>
      </w:r>
      <w:r w:rsidR="001B4D15">
        <w:rPr>
          <w:sz w:val="24"/>
          <w:szCs w:val="24"/>
          <w:lang w:val="hr-HR"/>
        </w:rPr>
        <w:t>2</w:t>
      </w:r>
      <w:r w:rsidR="002E4041">
        <w:rPr>
          <w:sz w:val="24"/>
          <w:szCs w:val="24"/>
          <w:lang w:val="hr-HR"/>
        </w:rPr>
        <w:t>8</w:t>
      </w:r>
      <w:r w:rsidR="00035826">
        <w:rPr>
          <w:sz w:val="24"/>
          <w:szCs w:val="24"/>
          <w:lang w:val="hr-HR"/>
        </w:rPr>
        <w:t>8</w:t>
      </w:r>
      <w:r>
        <w:rPr>
          <w:sz w:val="24"/>
          <w:szCs w:val="24"/>
          <w:lang w:val="hr-HR"/>
        </w:rPr>
        <w:t>/2017 od 2</w:t>
      </w:r>
      <w:r w:rsidR="001B4D15">
        <w:rPr>
          <w:sz w:val="24"/>
          <w:szCs w:val="24"/>
          <w:lang w:val="hr-HR"/>
        </w:rPr>
        <w:t>3</w:t>
      </w:r>
      <w:r>
        <w:rPr>
          <w:sz w:val="24"/>
          <w:szCs w:val="24"/>
          <w:lang w:val="hr-HR"/>
        </w:rPr>
        <w:t>. listopada 2018. pozvao sve osobe koje imaju pravni interes za redovitim provođenjem stečajnog postupka nad dužnikom da u roku od 15 dana, a koji rok počinje teći protekom osmog dana od objave tog rješenja na e-oglasnoj ploči suda, solidarno predujme na depozitni račun ovog suda iznos od 10.000,00 kn za namirenje troškova prethodnog i otvorenog stečajnog postupka uz upozorenje da će se, ako zatraženi predujam ne bude uplaćen, donijeti rješenje o otvaranju i istovremenom zaključenju stečajnog postupka nad dužnikom, a sve to sukladno odredbama članka 132. SZ-a.</w:t>
      </w:r>
    </w:p>
    <w:p w:rsidRDefault="004913D7" w:rsidP="004913D7" w:rsidR="004913D7">
      <w:pPr>
        <w:ind w:firstLine="708"/>
        <w:jc w:val="both"/>
        <w:rPr>
          <w:lang w:val="hr-HR"/>
        </w:rPr>
      </w:pPr>
    </w:p>
    <w:p w:rsidRDefault="004913D7" w:rsidP="004913D7" w:rsidR="004913D7">
      <w:pPr>
        <w:pStyle w:val="Bezproreda"/>
        <w:ind w:firstLine="70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4913D7" w:rsidP="004913D7" w:rsidR="004913D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4913D7" w:rsidP="004913D7" w:rsidR="004913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 ovog suda od 2</w:t>
      </w:r>
      <w:r w:rsidR="001B4D15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>. listopada  2018. objavljeno je na e-Oglasnoj ploči suda istoga dana kada je i doneseno, međutim nitko od vjerovnika odnosno eventualno zainteresiranih osoba nije postupio po pozivu suda i u određenom roku (koji je istekao s  danom 1</w:t>
      </w:r>
      <w:r w:rsidR="001B4D15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.studenoga 2018.) uplatio zatraženi predujam. Samim time, u konkretnom slučaju su se ispunili uvjeti za donošenje rješenja o otvaranju i istovremenom zaključenju stečajnog postupka nad dužnikom.</w:t>
      </w:r>
    </w:p>
    <w:p w:rsidRDefault="004913D7" w:rsidP="004913D7" w:rsidR="004913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913D7" w:rsidP="004913D7" w:rsidR="004913D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4913D7" w:rsidP="004913D7" w:rsidR="004913D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4913D7" w:rsidP="004913D7" w:rsidR="004913D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Slijedom navedenog, a temeljem odredbi članka 132. stavak 1. i 2. SZ-a, odlučeno je kao u točkama I. do IV. izreke ovog rješenja.</w:t>
      </w:r>
    </w:p>
    <w:p w:rsidRDefault="004913D7" w:rsidP="004913D7" w:rsidR="004913D7">
      <w:pPr>
        <w:ind w:firstLine="708"/>
        <w:jc w:val="both"/>
        <w:rPr>
          <w:sz w:val="24"/>
          <w:szCs w:val="24"/>
          <w:lang w:val="hr-HR"/>
        </w:rPr>
      </w:pPr>
    </w:p>
    <w:p w:rsidRDefault="004913D7" w:rsidP="004913D7" w:rsidR="004913D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Budući da je sukladno odredbama članka 89. stavak 1. točka 13., članka 133. stavak 1. SZ-a i ostalim odredbama Stečajnog zakona, stečajni upravitelj dužan i nakon zaključenja </w:t>
      </w:r>
    </w:p>
    <w:p w:rsidRDefault="004913D7" w:rsidP="004913D7" w:rsidR="004913D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to je stoga riješeno kao pod točkom V. izreke ovog rješenja.</w:t>
      </w:r>
    </w:p>
    <w:p w:rsidRDefault="004913D7" w:rsidP="004913D7" w:rsidR="004913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1B4D15" w:rsidP="001B4D15" w:rsidR="001B4D15">
      <w:pPr>
        <w:rPr>
          <w:b/>
          <w:color w:val="000000"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4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>Poslovni broj: 1St-2</w:t>
      </w:r>
      <w:r w:rsidR="002E4041">
        <w:rPr>
          <w:color w:val="000000"/>
          <w:sz w:val="24"/>
          <w:szCs w:val="24"/>
          <w:lang w:val="hr-HR"/>
        </w:rPr>
        <w:t>8</w:t>
      </w:r>
      <w:r w:rsidR="00035826">
        <w:rPr>
          <w:color w:val="000000"/>
          <w:sz w:val="24"/>
          <w:szCs w:val="24"/>
          <w:lang w:val="hr-HR"/>
        </w:rPr>
        <w:t>8</w:t>
      </w:r>
      <w:r>
        <w:rPr>
          <w:color w:val="000000"/>
          <w:sz w:val="24"/>
          <w:szCs w:val="24"/>
          <w:lang w:val="hr-HR"/>
        </w:rPr>
        <w:t>/2017-</w:t>
      </w:r>
      <w:r w:rsidR="00C71ECF">
        <w:rPr>
          <w:color w:val="000000"/>
          <w:sz w:val="24"/>
          <w:szCs w:val="24"/>
          <w:lang w:val="hr-HR"/>
        </w:rPr>
        <w:t>17</w:t>
      </w:r>
    </w:p>
    <w:p w:rsidRDefault="001B4D15" w:rsidP="004913D7" w:rsidR="001B4D15">
      <w:pPr>
        <w:ind w:firstLine="708"/>
        <w:jc w:val="both"/>
        <w:rPr>
          <w:sz w:val="24"/>
          <w:szCs w:val="24"/>
          <w:lang w:val="hr-HR"/>
        </w:rPr>
      </w:pPr>
    </w:p>
    <w:p w:rsidRDefault="004913D7" w:rsidP="004913D7" w:rsidR="004913D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Odluka pod točkom VI. izreke ovog rješenja temelji se na odredbama članka 132. stavak 4. u vezi s člankom 286. stavak 3. SZ-a, dok se odluka pod točkom VII. izreke temelji se na odredbama članka 12. stavak 1. i 2. i članka 132. stavak 3. SZ-a.</w:t>
      </w:r>
    </w:p>
    <w:p w:rsidRDefault="004913D7" w:rsidP="004913D7" w:rsidR="004913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913D7" w:rsidP="004913D7" w:rsidR="004913D7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1B4D15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>.</w:t>
      </w:r>
      <w:r w:rsidR="001B4D15">
        <w:rPr>
          <w:rFonts w:cs="Times New Roman" w:hAnsi="Times New Roman" w:ascii="Times New Roman"/>
          <w:sz w:val="24"/>
          <w:szCs w:val="24"/>
        </w:rPr>
        <w:t>veljače</w:t>
      </w:r>
      <w:r>
        <w:rPr>
          <w:rFonts w:cs="Times New Roman" w:hAnsi="Times New Roman" w:ascii="Times New Roman"/>
          <w:sz w:val="24"/>
          <w:szCs w:val="24"/>
        </w:rPr>
        <w:t xml:space="preserve">  2019.</w:t>
      </w:r>
    </w:p>
    <w:p w:rsidRDefault="004913D7" w:rsidP="004913D7" w:rsidR="004913D7">
      <w:pPr>
        <w:pStyle w:val="Bezproreda"/>
        <w:ind w:left="2124"/>
        <w:rPr>
          <w:rFonts w:cs="Times New Roman" w:hAnsi="Times New Roman" w:ascii="Times New Roman"/>
          <w:sz w:val="24"/>
          <w:szCs w:val="24"/>
        </w:rPr>
      </w:pPr>
    </w:p>
    <w:p w:rsidRDefault="004913D7" w:rsidP="004913D7" w:rsidR="004913D7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4913D7" w:rsidP="004913D7" w:rsidR="004913D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4913D7" w:rsidP="004913D7" w:rsidR="004913D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Vuković,v.r.</w:t>
      </w:r>
    </w:p>
    <w:p w:rsidRDefault="004913D7" w:rsidP="004913D7" w:rsidR="004913D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>-ovlašteni službenik</w:t>
      </w:r>
    </w:p>
    <w:p w:rsidRDefault="00C71ECF" w:rsidP="004913D7" w:rsidR="00C71EC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C71ECF" w:rsidP="004913D7" w:rsidR="004913D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Marija Elez</w:t>
      </w:r>
      <w:r w:rsidR="004913D7">
        <w:rPr>
          <w:rFonts w:cs="Times New Roman" w:hAnsi="Times New Roman" w:ascii="Times New Roman"/>
          <w:sz w:val="24"/>
          <w:szCs w:val="24"/>
        </w:rPr>
        <w:tab/>
      </w:r>
      <w:r w:rsidR="004913D7">
        <w:rPr>
          <w:rFonts w:cs="Times New Roman" w:hAnsi="Times New Roman" w:ascii="Times New Roman"/>
          <w:sz w:val="24"/>
          <w:szCs w:val="24"/>
        </w:rPr>
        <w:tab/>
      </w:r>
      <w:r w:rsidR="004913D7">
        <w:rPr>
          <w:rFonts w:cs="Times New Roman" w:hAnsi="Times New Roman" w:ascii="Times New Roman"/>
          <w:sz w:val="24"/>
          <w:szCs w:val="24"/>
        </w:rPr>
        <w:tab/>
      </w:r>
      <w:r w:rsidR="004913D7">
        <w:rPr>
          <w:rFonts w:cs="Times New Roman" w:hAnsi="Times New Roman" w:ascii="Times New Roman"/>
          <w:sz w:val="24"/>
          <w:szCs w:val="24"/>
        </w:rPr>
        <w:tab/>
      </w:r>
      <w:r w:rsidR="004913D7">
        <w:rPr>
          <w:rFonts w:cs="Times New Roman" w:hAnsi="Times New Roman" w:ascii="Times New Roman"/>
          <w:sz w:val="24"/>
          <w:szCs w:val="24"/>
        </w:rPr>
        <w:tab/>
      </w:r>
      <w:r w:rsidR="004913D7">
        <w:rPr>
          <w:rFonts w:cs="Times New Roman" w:hAnsi="Times New Roman" w:ascii="Times New Roman"/>
          <w:sz w:val="24"/>
          <w:szCs w:val="24"/>
        </w:rPr>
        <w:tab/>
      </w:r>
      <w:r w:rsidR="004913D7">
        <w:rPr>
          <w:rFonts w:cs="Times New Roman" w:hAnsi="Times New Roman" w:ascii="Times New Roman"/>
          <w:sz w:val="24"/>
          <w:szCs w:val="24"/>
        </w:rPr>
        <w:tab/>
      </w:r>
    </w:p>
    <w:p w:rsidRDefault="004913D7" w:rsidP="004913D7" w:rsidR="004913D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4913D7" w:rsidP="004913D7" w:rsidR="004913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13D7"/>
    <w:rsid w:val="00035826"/>
    <w:rsid w:val="000B1020"/>
    <w:rsid w:val="0010201B"/>
    <w:rsid w:val="00104DFE"/>
    <w:rsid w:val="001B4D15"/>
    <w:rsid w:val="002E0093"/>
    <w:rsid w:val="002E4041"/>
    <w:rsid w:val="00474A4D"/>
    <w:rsid w:val="004913D7"/>
    <w:rsid w:val="007471CD"/>
    <w:rsid w:val="00852E6B"/>
    <w:rsid w:val="00946666"/>
    <w:rsid w:val="00993121"/>
    <w:rsid w:val="009B25AF"/>
    <w:rsid w:val="00A22C54"/>
    <w:rsid w:val="00C71ECF"/>
    <w:rsid w:val="00CA178C"/>
    <w:rsid w:val="00F20C2F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913D7"/>
    <w:rPr>
      <w:rFonts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4913D7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913D7"/>
    <w:rPr>
      <w:rFonts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4913D7"/>
    <w:rPr>
      <w:rFonts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4913D7"/>
    <w:pPr>
      <w:jc w:val="both"/>
    </w:pPr>
    <w:rPr>
      <w:sz w:val="24"/>
      <w:szCs w:val="24"/>
      <w:lang w:eastAsia="x-none"/>
    </w:rPr>
  </w:style>
  <w:style w:customStyle="true" w:styleId="TijelotekstaChar1" w:type="character">
    <w:name w:val="Tijelo teksta Char1"/>
    <w:basedOn w:val="Zadanifontodlomka"/>
    <w:uiPriority w:val="99"/>
    <w:semiHidden/>
    <w:rsid w:val="004913D7"/>
    <w:rPr>
      <w:rFonts w:eastAsia="Times New Roman"/>
      <w:sz w:val="20"/>
      <w:szCs w:val="20"/>
      <w:lang w:eastAsia="hr-HR" w:val="en-AU"/>
    </w:rPr>
  </w:style>
  <w:style w:styleId="Bezproreda" w:type="paragraph">
    <w:name w:val="No Spacing"/>
    <w:uiPriority w:val="1"/>
    <w:qFormat/>
    <w:rsid w:val="004913D7"/>
    <w:rPr>
      <w:rFonts w:cstheme="minorBid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13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13D7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104D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4DFE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4DFE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4DFE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4DFE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913D7"/>
    <w:rPr>
      <w:rFonts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4913D7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913D7"/>
    <w:rPr>
      <w:rFonts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4913D7"/>
    <w:rPr>
      <w:rFonts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4913D7"/>
    <w:pPr>
      <w:jc w:val="both"/>
    </w:pPr>
    <w:rPr>
      <w:sz w:val="24"/>
      <w:szCs w:val="24"/>
      <w:lang w:eastAsia="x-none"/>
    </w:rPr>
  </w:style>
  <w:style w:customStyle="1" w:styleId="TijelotekstaChar1" w:type="character">
    <w:name w:val="Tijelo teksta Char1"/>
    <w:basedOn w:val="Zadanifontodlomka"/>
    <w:uiPriority w:val="99"/>
    <w:semiHidden/>
    <w:rsid w:val="004913D7"/>
    <w:rPr>
      <w:rFonts w:eastAsia="Times New Roman"/>
      <w:sz w:val="20"/>
      <w:szCs w:val="20"/>
      <w:lang w:eastAsia="hr-HR" w:val="en-AU"/>
    </w:rPr>
  </w:style>
  <w:style w:styleId="Bezproreda" w:type="paragraph">
    <w:name w:val="No Spacing"/>
    <w:uiPriority w:val="1"/>
    <w:qFormat/>
    <w:rsid w:val="004913D7"/>
    <w:rPr>
      <w:rFonts w:asciiTheme="minorHAnsi" w:cstheme="minorBid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13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13D7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104D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4DF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4DFE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4DF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4DF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0861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St-288/2017-17</izvorni_sadrzaj>
    <derivirana_varijabla naziv="DomainObject.Oznaka_1">St-288/2017-17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2017.</izvorni_sadrzaj>
    <derivirana_varijabla naziv="DomainObject.Predmet.DatumOsnivanja_1">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St-288/2017</izvorni_sadrzaj>
    <derivirana_varijabla naziv="DomainObject.Predmet.OznakaBroj_1">St-288/2017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USPON d.o.o. za trgovinu zastupanog po punomoćniku Igor Angelov</izvorni_sadrzaj>
    <derivirana_varijabla naziv="DomainObject.Predmet.ProtustrankaFormated_1">  USPON d.o.o. za trgovinu zastupanog po punomoćniku Igor Angelov</derivirana_varijabla>
  </DomainObject.Predmet.ProtustrankaFormated>
  <DomainObject.Predmet.ProtustrankaFormatedOIB>
    <izvorni_sadrzaj>  USPON d.o.o. za trgovinu, OIB 45182582901 zastupanog po punomoćniku Igor Angelov</izvorni_sadrzaj>
    <derivirana_varijabla naziv="DomainObject.Predmet.ProtustrankaFormatedOIB_1">  USPON d.o.o. za trgovinu, OIB 45182582901 zastupanog po punomoćniku Igor Angelov</derivirana_varijabla>
  </DomainObject.Predmet.ProtustrankaFormatedOIB>
  <DomainObject.Predmet.ProtustrankaFormatedWithAdress>
    <izvorni_sadrzaj> USPON d.o.o. za trgovinu, Doverska 36, 21000 Split zastupanog po punomoćniku Igor Angelov</izvorni_sadrzaj>
    <derivirana_varijabla naziv="DomainObject.Predmet.ProtustrankaFormatedWithAdress_1"> USPON d.o.o. za trgovinu, Doverska 36, 21000 Split zastupanog po punomoćniku Igor Angelov</derivirana_varijabla>
  </DomainObject.Predmet.ProtustrankaFormatedWithAdress>
  <DomainObject.Predmet.ProtustrankaFormatedWithAdressOIB>
    <izvorni_sadrzaj> USPON d.o.o. za trgovinu, OIB 45182582901, Doverska 36, 21000 Split zastupanog po punomoćniku Igor Angelov</izvorni_sadrzaj>
    <derivirana_varijabla naziv="DomainObject.Predmet.ProtustrankaFormatedWithAdressOIB_1"> USPON d.o.o. za trgovinu, OIB 45182582901, Doverska 36, 21000 Split zastupanog po punomoćniku Igor Angelov</derivirana_varijabla>
  </DomainObject.Predmet.ProtustrankaFormatedWithAdressOIB>
  <DomainObject.Predmet.ProtustrankaWithAdress>
    <izvorni_sadrzaj>USPON d.o.o. za trgovinu Doverska 36, 21000 Split</izvorni_sadrzaj>
    <derivirana_varijabla naziv="DomainObject.Predmet.ProtustrankaWithAdress_1">USPON d.o.o. za trgovinu Doverska 36, 21000 Split</derivirana_varijabla>
  </DomainObject.Predmet.ProtustrankaWithAdress>
  <DomainObject.Predmet.ProtustrankaWithAdressOIB>
    <izvorni_sadrzaj>USPON d.o.o. za trgovinu, OIB 45182582901, Doverska 36, 21000 Split</izvorni_sadrzaj>
    <derivirana_varijabla naziv="DomainObject.Predmet.ProtustrankaWithAdressOIB_1">USPON d.o.o. za trgovinu, OIB 45182582901, Doverska 36, 21000 Split</derivirana_varijabla>
  </DomainObject.Predmet.ProtustrankaWithAdressOIB>
  <DomainObject.Predmet.ProtustrankaNazivFormated>
    <izvorni_sadrzaj>USPON d.o.o. za trgovinu</izvorni_sadrzaj>
    <derivirana_varijabla naziv="DomainObject.Predmet.ProtustrankaNazivFormated_1">USPON d.o.o. za trgovinu</derivirana_varijabla>
  </DomainObject.Predmet.ProtustrankaNazivFormated>
  <DomainObject.Predmet.ProtustrankaNazivFormatedOIB>
    <izvorni_sadrzaj>USPON d.o.o. za trgovinu, OIB 45182582901</izvorni_sadrzaj>
    <derivirana_varijabla naziv="DomainObject.Predmet.ProtustrankaNazivFormatedOIB_1">USPON d.o.o. za trgovinu, OIB 45182582901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 U SPLITU</izvorni_sadrzaj>
    <derivirana_varijabla naziv="DomainObject.Predmet.StrankaFormated_1">  FINANCIJSKA AGENCIJA, RC SPLIT; RH, Ministarstvo financija zastupanog po punomoćniku ŽUPANIJSKO DRŽAVNO ODVJETNIŠTVO U SPLITU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 U SPLITU</izvorni_sadrzaj>
    <derivirana_varijabla naziv="DomainObject.Predmet.StrankaFormatedOIB_1">  FINANCIJSKA AGENCIJA, RC SPLIT, OIB 85821130368; RH,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 U SPLITU</izvorni_sadrzaj>
    <derivirana_varijabla naziv="DomainObject.Predmet.StrankaFormatedWithAdress_1"> FINANCIJSKA AGENCIJA, RC SPLIT, Mažuranićevo šetalište 24 b, 21000 Split; RH,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 U SPLITU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RH, Ministarstvo financija zastupanog po punomoćniku ŽUPANIJSKO DRŽAVNO ODVJETNIŠTVO U SPLITU</item>
    </izvorni_sadrzaj>
    <derivirana_varijabla naziv="DomainObject.Predmet.StrankaListFormated_1">
      <item>FINANCIJSKA AGENCIJA, RC SPLIT</item>
      <item>RH,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USPON d.o.o. za trgovinu zastupanog po punomoćniku Igor Angelov</item>
    </izvorni_sadrzaj>
    <derivirana_varijabla naziv="DomainObject.Predmet.ProtuStrankaListFormated_1">
      <item>USPON d.o.o. za trgovinu zastupanog po punomoćniku Igor Angelov</item>
    </derivirana_varijabla>
  </DomainObject.Predmet.ProtuStrankaListFormated>
  <DomainObject.Predmet.ProtuStrankaListFormatedOIB>
    <izvorni_sadrzaj>
      <item>USPON d.o.o. za trgovinu, OIB 45182582901 zastupanog po punomoćniku Igor Angelov</item>
    </izvorni_sadrzaj>
    <derivirana_varijabla naziv="DomainObject.Predmet.ProtuStrankaListFormatedOIB_1">
      <item>USPON d.o.o. za trgovinu, OIB 45182582901 zastupanog po punomoćniku Igor Angelov</item>
    </derivirana_varijabla>
  </DomainObject.Predmet.ProtuStrankaListFormatedOIB>
  <DomainObject.Predmet.ProtuStrankaListFormatedWithAdress>
    <izvorni_sadrzaj>
      <item>USPON d.o.o. za trgovinu, Doverska 36, 21000 Split zastupanog po punomoćniku Igor Angelov</item>
    </izvorni_sadrzaj>
    <derivirana_varijabla naziv="DomainObject.Predmet.ProtuStrankaListFormatedWithAdress_1">
      <item>USPON d.o.o. za trgovinu, Doverska 36, 21000 Split zastupanog po punomoćniku Igor Angelov</item>
    </derivirana_varijabla>
  </DomainObject.Predmet.ProtuStrankaListFormatedWithAdress>
  <DomainObject.Predmet.ProtuStrankaListFormatedWithAdressOIB>
    <izvorni_sadrzaj>
      <item>USPON d.o.o. za trgovinu, OIB 45182582901, Doverska 36, 21000 Split zastupanog po punomoćniku Igor Angelov</item>
    </izvorni_sadrzaj>
    <derivirana_varijabla naziv="DomainObject.Predmet.ProtuStrankaListFormatedWithAdressOIB_1">
      <item>USPON d.o.o. za trgovinu, OIB 45182582901, Doverska 36, 21000 Split zastupanog po punomoćniku Igor Angelov</item>
    </derivirana_varijabla>
  </DomainObject.Predmet.ProtuStrankaListFormatedWithAdressOIB>
  <DomainObject.Predmet.ProtuStrankaListNazivFormated>
    <izvorni_sadrzaj>
      <item>USPON d.o.o. za trgovinu</item>
    </izvorni_sadrzaj>
    <derivirana_varijabla naziv="DomainObject.Predmet.ProtuStrankaListNazivFormated_1">
      <item>USPON d.o.o. za trgovinu</item>
    </derivirana_varijabla>
  </DomainObject.Predmet.ProtuStrankaListNazivFormated>
  <DomainObject.Predmet.ProtuStrankaListNazivFormatedOIB>
    <izvorni_sadrzaj>
      <item>USPON d.o.o. za trgovinu, OIB 45182582901</item>
    </izvorni_sadrzaj>
    <derivirana_varijabla naziv="DomainObject.Predmet.ProtuStrankaListNazivFormatedOIB_1">
      <item>USPON d.o.o. za trgovinu, OIB 45182582901</item>
    </derivirana_varijabla>
  </DomainObject.Predmet.ProtuStrankaListNazivFormatedOIB>
  <DomainObject.Predmet.OstaliListFormated>
    <izvorni_sadrzaj>
      <item>ŽUPANIJSKO DRŽAVNO ODVJETNIŠTVO U SPLITU punomoćnik sudionika u postupku RH, Ministarstvo financija</item>
      <item>Igor Angelov punomoćnik sudionika u postupku USPON d.o.o. za trgovinu</item>
    </izvorni_sadrzaj>
    <derivirana_varijabla naziv="DomainObject.Predmet.OstaliListFormated_1">
      <item>ŽUPANIJSKO DRŽAVNO ODVJETNIŠTVO U SPLITU punomoćnik sudionika u postupku RH, Ministarstvo financija</item>
      <item>Igor Angelov punomoćnik sudionika u postupku USPON d.o.o. za trgovinu</item>
    </derivirana_varijabla>
  </DomainObject.Predmet.OstaliListFormated>
  <DomainObject.Predmet.OstaliListFormatedOIB>
    <izvorni_sadrzaj>
      <item>ŽUPANIJSKO DRŽAVNO ODVJETNIŠTVO U SPLITU punomoćnik sudionika u postupku RH, Ministarstvo financija</item>
      <item>Igor Angelov punomoćnik sudionika u postupku USPON d.o.o. za trgovinu</item>
    </izvorni_sadrzaj>
    <derivirana_varijabla naziv="DomainObject.Predmet.OstaliListFormatedOIB_1">
      <item>ŽUPANIJSKO DRŽAVNO ODVJETNIŠTVO U SPLITU punomoćnik sudionika u postupku RH, Ministarstvo financija</item>
      <item>Igor Angelov punomoćnik sudionika u postupku USPON d.o.o. za trgovinu</item>
    </derivirana_varijabla>
  </DomainObject.Predmet.OstaliListFormatedOIB>
  <DomainObject.Predmet.OstaliListFormatedWithAdress>
    <izvorni_sadrzaj>
      <item>ŽUPANIJSKO DRŽAVNO ODVJETNIŠTVO U SPLITU punomoćnik sudionika u postupku RH, Ministarstvo financija</item>
      <item>Igor Angelov, Hektorovićeva 34, 21000 Split punomoćnik sudionika u postupku USPON d.o.o. za trgovinu</item>
    </izvorni_sadrzaj>
    <derivirana_varijabla naziv="DomainObject.Predmet.OstaliListFormatedWithAdress_1">
      <item>ŽUPANIJSKO DRŽAVNO ODVJETNIŠTVO U SPLITU punomoćnik sudionika u postupku RH, Ministarstvo financija</item>
      <item>Igor Angelov, Hektorovićeva 34, 21000 Split punomoćnik sudionika u postupku USPON d.o.o. za trgovinu</item>
    </derivirana_varijabla>
  </DomainObject.Predmet.OstaliListFormatedWithAdress>
  <DomainObject.Predmet.OstaliListFormatedWithAdressOIB>
    <izvorni_sadrzaj>
      <item>ŽUPANIJSKO DRŽAVNO ODVJETNIŠTVO U SPLITU punomoćnik sudionika u postupku RH, Ministarstvo financija</item>
      <item>Igor Angelov, Hektorovićeva 34, 21000 Split punomoćnik sudionika u postupku USPON d.o.o. za trgovinu</item>
    </izvorni_sadrzaj>
    <derivirana_varijabla naziv="DomainObject.Predmet.OstaliListFormatedWithAdressOIB_1">
      <item>ŽUPANIJSKO DRŽAVNO ODVJETNIŠTVO U SPLITU punomoćnik sudionika u postupku RH, Ministarstvo financija</item>
      <item>Igor Angelov, Hektorovićeva 34, 21000 Split punomoćnik sudionika u postupku USPON d.o.o. za trgovinu</item>
    </derivirana_varijabla>
  </DomainObject.Predmet.OstaliListFormatedWithAdressOIB>
  <DomainObject.Predmet.OstaliListNazivFormated>
    <izvorni_sadrzaj>
      <item>ŽUPANIJSKO DRŽAVNO ODVJETNIŠTVO U SPLITU</item>
      <item>Igor Angelov</item>
    </izvorni_sadrzaj>
    <derivirana_varijabla naziv="DomainObject.Predmet.OstaliListNazivFormated_1">
      <item>ŽUPANIJSKO DRŽAVNO ODVJETNIŠTVO U SPLITU</item>
      <item>Igor Angelov</item>
    </derivirana_varijabla>
  </DomainObject.Predmet.OstaliListNazivFormated>
  <DomainObject.Predmet.OstaliListNazivFormatedOIB>
    <izvorni_sadrzaj>
      <item>ŽUPANIJSKO DRŽAVNO ODVJETNIŠTVO U SPLITU</item>
      <item>Igor Angelov</item>
    </izvorni_sadrzaj>
    <derivirana_varijabla naziv="DomainObject.Predmet.OstaliListNazivFormatedOIB_1">
      <item>ŽUPANIJSKO DRŽAVNO ODVJETNIŠTVO U SPLITU</item>
      <item>Igor Angelov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>St-288/2017-17</izvorni_sadrzaj>
    <derivirana_varijabla naziv="DomainObject.PoslovniBrojDokumenta_1">St-288/2017-17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USPON d.o.o. za trgovinu</izvorni_sadrzaj>
    <derivirana_varijabla naziv="DomainObject.Predmet.ProtustrankaIDrugi_1">USPON d.o.o. za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USPON d.o.o. za trgovinu, OIB 45182582901, Doverska 36, 21000 Split</izvorni_sadrzaj>
    <derivirana_varijabla naziv="DomainObject.Predmet.ProtustrankaIDrugiAdressOIB_1">USPON d.o.o. za trgovinu, OIB 45182582901, Doverska 36,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USPON d.o.o. za trgovinu</item>
      <item>FINANCIJSKA AGENCIJA, RC SPLIT</item>
      <item>ŽUPANIJSKO DRŽAVNO ODVJETNIŠTVO U SPLITU</item>
      <item>RH, Ministarstvo financija</item>
      <item>Igor Angelov</item>
    </izvorni_sadrzaj>
    <derivirana_varijabla naziv="DomainObject.Predmet.SudioniciListNaziv_1">
      <item>USPON d.o.o. za trgovinu</item>
      <item>FINANCIJSKA AGENCIJA, RC SPLIT</item>
      <item>ŽUPANIJSKO DRŽAVNO ODVJETNIŠTVO U SPLITU</item>
      <item>RH, Ministarstvo financija</item>
      <item>Igor Angelov</item>
    </derivirana_varijabla>
  </DomainObject.Predmet.SudioniciListNaziv>
  <DomainObject.Predmet.SudioniciListAdressOIB>
    <izvorni_sadrzaj>
      <item>USPON d.o.o. za trgovinu, OIB 45182582901, Doverska 36,21000 Split</item>
      <item>FINANCIJSKA AGENCIJA, RC SPLIT, OIB 85821130368, Mažuranićevo šetalište 24 b,21000 Split</item>
      <item>ŽUPANIJSKO DRŽAVNO ODVJETNIŠTVO U SPLITU</item>
      <item>RH, Ministarstvo financija, OIB 18683136487</item>
      <item>Igor Angelov, Hektorovićeva 34,21000 Split</item>
    </izvorni_sadrzaj>
    <derivirana_varijabla naziv="DomainObject.Predmet.SudioniciListAdressOIB_1">
      <item>USPON d.o.o. za trgovinu, OIB 45182582901, Doverska 36,21000 Split</item>
      <item>FINANCIJSKA AGENCIJA, RC SPLIT, OIB 85821130368, Mažuranićevo šetalište 24 b,21000 Split</item>
      <item>ŽUPANIJSKO DRŽAVNO ODVJETNIŠTVO U SPLITU</item>
      <item>RH, Ministarstvo financija, OIB 18683136487</item>
      <item>Igor Angelov, Hektorovićeva 34,21000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45182582901</item>
      <item>, OIB 85821130368</item>
      <item>, OIB null</item>
      <item>, OIB 18683136487</item>
      <item>, OIB null</item>
    </izvorni_sadrzaj>
    <derivirana_varijabla naziv="DomainObject.Predmet.SudioniciListNazivOIB_1">
      <item>, OIB 45182582901</item>
      <item>, OIB 85821130368</item>
      <item>, OIB null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lipnja 2018.</izvorni_sadrzaj>
    <derivirana_varijabla naziv="DomainObject.Predmet.DatumZadnjeOdrzaneSudskeRadnje_1">5. lipnja 2018.</derivirana_varijabla>
  </DomainObject.Predmet.DatumZadnjeOdrzaneSudskeRadnje>
  <DomainObject.PredzadnjaOdlukaIzPredmeta.DatumDonosenjaOdluke>
    <izvorni_sadrzaj>4. veljače 2019.</izvorni_sadrzaj>
    <derivirana_varijabla naziv="DomainObject.PredzadnjaOdlukaIzPredmeta.DatumDonosenjaOdluke_1">4. veljače 2019.</derivirana_varijabla>
  </DomainObject.PredzadnjaOdlukaIzPredmeta.DatumDonosenjaOdluke>
  <DomainObject.PredzadnjaOdlukaIzPredmeta.Oznaka>
    <izvorni_sadrzaj>St-288/2017-18</izvorni_sadrzaj>
    <derivirana_varijabla naziv="DomainObject.PredzadnjaOdlukaIzPredmeta.Oznaka_1">St-288/2017-18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1346</properties:Words>
  <properties:Characters>7559</properties:Characters>
  <properties:Lines>171</properties:Lines>
  <properties:Paragraphs>45</properties:Paragraphs>
  <properties:TotalTime>69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U  I M E  R E P U B L I K E  H R V A T S K E </vt:lpstr>
      <vt:lpstr>R J E Š E N J E</vt:lpstr>
    </vt:vector>
  </properties:TitlesOfParts>
  <properties:LinksUpToDate>false</properties:LinksUpToDate>
  <properties:CharactersWithSpaces>9039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2019-02-04T06:41:00Z</dcterms:created>
  <dc:creator>Velimir Vuković</dc:creator>
  <cp:lastModifiedBy>Velimir Vuković</cp:lastModifiedBy>
  <cp:lastPrinted>2019-02-04T10:34:00Z</cp:lastPrinted>
  <dcterms:modified xmlns:xsi="http://www.w3.org/2001/XMLSchema-instance" xsi:type="dcterms:W3CDTF">2019-02-04T10:35:00Z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St-288/2017-17 / Odluka - Rješenje - otvaranje i zaključenje stečajnog postupka (čl. 132) (st-230-17.docx)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