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a06e" w14:paraId="cafa06e" w:rsidRDefault="00C71CBE" w:rsidP="004B61FA" w:rsidR="004B61FA" w:rsidRPr="00D4141B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61FA">
        <w:rPr>
          <w:noProof/>
          <w:lang w:eastAsia="hr-HR" w:val="hr-HR"/>
        </w:rPr>
        <w:tab/>
      </w:r>
      <w:r w:rsidR="004B61FA">
        <w:rPr>
          <w:noProof/>
          <w:lang w:eastAsia="hr-HR" w:val="hr-HR"/>
        </w:rPr>
        <w:tab/>
      </w:r>
      <w:r w:rsidR="004B61FA">
        <w:rPr>
          <w:noProof/>
          <w:lang w:eastAsia="hr-HR" w:val="hr-HR"/>
        </w:rPr>
        <w:tab/>
      </w:r>
      <w:r w:rsidR="004B61FA">
        <w:rPr>
          <w:noProof/>
          <w:lang w:eastAsia="hr-HR" w:val="hr-HR"/>
        </w:rPr>
        <w:tab/>
      </w:r>
      <w:r w:rsidR="004B61FA">
        <w:rPr>
          <w:noProof/>
          <w:lang w:eastAsia="hr-HR" w:val="hr-HR"/>
        </w:rPr>
        <w:tab/>
      </w:r>
      <w:r w:rsidR="004B61FA">
        <w:rPr>
          <w:noProof/>
          <w:lang w:eastAsia="hr-HR" w:val="hr-HR"/>
        </w:rPr>
        <w:tab/>
        <w:t xml:space="preserve">        </w:t>
      </w:r>
      <w:r w:rsidR="004B61FA" w:rsidRPr="00D4141B">
        <w:rPr>
          <w:b/>
          <w:lang w:val="hr-HR"/>
        </w:rPr>
        <w:t>Posl. br. 12. St-</w:t>
      </w:r>
      <w:r w:rsidR="004B61FA">
        <w:rPr>
          <w:b/>
          <w:lang w:val="hr-HR"/>
        </w:rPr>
        <w:t>72</w:t>
      </w:r>
      <w:r w:rsidR="004B61FA" w:rsidRPr="00D4141B">
        <w:rPr>
          <w:b/>
          <w:lang w:val="hr-HR"/>
        </w:rPr>
        <w:t>/2015</w:t>
      </w:r>
    </w:p>
    <w:p w:rsidRDefault="004B61FA" w:rsidP="004B61FA" w:rsidR="004B61FA" w:rsidRPr="00524C4A">
      <w:pPr>
        <w:rPr>
          <w:sz w:val="8"/>
          <w:szCs w:val="8"/>
          <w:lang w:eastAsia="hr-HR" w:val="hr-HR"/>
        </w:rPr>
      </w:pPr>
    </w:p>
    <w:p w:rsidRDefault="004B61FA" w:rsidP="004B61FA" w:rsidR="004B61FA" w:rsidRPr="00D4141B">
      <w:pPr>
        <w:pStyle w:val="Naslov1"/>
        <w:jc w:val="both"/>
      </w:pPr>
      <w:r w:rsidRPr="00D4141B">
        <w:t>REPUBLIKA HRVATSKA</w:t>
      </w:r>
    </w:p>
    <w:p w:rsidRDefault="004B61FA" w:rsidP="004B61FA" w:rsidR="004B61FA" w:rsidRPr="00D4141B">
      <w:pPr>
        <w:jc w:val="both"/>
        <w:rPr>
          <w:lang w:val="hr-HR"/>
        </w:rPr>
      </w:pPr>
      <w:r w:rsidRPr="00D4141B">
        <w:rPr>
          <w:b/>
          <w:lang w:val="hr-HR"/>
        </w:rPr>
        <w:t xml:space="preserve">TRGOVAČKI SUD U SPLITU </w:t>
      </w:r>
      <w:r w:rsidRPr="00D4141B">
        <w:rPr>
          <w:lang w:val="hr-HR"/>
        </w:rPr>
        <w:t xml:space="preserve">            </w:t>
      </w:r>
      <w:r w:rsidRPr="00D4141B">
        <w:rPr>
          <w:lang w:val="hr-HR"/>
        </w:rPr>
        <w:tab/>
      </w:r>
      <w:r w:rsidRPr="00D4141B">
        <w:rPr>
          <w:lang w:val="hr-HR"/>
        </w:rPr>
        <w:tab/>
      </w:r>
      <w:r w:rsidRPr="00D4141B">
        <w:rPr>
          <w:lang w:val="hr-HR"/>
        </w:rPr>
        <w:tab/>
        <w:t xml:space="preserve">      </w:t>
      </w:r>
    </w:p>
    <w:p w:rsidRDefault="004B61FA" w:rsidP="004B61FA" w:rsidR="004B61FA" w:rsidRPr="00D4141B">
      <w:pPr>
        <w:rPr>
          <w:b/>
          <w:lang w:val="hr-HR"/>
        </w:rPr>
      </w:pPr>
      <w:r w:rsidRPr="00D4141B">
        <w:rPr>
          <w:b/>
          <w:lang w:val="hr-HR"/>
        </w:rPr>
        <w:t>Split, Sukoišanska br. 6</w:t>
      </w:r>
    </w:p>
    <w:p w:rsidRDefault="0015095F" w:rsidP="00142C68" w:rsidR="0015095F" w:rsidRPr="003A79EC">
      <w:pPr>
        <w:rPr>
          <w:b/>
          <w:lang w:val="hr-HR"/>
        </w:rPr>
      </w:pPr>
    </w:p>
    <w:p w:rsidRDefault="00874D1A" w:rsidP="00874D1A" w:rsidR="00964A7F" w:rsidRPr="003A79EC">
      <w:pPr>
        <w:jc w:val="center"/>
        <w:rPr>
          <w:b/>
          <w:lang w:val="hr-HR"/>
        </w:rPr>
      </w:pPr>
      <w:r w:rsidRPr="003A79EC">
        <w:rPr>
          <w:b/>
          <w:lang w:val="hr-HR"/>
        </w:rPr>
        <w:t>O</w:t>
      </w:r>
      <w:r w:rsidR="00503F60" w:rsidRPr="003A79EC">
        <w:rPr>
          <w:b/>
          <w:lang w:val="hr-HR"/>
        </w:rPr>
        <w:t xml:space="preserve"> </w:t>
      </w:r>
      <w:r w:rsidRPr="003A79EC">
        <w:rPr>
          <w:b/>
          <w:lang w:val="hr-HR"/>
        </w:rPr>
        <w:t>G</w:t>
      </w:r>
      <w:r w:rsidR="00503F60" w:rsidRPr="003A79EC">
        <w:rPr>
          <w:b/>
          <w:lang w:val="hr-HR"/>
        </w:rPr>
        <w:t xml:space="preserve"> </w:t>
      </w:r>
      <w:r w:rsidRPr="003A79EC">
        <w:rPr>
          <w:b/>
          <w:lang w:val="hr-HR"/>
        </w:rPr>
        <w:t>L</w:t>
      </w:r>
      <w:r w:rsidR="00503F60" w:rsidRPr="003A79EC">
        <w:rPr>
          <w:b/>
          <w:lang w:val="hr-HR"/>
        </w:rPr>
        <w:t xml:space="preserve"> </w:t>
      </w:r>
      <w:r w:rsidRPr="003A79EC">
        <w:rPr>
          <w:b/>
          <w:lang w:val="hr-HR"/>
        </w:rPr>
        <w:t>A</w:t>
      </w:r>
      <w:r w:rsidR="00503F60" w:rsidRPr="003A79EC">
        <w:rPr>
          <w:b/>
          <w:lang w:val="hr-HR"/>
        </w:rPr>
        <w:t xml:space="preserve"> </w:t>
      </w:r>
      <w:r w:rsidRPr="003A79EC">
        <w:rPr>
          <w:b/>
          <w:lang w:val="hr-HR"/>
        </w:rPr>
        <w:t>S</w:t>
      </w:r>
    </w:p>
    <w:p w:rsidRDefault="00874D1A" w:rsidP="00964A7F" w:rsidR="00874D1A" w:rsidRPr="003A79EC">
      <w:pPr>
        <w:rPr>
          <w:lang w:val="hr-HR"/>
        </w:rPr>
      </w:pPr>
    </w:p>
    <w:p w:rsidRDefault="00964A7F" w:rsidP="00964A7F" w:rsidR="00874D1A" w:rsidRPr="003A79EC">
      <w:pPr>
        <w:pStyle w:val="Tijeloteksta"/>
        <w:rPr>
          <w:szCs w:val="24"/>
          <w:lang w:val="hr-HR"/>
        </w:rPr>
      </w:pPr>
      <w:r w:rsidRPr="003A79EC">
        <w:rPr>
          <w:szCs w:val="24"/>
          <w:lang w:val="hr-HR"/>
        </w:rPr>
        <w:t>Trgovački sud u Splitu</w:t>
      </w:r>
      <w:r w:rsidR="003F20E7">
        <w:rPr>
          <w:szCs w:val="24"/>
          <w:lang w:val="hr-HR"/>
        </w:rPr>
        <w:t>, po sucu t</w:t>
      </w:r>
      <w:r w:rsidR="00362D08" w:rsidRPr="003A79EC">
        <w:rPr>
          <w:szCs w:val="24"/>
          <w:lang w:val="hr-HR"/>
        </w:rPr>
        <w:t>og suda Pašku Bačiću, kao stečajnom sucu, objavljuje da je rješenjem</w:t>
      </w:r>
      <w:r w:rsidR="00874D1A" w:rsidRPr="003A79EC">
        <w:rPr>
          <w:szCs w:val="24"/>
          <w:lang w:val="hr-HR"/>
        </w:rPr>
        <w:t xml:space="preserve"> su</w:t>
      </w:r>
      <w:r w:rsidR="008714DE" w:rsidRPr="003A79EC">
        <w:rPr>
          <w:szCs w:val="24"/>
          <w:lang w:val="hr-HR"/>
        </w:rPr>
        <w:t>da posl. br. 12. St-</w:t>
      </w:r>
      <w:r w:rsidR="003F72C0">
        <w:rPr>
          <w:szCs w:val="24"/>
          <w:lang w:val="hr-HR"/>
        </w:rPr>
        <w:t>72</w:t>
      </w:r>
      <w:r w:rsidR="003A79EC" w:rsidRPr="003A79EC">
        <w:rPr>
          <w:szCs w:val="24"/>
          <w:lang w:val="hr-HR"/>
        </w:rPr>
        <w:t>/2015</w:t>
      </w:r>
      <w:r w:rsidR="008714DE" w:rsidRPr="003A79EC">
        <w:rPr>
          <w:szCs w:val="24"/>
          <w:lang w:val="hr-HR"/>
        </w:rPr>
        <w:t xml:space="preserve"> od </w:t>
      </w:r>
      <w:r w:rsidR="003F20E7">
        <w:rPr>
          <w:szCs w:val="24"/>
          <w:lang w:val="hr-HR"/>
        </w:rPr>
        <w:t>11</w:t>
      </w:r>
      <w:r w:rsidR="003F72C0">
        <w:rPr>
          <w:szCs w:val="24"/>
          <w:lang w:val="hr-HR"/>
        </w:rPr>
        <w:t>. prosinca</w:t>
      </w:r>
      <w:r w:rsidR="00874D1A" w:rsidRPr="003A79EC">
        <w:rPr>
          <w:szCs w:val="24"/>
          <w:lang w:val="hr-HR"/>
        </w:rPr>
        <w:t xml:space="preserve"> 201</w:t>
      </w:r>
      <w:r w:rsidR="003A79EC" w:rsidRPr="003A79EC">
        <w:rPr>
          <w:szCs w:val="24"/>
          <w:lang w:val="hr-HR"/>
        </w:rPr>
        <w:t>5</w:t>
      </w:r>
      <w:r w:rsidR="00874D1A" w:rsidRPr="003A79EC">
        <w:rPr>
          <w:szCs w:val="24"/>
          <w:lang w:val="hr-HR"/>
        </w:rPr>
        <w:t>. godine otvoren stečajni postupak nad dužnikom:</w:t>
      </w:r>
    </w:p>
    <w:p w:rsidRDefault="00192F91" w:rsidP="00964A7F" w:rsidR="00874D1A" w:rsidRPr="003A79EC">
      <w:pPr>
        <w:pStyle w:val="Tijeloteksta"/>
        <w:rPr>
          <w:szCs w:val="24"/>
          <w:lang w:val="hr-HR"/>
        </w:rPr>
      </w:pPr>
      <w:r w:rsidRPr="003A79EC">
        <w:rPr>
          <w:szCs w:val="24"/>
          <w:lang w:val="hr-HR"/>
        </w:rPr>
        <w:t xml:space="preserve">   </w:t>
      </w:r>
    </w:p>
    <w:p w:rsidRDefault="003F72C0" w:rsidP="00AF2C75" w:rsidR="00AF2C75" w:rsidRPr="003A79EC">
      <w:pPr>
        <w:pStyle w:val="Naslov3"/>
        <w:rPr>
          <w:b w:val="false"/>
          <w:szCs w:val="24"/>
        </w:rPr>
      </w:pPr>
      <w:r w:rsidRPr="00D846E2">
        <w:rPr>
          <w:b w:val="false"/>
          <w:szCs w:val="24"/>
        </w:rPr>
        <w:t>VRGORKA – VINARIJA d.d. Vrgorac, Fra Ivana Rožića 35, OIB: 68329484134</w:t>
      </w:r>
      <w:r w:rsidRPr="00D4141B">
        <w:rPr>
          <w:b w:val="false"/>
          <w:szCs w:val="24"/>
        </w:rPr>
        <w:t>, MBS: 060</w:t>
      </w:r>
      <w:r>
        <w:rPr>
          <w:b w:val="false"/>
          <w:szCs w:val="24"/>
        </w:rPr>
        <w:t>032319</w:t>
      </w:r>
      <w:r w:rsidR="00AF2C75" w:rsidRPr="003A79EC">
        <w:rPr>
          <w:b w:val="false"/>
          <w:szCs w:val="24"/>
        </w:rPr>
        <w:t>.</w:t>
      </w:r>
    </w:p>
    <w:p w:rsidRDefault="00817014" w:rsidP="00817014" w:rsidR="00817014" w:rsidRPr="00D4141B">
      <w:pPr>
        <w:rPr>
          <w:lang w:val="hr-HR"/>
        </w:rPr>
      </w:pPr>
    </w:p>
    <w:p w:rsidRDefault="00817014" w:rsidP="00817014" w:rsidR="00817014">
      <w:pPr>
        <w:jc w:val="both"/>
      </w:pPr>
      <w:r>
        <w:rPr>
          <w:lang w:val="hr-HR"/>
        </w:rPr>
        <w:t>Za stečajnog upravitelja imenovan</w:t>
      </w:r>
      <w:r w:rsidR="00204987">
        <w:rPr>
          <w:lang w:val="hr-HR"/>
        </w:rPr>
        <w:t>a</w:t>
      </w:r>
      <w:r>
        <w:rPr>
          <w:lang w:val="hr-HR"/>
        </w:rPr>
        <w:t xml:space="preserve"> je</w:t>
      </w:r>
      <w:r w:rsidR="003F72C0">
        <w:t xml:space="preserve"> </w:t>
      </w:r>
      <w:r w:rsidR="00204987">
        <w:t>Ivanka Sušić, dipl. ekonomist iz Dubrovnika, Gornji Kono 56, OIB: 74811324266</w:t>
      </w:r>
      <w:r>
        <w:t>.</w:t>
      </w:r>
    </w:p>
    <w:p w:rsidRDefault="00817014" w:rsidP="00817014" w:rsidR="00817014" w:rsidRPr="00D4141B">
      <w:pPr>
        <w:ind w:left="708"/>
        <w:jc w:val="both"/>
        <w:rPr>
          <w:lang w:val="hr-HR"/>
        </w:rPr>
      </w:pPr>
    </w:p>
    <w:p w:rsidRDefault="00204987" w:rsidP="00204987" w:rsidR="00204987" w:rsidRPr="00D4141B">
      <w:pPr>
        <w:jc w:val="both"/>
        <w:rPr>
          <w:lang w:val="hr-HR"/>
        </w:rPr>
      </w:pPr>
      <w:r w:rsidRPr="00D4141B">
        <w:rPr>
          <w:lang w:val="hr-HR"/>
        </w:rPr>
        <w:t xml:space="preserve">Stečajni postupak je otvoren dana </w:t>
      </w:r>
      <w:r>
        <w:rPr>
          <w:lang w:val="hr-HR"/>
        </w:rPr>
        <w:t>11. prosinca</w:t>
      </w:r>
      <w:r w:rsidRPr="00D4141B">
        <w:rPr>
          <w:lang w:val="hr-HR"/>
        </w:rPr>
        <w:t xml:space="preserve"> 2015. godine u 1</w:t>
      </w:r>
      <w:r>
        <w:rPr>
          <w:lang w:val="hr-HR"/>
        </w:rPr>
        <w:t>3</w:t>
      </w:r>
      <w:r w:rsidRPr="00D4141B">
        <w:rPr>
          <w:lang w:val="hr-HR"/>
        </w:rPr>
        <w:t xml:space="preserve">,00 sati kada je ovo rješenje </w:t>
      </w:r>
      <w:r>
        <w:rPr>
          <w:lang w:val="hr-HR"/>
        </w:rPr>
        <w:t xml:space="preserve">i oglas o otvaranju stečajnog postupka objavljeno </w:t>
      </w:r>
      <w:r w:rsidRPr="00D4141B">
        <w:rPr>
          <w:lang w:val="hr-HR"/>
        </w:rPr>
        <w:t xml:space="preserve">na </w:t>
      </w:r>
      <w:r>
        <w:rPr>
          <w:lang w:val="hr-HR"/>
        </w:rPr>
        <w:t>e-</w:t>
      </w:r>
      <w:r w:rsidRPr="00D4141B">
        <w:rPr>
          <w:lang w:val="hr-HR"/>
        </w:rPr>
        <w:t xml:space="preserve">oglasnoj ploči suda. </w:t>
      </w:r>
    </w:p>
    <w:p w:rsidRDefault="00204987" w:rsidP="00204987" w:rsidR="00204987" w:rsidRPr="00D4141B">
      <w:pPr>
        <w:jc w:val="both"/>
        <w:rPr>
          <w:lang w:val="hr-HR"/>
        </w:rPr>
      </w:pPr>
    </w:p>
    <w:p w:rsidRDefault="00204987" w:rsidP="00204987" w:rsidR="00204987" w:rsidRPr="00D4141B">
      <w:pPr>
        <w:jc w:val="both"/>
        <w:rPr>
          <w:lang w:val="hr-HR"/>
        </w:rPr>
      </w:pPr>
      <w:r w:rsidRPr="00D4141B">
        <w:rPr>
          <w:lang w:val="hr-HR"/>
        </w:rPr>
        <w:t xml:space="preserve">Pozivaju se vjerovnici viših isplatnih redova </w:t>
      </w:r>
      <w:r>
        <w:rPr>
          <w:lang w:val="hr-HR"/>
        </w:rPr>
        <w:t xml:space="preserve">da </w:t>
      </w:r>
      <w:r w:rsidRPr="00D4141B">
        <w:rPr>
          <w:lang w:val="hr-HR"/>
        </w:rPr>
        <w:t xml:space="preserve">u roku od 20 dana nakon isteka osmog dana od dana objave </w:t>
      </w:r>
      <w:r>
        <w:rPr>
          <w:lang w:val="hr-HR"/>
        </w:rPr>
        <w:t>oglasa o otvaranju stečajnog postupka u Narodnim novinama, prijave</w:t>
      </w:r>
      <w:r w:rsidRPr="00D4141B">
        <w:rPr>
          <w:lang w:val="hr-HR"/>
        </w:rPr>
        <w:t xml:space="preserve"> svoje tražbine stečajnom upravitelju u skladu s pravilima Stečajnog  zakona i to podneskom u dva primjerka s priloženim ispravama iz kojih tražbina proizlazi, odnosno kojima se dokazuje, na adresu stečajnog upravitelja </w:t>
      </w:r>
      <w:r>
        <w:t>Ivanke Sušić iz Dubrovnika, Gornji Kono 56.</w:t>
      </w:r>
      <w:r w:rsidRPr="00D4141B">
        <w:rPr>
          <w:lang w:val="hr-HR"/>
        </w:rPr>
        <w:t xml:space="preserve"> U prijavi je potrebno navesti tvrtku i sjedište, odnosno ime i adresu vjerovnika, broj OIB-a vjerovnika, pravnu osnovu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204987" w:rsidP="00204987" w:rsidR="00204987" w:rsidRPr="00D4141B">
      <w:pPr>
        <w:jc w:val="both"/>
        <w:rPr>
          <w:lang w:val="hr-HR"/>
        </w:rPr>
      </w:pPr>
      <w:r w:rsidRPr="00D4141B">
        <w:rPr>
          <w:lang w:val="hr-HR"/>
        </w:rPr>
        <w:t>Na prijavu tražbine potrebno je platiti sudsku pristojbu u iznosu od 2% od vrijednosti prijavljene tražbine, ali ne više od 500,00 kn i dokaz o uplati sudske pristojbe dostaviti uz prijavu. Sudska pristojba se uplaćuje u korist Državnog proračuna R</w:t>
      </w:r>
      <w:r>
        <w:rPr>
          <w:lang w:val="hr-HR"/>
        </w:rPr>
        <w:t xml:space="preserve">epublike </w:t>
      </w:r>
      <w:r w:rsidRPr="00D4141B">
        <w:rPr>
          <w:lang w:val="hr-HR"/>
        </w:rPr>
        <w:t>H</w:t>
      </w:r>
      <w:r>
        <w:rPr>
          <w:lang w:val="hr-HR"/>
        </w:rPr>
        <w:t>rvatske na račun broj:</w:t>
      </w:r>
      <w:r w:rsidRPr="00D4141B">
        <w:rPr>
          <w:lang w:val="hr-HR"/>
        </w:rPr>
        <w:t xml:space="preserve"> HR1210010051863000160, model 64, poziv na broj 5045-3566-</w:t>
      </w:r>
      <w:r>
        <w:rPr>
          <w:lang w:val="hr-HR"/>
        </w:rPr>
        <w:t>72</w:t>
      </w:r>
      <w:r w:rsidRPr="00D4141B">
        <w:rPr>
          <w:lang w:val="hr-HR"/>
        </w:rPr>
        <w:t>15, uz naznaku svrhe plaćanja: „sudska pristojba za prijavu tražbine u predmetu 12.St-</w:t>
      </w:r>
      <w:r>
        <w:rPr>
          <w:lang w:val="hr-HR"/>
        </w:rPr>
        <w:t>72</w:t>
      </w:r>
      <w:r w:rsidRPr="00D4141B">
        <w:rPr>
          <w:lang w:val="hr-HR"/>
        </w:rPr>
        <w:t>/2015</w:t>
      </w:r>
      <w:r>
        <w:rPr>
          <w:lang w:val="hr-HR"/>
        </w:rPr>
        <w:t>“.</w:t>
      </w:r>
    </w:p>
    <w:p w:rsidRDefault="00204987" w:rsidP="00204987" w:rsidR="00204987" w:rsidRPr="00D4141B">
      <w:pPr>
        <w:ind w:firstLine="12" w:left="708"/>
        <w:jc w:val="both"/>
        <w:rPr>
          <w:b/>
          <w:lang w:val="hr-HR"/>
        </w:rPr>
      </w:pPr>
    </w:p>
    <w:p w:rsidRDefault="00204987" w:rsidP="00204987" w:rsidR="00204987" w:rsidRPr="00D4141B">
      <w:pPr>
        <w:jc w:val="both"/>
        <w:rPr>
          <w:lang w:val="hr-HR"/>
        </w:rPr>
      </w:pPr>
      <w:r w:rsidRPr="00D4141B">
        <w:rPr>
          <w:lang w:val="hr-HR"/>
        </w:rPr>
        <w:t xml:space="preserve">Pozivaju se vjerovnici koji imaju tražbine osigurane razlučnim pravom </w:t>
      </w:r>
      <w:r>
        <w:rPr>
          <w:lang w:val="hr-HR"/>
        </w:rPr>
        <w:t xml:space="preserve">da </w:t>
      </w:r>
      <w:r w:rsidRPr="00D4141B">
        <w:rPr>
          <w:lang w:val="hr-HR"/>
        </w:rPr>
        <w:t xml:space="preserve">u roku od 20 </w:t>
      </w:r>
      <w:r>
        <w:rPr>
          <w:lang w:val="hr-HR"/>
        </w:rPr>
        <w:t xml:space="preserve">dana nakon isteka osmog dana </w:t>
      </w:r>
      <w:r w:rsidRPr="00D4141B">
        <w:rPr>
          <w:lang w:val="hr-HR"/>
        </w:rPr>
        <w:t xml:space="preserve">od dana objave </w:t>
      </w:r>
      <w:r>
        <w:rPr>
          <w:lang w:val="hr-HR"/>
        </w:rPr>
        <w:t>oglasa o otvaranju stečajnog postupka u Narodnim novinama, obavijeste</w:t>
      </w:r>
      <w:r w:rsidRPr="00D4141B">
        <w:rPr>
          <w:lang w:val="hr-HR"/>
        </w:rPr>
        <w:t xml:space="preserve"> stečajnog upravitelja u pisanom obliku o postojanju </w:t>
      </w:r>
      <w:r w:rsidRPr="00D4141B">
        <w:rPr>
          <w:lang w:val="hr-HR"/>
        </w:rPr>
        <w:lastRenderedPageBreak/>
        <w:t>svojih razlučnih prava, pravnoj osnovi razlučnog prava i dijelu imovine stečajnog dužnika na koji se odnosi njihovo razlučno pravo.</w:t>
      </w:r>
    </w:p>
    <w:p w:rsidRDefault="00204987" w:rsidP="00204987" w:rsidR="00204987" w:rsidRPr="00D4141B">
      <w:pPr>
        <w:jc w:val="both"/>
        <w:rPr>
          <w:lang w:val="hr-HR"/>
        </w:rPr>
      </w:pPr>
      <w:r w:rsidRPr="00D4141B">
        <w:rPr>
          <w:lang w:val="hr-HR"/>
        </w:rPr>
        <w:t xml:space="preserve">Ako razlučni vjerovnici prijavljuju i tražbinu kao stečajni vjerovnici, u prijavi su dužni označiti dio imovine stečajnog dužnika na koji se odnosi njihovo razlučno pravo i iznos do kojeg njihova tražbina predvidivo neće biti pokrivena tim razlučnim pravom. </w:t>
      </w:r>
    </w:p>
    <w:p w:rsidRDefault="00204987" w:rsidP="00204987" w:rsidR="00204987" w:rsidRPr="00D4141B">
      <w:pPr>
        <w:jc w:val="both"/>
        <w:rPr>
          <w:lang w:val="hr-HR"/>
        </w:rPr>
      </w:pPr>
    </w:p>
    <w:p w:rsidRDefault="00204987" w:rsidP="00204987" w:rsidR="00204987" w:rsidRPr="00D4141B">
      <w:pPr>
        <w:jc w:val="both"/>
        <w:rPr>
          <w:lang w:val="hr-HR"/>
        </w:rPr>
      </w:pPr>
      <w:r w:rsidRPr="00D4141B">
        <w:rPr>
          <w:lang w:val="hr-HR"/>
        </w:rPr>
        <w:t xml:space="preserve">Pozivaju se izlučni vjerovnici </w:t>
      </w:r>
      <w:r>
        <w:rPr>
          <w:lang w:val="hr-HR"/>
        </w:rPr>
        <w:t xml:space="preserve">da </w:t>
      </w:r>
      <w:r w:rsidRPr="00D4141B">
        <w:rPr>
          <w:lang w:val="hr-HR"/>
        </w:rPr>
        <w:t xml:space="preserve">u roku od 20 dana nakon isteka osmog dana od dana objave </w:t>
      </w:r>
      <w:r>
        <w:rPr>
          <w:lang w:val="hr-HR"/>
        </w:rPr>
        <w:t>oglasa o otvaranju stečajnog postupka u Narodnim novinama, obavijeste</w:t>
      </w:r>
      <w:r w:rsidRPr="00D4141B">
        <w:rPr>
          <w:lang w:val="hr-HR"/>
        </w:rPr>
        <w:t xml:space="preserve"> stečajnog upravitelja u pisanom obliku o svom izlučnom pravu, pravnoj o</w:t>
      </w:r>
      <w:r>
        <w:rPr>
          <w:lang w:val="hr-HR"/>
        </w:rPr>
        <w:t>snovi izlučnog prava te označe</w:t>
      </w:r>
      <w:r w:rsidRPr="00D4141B">
        <w:rPr>
          <w:lang w:val="hr-HR"/>
        </w:rPr>
        <w:t xml:space="preserve"> predmet na koji se njihovo izlučno pravo odnosi.</w:t>
      </w:r>
    </w:p>
    <w:p w:rsidRDefault="00204987" w:rsidP="00204987" w:rsidR="00204987" w:rsidRPr="00D4141B">
      <w:pPr>
        <w:jc w:val="both"/>
        <w:rPr>
          <w:lang w:val="hr-HR"/>
        </w:rPr>
      </w:pPr>
    </w:p>
    <w:p w:rsidRDefault="00204987" w:rsidP="00204987" w:rsidR="00204987" w:rsidRPr="00D4141B">
      <w:pPr>
        <w:jc w:val="both"/>
        <w:rPr>
          <w:lang w:val="hr-HR"/>
        </w:rPr>
      </w:pPr>
      <w:r w:rsidRPr="00D4141B">
        <w:rPr>
          <w:lang w:val="hr-HR"/>
        </w:rPr>
        <w:t xml:space="preserve">Pozivaju se dužnici stečajnog dužnika </w:t>
      </w:r>
      <w:r>
        <w:rPr>
          <w:lang w:val="hr-HR"/>
        </w:rPr>
        <w:t>da svoje obveze bez odgode ispune</w:t>
      </w:r>
      <w:r w:rsidRPr="00D4141B">
        <w:rPr>
          <w:lang w:val="hr-HR"/>
        </w:rPr>
        <w:t xml:space="preserve"> stečajnom upravitelju za stečajnog dužnika. </w:t>
      </w:r>
    </w:p>
    <w:p w:rsidRDefault="00204987" w:rsidP="00204987" w:rsidR="00204987" w:rsidRPr="00D4141B">
      <w:pPr>
        <w:jc w:val="both"/>
        <w:rPr>
          <w:lang w:val="hr-HR"/>
        </w:rPr>
      </w:pPr>
    </w:p>
    <w:p w:rsidRDefault="00204987" w:rsidP="00204987" w:rsidR="00204987" w:rsidRPr="00D4141B">
      <w:pPr>
        <w:jc w:val="both"/>
        <w:rPr>
          <w:lang w:val="hr-HR"/>
        </w:rPr>
      </w:pPr>
      <w:r w:rsidRPr="00D4141B">
        <w:rPr>
          <w:lang w:val="hr-HR"/>
        </w:rPr>
        <w:t xml:space="preserve">Određuje se ročište vjerovnika na kojem će se ispitati prijavljene tražbine (opće ispitno ročište) za dan </w:t>
      </w:r>
      <w:r>
        <w:rPr>
          <w:lang w:val="hr-HR"/>
        </w:rPr>
        <w:t>16. veljače</w:t>
      </w:r>
      <w:r w:rsidRPr="00D4141B">
        <w:rPr>
          <w:lang w:val="hr-HR"/>
        </w:rPr>
        <w:t xml:space="preserve"> 201</w:t>
      </w:r>
      <w:r>
        <w:rPr>
          <w:lang w:val="hr-HR"/>
        </w:rPr>
        <w:t>6</w:t>
      </w:r>
      <w:r w:rsidRPr="00D4141B">
        <w:rPr>
          <w:lang w:val="hr-HR"/>
        </w:rPr>
        <w:t>. godine u 9,00 sati, u sudnici broj 22 – podrumski dio, Trgovačkog suda u Splitu, Sukoišanska br. 6.</w:t>
      </w:r>
    </w:p>
    <w:p w:rsidRDefault="00204987" w:rsidP="00204987" w:rsidR="00204987" w:rsidRPr="00D4141B">
      <w:pPr>
        <w:jc w:val="both"/>
        <w:rPr>
          <w:lang w:val="hr-HR"/>
        </w:rPr>
      </w:pPr>
    </w:p>
    <w:p w:rsidRDefault="00204987" w:rsidP="00204987" w:rsidR="00204987" w:rsidRPr="00D4141B">
      <w:pPr>
        <w:jc w:val="both"/>
        <w:rPr>
          <w:lang w:val="hr-HR"/>
        </w:rPr>
      </w:pPr>
      <w:r w:rsidRPr="00D4141B">
        <w:rPr>
          <w:lang w:val="hr-HR"/>
        </w:rPr>
        <w:t xml:space="preserve">Ročište vjerovnika na kojem će se na temelju izvješća stečajnog upravitelja odlučivati o daljnjem tijeku stečajnog postupka (izvještajno ročište) određuje se za dan </w:t>
      </w:r>
      <w:r>
        <w:rPr>
          <w:lang w:val="hr-HR"/>
        </w:rPr>
        <w:t>16. veljače</w:t>
      </w:r>
      <w:r w:rsidRPr="00D4141B">
        <w:rPr>
          <w:lang w:val="hr-HR"/>
        </w:rPr>
        <w:t xml:space="preserve"> 201</w:t>
      </w:r>
      <w:r>
        <w:rPr>
          <w:lang w:val="hr-HR"/>
        </w:rPr>
        <w:t>6</w:t>
      </w:r>
      <w:r w:rsidRPr="00D4141B">
        <w:rPr>
          <w:lang w:val="hr-HR"/>
        </w:rPr>
        <w:t xml:space="preserve">. godine u </w:t>
      </w:r>
      <w:r>
        <w:rPr>
          <w:lang w:val="hr-HR"/>
        </w:rPr>
        <w:t>10,00</w:t>
      </w:r>
      <w:r w:rsidRPr="00D4141B">
        <w:rPr>
          <w:lang w:val="hr-HR"/>
        </w:rPr>
        <w:t xml:space="preserve"> sati,</w:t>
      </w:r>
      <w:r w:rsidRPr="00D4141B">
        <w:rPr>
          <w:b/>
          <w:lang w:val="hr-HR"/>
        </w:rPr>
        <w:t xml:space="preserve"> </w:t>
      </w:r>
      <w:r w:rsidRPr="00D4141B">
        <w:rPr>
          <w:lang w:val="hr-HR"/>
        </w:rPr>
        <w:t>u sudnici broj 22 – podrumski dio, Trgovačkog suda u Splitu, Sukoišanska br. 6.</w:t>
      </w:r>
    </w:p>
    <w:p w:rsidRDefault="00204987" w:rsidP="00204987" w:rsidR="00204987" w:rsidRPr="00D4141B">
      <w:pPr>
        <w:ind w:left="705"/>
        <w:jc w:val="both"/>
        <w:rPr>
          <w:lang w:val="hr-HR"/>
        </w:rPr>
      </w:pPr>
    </w:p>
    <w:p w:rsidRDefault="00204987" w:rsidP="00204987" w:rsidR="00204987">
      <w:pPr>
        <w:jc w:val="both"/>
        <w:rPr>
          <w:lang w:val="hr-HR"/>
        </w:rPr>
      </w:pPr>
      <w:r w:rsidRPr="00D4141B">
        <w:rPr>
          <w:lang w:val="hr-HR"/>
        </w:rPr>
        <w:t xml:space="preserve">Određuje se ovo rješenje o otvaranju stečajnog postupka upisati u </w:t>
      </w:r>
      <w:r>
        <w:rPr>
          <w:lang w:val="hr-HR"/>
        </w:rPr>
        <w:t>sudski registar ovog suda, zatim</w:t>
      </w:r>
      <w:r w:rsidRPr="00D4141B">
        <w:rPr>
          <w:lang w:val="hr-HR"/>
        </w:rPr>
        <w:t xml:space="preserve"> u zemljišne knjige</w:t>
      </w:r>
      <w:r>
        <w:rPr>
          <w:lang w:val="hr-HR"/>
        </w:rPr>
        <w:t xml:space="preserve"> Općinskog suda u Dubrovniku, Zemljišnoknjižni odjel Vrgorac, na nekretninama dužnika označenim kao: </w:t>
      </w:r>
    </w:p>
    <w:p w:rsidRDefault="00204987" w:rsidP="00204987" w:rsidR="00204987">
      <w:pPr>
        <w:jc w:val="both"/>
        <w:rPr>
          <w:lang w:val="hr-HR"/>
        </w:rPr>
      </w:pPr>
      <w:r>
        <w:rPr>
          <w:lang w:val="hr-HR"/>
        </w:rPr>
        <w:t>a) ZK tijelo I:</w:t>
      </w:r>
    </w:p>
    <w:p w:rsidRDefault="00204987" w:rsidP="00204987" w:rsidR="00204987">
      <w:pPr>
        <w:jc w:val="both"/>
        <w:rPr>
          <w:lang w:val="hr-HR"/>
        </w:rPr>
      </w:pPr>
      <w:r>
        <w:rPr>
          <w:lang w:val="hr-HR"/>
        </w:rPr>
        <w:t xml:space="preserve">- kat.čest. 414/3, dvorište površine 127 m2; </w:t>
      </w:r>
    </w:p>
    <w:p w:rsidRDefault="00204987" w:rsidP="00204987" w:rsidR="00204987">
      <w:pPr>
        <w:jc w:val="both"/>
        <w:rPr>
          <w:lang w:val="hr-HR"/>
        </w:rPr>
      </w:pPr>
      <w:r>
        <w:rPr>
          <w:lang w:val="hr-HR"/>
        </w:rPr>
        <w:t>- kat.čest. 415/9, dvorište površine 599 m2;</w:t>
      </w:r>
    </w:p>
    <w:p w:rsidRDefault="00204987" w:rsidP="00204987" w:rsidR="00204987">
      <w:pPr>
        <w:jc w:val="both"/>
        <w:rPr>
          <w:lang w:val="hr-HR"/>
        </w:rPr>
      </w:pPr>
      <w:r>
        <w:rPr>
          <w:lang w:val="hr-HR"/>
        </w:rPr>
        <w:t>- kat.čest. 415/18, dvorište površine 945 m2;</w:t>
      </w:r>
    </w:p>
    <w:p w:rsidRDefault="00204987" w:rsidP="00204987" w:rsidR="00204987">
      <w:pPr>
        <w:jc w:val="both"/>
        <w:rPr>
          <w:lang w:val="hr-HR"/>
        </w:rPr>
      </w:pPr>
      <w:r>
        <w:rPr>
          <w:lang w:val="hr-HR"/>
        </w:rPr>
        <w:t>- kat.čest. 5290/6, dvorište površine 2906 m2;</w:t>
      </w:r>
    </w:p>
    <w:p w:rsidRDefault="00204987" w:rsidP="00204987" w:rsidR="00204987">
      <w:pPr>
        <w:jc w:val="both"/>
        <w:rPr>
          <w:lang w:val="hr-HR"/>
        </w:rPr>
      </w:pPr>
      <w:r>
        <w:rPr>
          <w:lang w:val="hr-HR"/>
        </w:rPr>
        <w:t>- kat.čest. 5290/25, dvorište površine 1381 m2;</w:t>
      </w:r>
    </w:p>
    <w:p w:rsidRDefault="00204987" w:rsidP="00204987" w:rsidR="00204987">
      <w:pPr>
        <w:jc w:val="both"/>
        <w:rPr>
          <w:lang w:val="hr-HR"/>
        </w:rPr>
      </w:pPr>
      <w:r>
        <w:rPr>
          <w:lang w:val="hr-HR"/>
        </w:rPr>
        <w:t>- kat.čest. 5290/26, dvorište površine 875 m2;</w:t>
      </w:r>
    </w:p>
    <w:p w:rsidRDefault="00204987" w:rsidP="00204987" w:rsidR="00204987">
      <w:pPr>
        <w:jc w:val="both"/>
        <w:rPr>
          <w:lang w:val="hr-HR"/>
        </w:rPr>
      </w:pPr>
      <w:r>
        <w:rPr>
          <w:lang w:val="hr-HR"/>
        </w:rPr>
        <w:t>- kat.čest. 5290/27, dvorište površine 136 m2;</w:t>
      </w:r>
    </w:p>
    <w:p w:rsidRDefault="00204987" w:rsidP="00204987" w:rsidR="00204987">
      <w:pPr>
        <w:jc w:val="both"/>
        <w:rPr>
          <w:lang w:val="hr-HR"/>
        </w:rPr>
      </w:pPr>
      <w:r>
        <w:rPr>
          <w:lang w:val="hr-HR"/>
        </w:rPr>
        <w:t>- kat.čest. 5290/34, dvorište površine 275 m2;</w:t>
      </w:r>
    </w:p>
    <w:p w:rsidRDefault="00204987" w:rsidP="00204987" w:rsidR="00204987">
      <w:pPr>
        <w:jc w:val="both"/>
        <w:rPr>
          <w:lang w:val="hr-HR"/>
        </w:rPr>
      </w:pPr>
      <w:r>
        <w:rPr>
          <w:lang w:val="hr-HR"/>
        </w:rPr>
        <w:t>- kat.čest. 5290/312, dvorište površine 708 m2;</w:t>
      </w:r>
    </w:p>
    <w:p w:rsidRDefault="00204987" w:rsidP="00204987" w:rsidR="00204987">
      <w:pPr>
        <w:jc w:val="both"/>
        <w:rPr>
          <w:lang w:val="hr-HR"/>
        </w:rPr>
      </w:pPr>
      <w:r>
        <w:rPr>
          <w:lang w:val="hr-HR"/>
        </w:rPr>
        <w:t>- kat.čest. 5290/320, dvorište površine 164 m2;</w:t>
      </w:r>
    </w:p>
    <w:p w:rsidRDefault="00204987" w:rsidP="00204987" w:rsidR="00204987">
      <w:pPr>
        <w:jc w:val="both"/>
        <w:rPr>
          <w:lang w:val="hr-HR"/>
        </w:rPr>
      </w:pPr>
      <w:r>
        <w:rPr>
          <w:lang w:val="hr-HR"/>
        </w:rPr>
        <w:t>b) ZK tijelo III:</w:t>
      </w:r>
    </w:p>
    <w:p w:rsidRDefault="00204987" w:rsidP="00204987" w:rsidR="00204987">
      <w:pPr>
        <w:jc w:val="both"/>
        <w:rPr>
          <w:lang w:val="hr-HR"/>
        </w:rPr>
      </w:pPr>
      <w:r>
        <w:rPr>
          <w:lang w:val="hr-HR"/>
        </w:rPr>
        <w:t>- kat.čest. 818 ZGR, gospodarski objekt površine 390 m2;</w:t>
      </w:r>
    </w:p>
    <w:p w:rsidRDefault="00204987" w:rsidP="00204987" w:rsidR="00204987">
      <w:pPr>
        <w:jc w:val="both"/>
        <w:rPr>
          <w:lang w:val="hr-HR"/>
        </w:rPr>
      </w:pPr>
      <w:r>
        <w:rPr>
          <w:lang w:val="hr-HR"/>
        </w:rPr>
        <w:t>- kat.čest. 819 ZGR, gospodarski objekt površine 1415 m2,</w:t>
      </w:r>
    </w:p>
    <w:p w:rsidRDefault="00204987" w:rsidP="00204987" w:rsidR="00204987" w:rsidRPr="00D4141B">
      <w:pPr>
        <w:jc w:val="both"/>
        <w:rPr>
          <w:lang w:val="hr-HR"/>
        </w:rPr>
      </w:pPr>
      <w:r>
        <w:rPr>
          <w:lang w:val="hr-HR"/>
        </w:rPr>
        <w:t xml:space="preserve">sve upisano u zk. ul. broj 2209, k.o. Vrgorac, kao i na računu vrijednosnih papira dužnika kod Središnjeg klirinškog depozitarnog društva d.d. Zagreb, oznaka računa: 141526, pod kojim brojem odnosno oznakom računa je dužnik upisan kao vlasnik odnosno imatelj vrijednosnih papira Jadranske banka d.d. Šibenik, oznake: JDBA-R-A, registracije pozicije: JDBA-I JADRANSKA BANKA d.d. Šibenik, </w:t>
      </w:r>
      <w:r w:rsidRPr="00D4141B">
        <w:rPr>
          <w:lang w:val="hr-HR"/>
        </w:rPr>
        <w:t xml:space="preserve">a što će sve tijela koja vode navedene upisnike provesti po službenoj dužnosti. </w:t>
      </w:r>
    </w:p>
    <w:p w:rsidRDefault="00817014" w:rsidP="00204987" w:rsidR="00817014" w:rsidRPr="00D4141B">
      <w:pPr>
        <w:jc w:val="both"/>
        <w:rPr>
          <w:lang w:val="hr-HR"/>
        </w:rPr>
      </w:pPr>
    </w:p>
    <w:p w:rsidRDefault="00817014" w:rsidP="00817014" w:rsidR="00817014" w:rsidRPr="00D4141B">
      <w:pPr>
        <w:jc w:val="both"/>
        <w:rPr>
          <w:lang w:val="hr-HR"/>
        </w:rPr>
      </w:pPr>
      <w:r w:rsidRPr="00D4141B">
        <w:rPr>
          <w:lang w:val="hr-HR"/>
        </w:rPr>
        <w:t xml:space="preserve">Rješenje o otvaranju stečajnog postupka </w:t>
      </w:r>
      <w:r>
        <w:rPr>
          <w:lang w:val="hr-HR"/>
        </w:rPr>
        <w:t>objavit</w:t>
      </w:r>
      <w:r w:rsidRPr="00D4141B">
        <w:rPr>
          <w:lang w:val="hr-HR"/>
        </w:rPr>
        <w:t xml:space="preserve"> će se na </w:t>
      </w:r>
      <w:r>
        <w:rPr>
          <w:lang w:val="hr-HR"/>
        </w:rPr>
        <w:t>e-</w:t>
      </w:r>
      <w:r w:rsidRPr="00D4141B">
        <w:rPr>
          <w:lang w:val="hr-HR"/>
        </w:rPr>
        <w:t xml:space="preserve">oglasnoj ploči i izložiti u stečajnoj pisarnici ovog suda, a isto će se u obliku oglasa </w:t>
      </w:r>
      <w:r w:rsidR="00204987">
        <w:rPr>
          <w:lang w:val="hr-HR"/>
        </w:rPr>
        <w:t>objaviti i u Narodnim novinama, što svim vjerovnicima služi kao obavijest o otvaranju stečajnog postupka i poziv na zakazano ispitno i izvještajno ročište.</w:t>
      </w:r>
    </w:p>
    <w:p w:rsidRDefault="00064AC7" w:rsidP="00AF2C75" w:rsidR="00064AC7" w:rsidRPr="00142C68">
      <w:pPr>
        <w:jc w:val="both"/>
        <w:rPr>
          <w:sz w:val="16"/>
          <w:szCs w:val="16"/>
          <w:lang w:val="hr-HR"/>
        </w:rPr>
      </w:pPr>
    </w:p>
    <w:p w:rsidRDefault="00964A7F" w:rsidP="00964A7F" w:rsidR="00964A7F" w:rsidRPr="00142C68">
      <w:pPr>
        <w:jc w:val="both"/>
        <w:rPr>
          <w:sz w:val="16"/>
          <w:szCs w:val="16"/>
          <w:lang w:val="hr-HR"/>
        </w:rPr>
      </w:pPr>
    </w:p>
    <w:p w:rsidRDefault="00874D1A" w:rsidP="00874D1A" w:rsidR="00247D9D" w:rsidRPr="003A79EC">
      <w:pPr>
        <w:jc w:val="both"/>
        <w:rPr>
          <w:lang w:val="hr-HR"/>
        </w:rPr>
      </w:pPr>
      <w:r w:rsidRPr="003A79EC">
        <w:rPr>
          <w:lang w:val="hr-HR"/>
        </w:rPr>
        <w:t xml:space="preserve">U pisarnici Trgovačkog suda u Splitu može se izvršiti uvid u potpuni tekst rješenja. </w:t>
      </w:r>
    </w:p>
    <w:p w:rsidRDefault="00874D1A" w:rsidP="00874D1A" w:rsidR="00874D1A" w:rsidRPr="00204987">
      <w:pPr>
        <w:jc w:val="both"/>
        <w:rPr>
          <w:sz w:val="16"/>
          <w:szCs w:val="16"/>
          <w:lang w:val="hr-HR"/>
        </w:rPr>
      </w:pPr>
    </w:p>
    <w:p w:rsidRDefault="00AF2C75" w:rsidP="00874D1A" w:rsidR="00AF2C75" w:rsidRPr="00817014">
      <w:pPr>
        <w:jc w:val="both"/>
        <w:rPr>
          <w:sz w:val="16"/>
          <w:szCs w:val="16"/>
          <w:lang w:val="hr-HR"/>
        </w:rPr>
      </w:pPr>
    </w:p>
    <w:p w:rsidRDefault="00143AD0" w:rsidP="00874D1A" w:rsidR="00874D1A" w:rsidRPr="003A79EC">
      <w:pPr>
        <w:jc w:val="center"/>
        <w:rPr>
          <w:lang w:val="hr-HR"/>
        </w:rPr>
      </w:pPr>
      <w:r w:rsidRPr="003A79EC">
        <w:rPr>
          <w:lang w:val="hr-HR"/>
        </w:rPr>
        <w:t>(12. St-</w:t>
      </w:r>
      <w:r w:rsidR="003F72C0">
        <w:rPr>
          <w:lang w:val="hr-HR"/>
        </w:rPr>
        <w:t>72</w:t>
      </w:r>
      <w:r w:rsidR="003A79EC">
        <w:rPr>
          <w:lang w:val="hr-HR"/>
        </w:rPr>
        <w:t>/2015</w:t>
      </w:r>
      <w:r w:rsidRPr="003A79EC">
        <w:rPr>
          <w:lang w:val="hr-HR"/>
        </w:rPr>
        <w:t xml:space="preserve"> od </w:t>
      </w:r>
      <w:r w:rsidR="00204987">
        <w:rPr>
          <w:lang w:val="hr-HR"/>
        </w:rPr>
        <w:t>11</w:t>
      </w:r>
      <w:r w:rsidR="003F72C0">
        <w:rPr>
          <w:lang w:val="hr-HR"/>
        </w:rPr>
        <w:t>.12</w:t>
      </w:r>
      <w:r w:rsidR="00071549" w:rsidRPr="003A79EC">
        <w:rPr>
          <w:lang w:val="hr-HR"/>
        </w:rPr>
        <w:t>.</w:t>
      </w:r>
      <w:r w:rsidR="00874D1A" w:rsidRPr="003A79EC">
        <w:rPr>
          <w:lang w:val="hr-HR"/>
        </w:rPr>
        <w:t>201</w:t>
      </w:r>
      <w:r w:rsidR="003A79EC">
        <w:rPr>
          <w:lang w:val="hr-HR"/>
        </w:rPr>
        <w:t>5</w:t>
      </w:r>
      <w:r w:rsidR="00874D1A" w:rsidRPr="003A79EC">
        <w:rPr>
          <w:lang w:val="hr-HR"/>
        </w:rPr>
        <w:t>. godine)</w:t>
      </w:r>
    </w:p>
    <w:sectPr w:rsidSect="004B61FA" w:rsidR="00874D1A" w:rsidRPr="003A79EC">
      <w:headerReference w:type="even" r:id="rId11"/>
      <w:headerReference w:type="default" r:id="rId12"/>
      <w:pgSz w:h="15840" w:w="12240"/>
      <w:pgMar w:gutter="0" w:footer="708" w:header="708" w:left="1800" w:bottom="2336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93B" w:rsidP="003A6DA9" w:rsidR="00C8193B">
      <w:r>
        <w:separator/>
      </w:r>
    </w:p>
  </w:endnote>
  <w:endnote w:id="0" w:type="continuationSeparator">
    <w:p w:rsidRDefault="00C8193B" w:rsidP="003A6DA9" w:rsidR="00C81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93B" w:rsidP="003A6DA9" w:rsidR="00C8193B">
      <w:r>
        <w:separator/>
      </w:r>
    </w:p>
  </w:footnote>
  <w:footnote w:id="0" w:type="continuationSeparator">
    <w:p w:rsidRDefault="00C8193B" w:rsidP="003A6DA9" w:rsidR="00C81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F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A6DA9" w:rsidP="00142C68" w:rsidR="003A6DA9">
    <w:pPr>
      <w:pStyle w:val="Zaglavlje"/>
      <w:rPr>
        <w:lang w:val="hr-HR"/>
      </w:rPr>
    </w:pPr>
    <w:r>
      <w:tab/>
    </w:r>
    <w:r>
      <w:tab/>
    </w:r>
    <w:r w:rsidR="00142C68" w:rsidRPr="00142C68">
      <w:rPr>
        <w:lang w:val="hr-HR"/>
      </w:rPr>
      <w:t>12. St-</w:t>
    </w:r>
    <w:r w:rsidR="003F72C0">
      <w:rPr>
        <w:lang w:val="hr-HR"/>
      </w:rPr>
      <w:t>72</w:t>
    </w:r>
    <w:r w:rsidR="00142C68" w:rsidRPr="00142C68">
      <w:rPr>
        <w:lang w:val="hr-HR"/>
      </w:rPr>
      <w:t>/2015</w:t>
    </w:r>
  </w:p>
  <w:p w:rsidRDefault="003F72C0" w:rsidP="00142C68" w:rsidR="003F72C0">
    <w:pPr>
      <w:pStyle w:val="Zaglavlje"/>
      <w:rPr>
        <w:lang w:val="hr-HR"/>
      </w:rPr>
    </w:pPr>
  </w:p>
  <w:p w:rsidRDefault="003F72C0" w:rsidP="00142C68" w:rsidR="003F72C0" w:rsidRPr="00142C68">
    <w:pPr>
      <w:pStyle w:val="Zaglavlje"/>
    </w:pP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27057"/>
    <w:rsid w:val="00037F7D"/>
    <w:rsid w:val="000537EF"/>
    <w:rsid w:val="00064AC7"/>
    <w:rsid w:val="00071549"/>
    <w:rsid w:val="00073137"/>
    <w:rsid w:val="000745E1"/>
    <w:rsid w:val="000A0D85"/>
    <w:rsid w:val="000C09AE"/>
    <w:rsid w:val="000D6E9C"/>
    <w:rsid w:val="00116E67"/>
    <w:rsid w:val="00134019"/>
    <w:rsid w:val="00140983"/>
    <w:rsid w:val="00142696"/>
    <w:rsid w:val="00142C68"/>
    <w:rsid w:val="00143AD0"/>
    <w:rsid w:val="0015095F"/>
    <w:rsid w:val="00157120"/>
    <w:rsid w:val="00192F91"/>
    <w:rsid w:val="001B0A67"/>
    <w:rsid w:val="00201F73"/>
    <w:rsid w:val="00204987"/>
    <w:rsid w:val="00247D9D"/>
    <w:rsid w:val="0028304B"/>
    <w:rsid w:val="002E6C2A"/>
    <w:rsid w:val="003109B7"/>
    <w:rsid w:val="00313AD8"/>
    <w:rsid w:val="0031650A"/>
    <w:rsid w:val="00333ABE"/>
    <w:rsid w:val="00362D08"/>
    <w:rsid w:val="003759EC"/>
    <w:rsid w:val="00384B9C"/>
    <w:rsid w:val="003A6DA9"/>
    <w:rsid w:val="003A79EC"/>
    <w:rsid w:val="003B2FE4"/>
    <w:rsid w:val="003C3F2D"/>
    <w:rsid w:val="003E0BFE"/>
    <w:rsid w:val="003E1C9A"/>
    <w:rsid w:val="003F13DF"/>
    <w:rsid w:val="003F20E7"/>
    <w:rsid w:val="003F72C0"/>
    <w:rsid w:val="004068DD"/>
    <w:rsid w:val="004136ED"/>
    <w:rsid w:val="0047098F"/>
    <w:rsid w:val="004817E6"/>
    <w:rsid w:val="004A2409"/>
    <w:rsid w:val="004B61FA"/>
    <w:rsid w:val="004D02C9"/>
    <w:rsid w:val="004E74CD"/>
    <w:rsid w:val="00503F60"/>
    <w:rsid w:val="005519CD"/>
    <w:rsid w:val="005864FE"/>
    <w:rsid w:val="005F643D"/>
    <w:rsid w:val="006157FD"/>
    <w:rsid w:val="00656DEE"/>
    <w:rsid w:val="006659B7"/>
    <w:rsid w:val="00674622"/>
    <w:rsid w:val="006B5808"/>
    <w:rsid w:val="007706B6"/>
    <w:rsid w:val="007D4F11"/>
    <w:rsid w:val="0081479D"/>
    <w:rsid w:val="00817014"/>
    <w:rsid w:val="008356F0"/>
    <w:rsid w:val="008714DE"/>
    <w:rsid w:val="00874D1A"/>
    <w:rsid w:val="00891962"/>
    <w:rsid w:val="008A3DBD"/>
    <w:rsid w:val="008B02F7"/>
    <w:rsid w:val="008B08C9"/>
    <w:rsid w:val="008B4783"/>
    <w:rsid w:val="00913E4E"/>
    <w:rsid w:val="0091491C"/>
    <w:rsid w:val="00964A7F"/>
    <w:rsid w:val="009652DB"/>
    <w:rsid w:val="00993327"/>
    <w:rsid w:val="009C7F9B"/>
    <w:rsid w:val="009D59A9"/>
    <w:rsid w:val="00A1339F"/>
    <w:rsid w:val="00A6343F"/>
    <w:rsid w:val="00A93789"/>
    <w:rsid w:val="00AB3A84"/>
    <w:rsid w:val="00AF2C75"/>
    <w:rsid w:val="00AF619E"/>
    <w:rsid w:val="00B17599"/>
    <w:rsid w:val="00B66F81"/>
    <w:rsid w:val="00BE327E"/>
    <w:rsid w:val="00BE4C93"/>
    <w:rsid w:val="00C0623D"/>
    <w:rsid w:val="00C129A9"/>
    <w:rsid w:val="00C6412A"/>
    <w:rsid w:val="00C71CBE"/>
    <w:rsid w:val="00C8193B"/>
    <w:rsid w:val="00CA1776"/>
    <w:rsid w:val="00CA2900"/>
    <w:rsid w:val="00CC0ECE"/>
    <w:rsid w:val="00CC3B1A"/>
    <w:rsid w:val="00CC6B59"/>
    <w:rsid w:val="00CE4422"/>
    <w:rsid w:val="00CE6496"/>
    <w:rsid w:val="00CE7D6F"/>
    <w:rsid w:val="00D10042"/>
    <w:rsid w:val="00D268E7"/>
    <w:rsid w:val="00D60477"/>
    <w:rsid w:val="00D63F94"/>
    <w:rsid w:val="00D91FE9"/>
    <w:rsid w:val="00DA3898"/>
    <w:rsid w:val="00DB1BC8"/>
    <w:rsid w:val="00DC0A9D"/>
    <w:rsid w:val="00DD3840"/>
    <w:rsid w:val="00E059E1"/>
    <w:rsid w:val="00E17A90"/>
    <w:rsid w:val="00E25A2D"/>
    <w:rsid w:val="00E520DD"/>
    <w:rsid w:val="00EC269E"/>
    <w:rsid w:val="00EE6886"/>
    <w:rsid w:val="00F44A39"/>
    <w:rsid w:val="00F6128E"/>
    <w:rsid w:val="00F77480"/>
    <w:rsid w:val="00F833D5"/>
    <w:rsid w:val="00F9530C"/>
    <w:rsid w:val="00FD3122"/>
    <w:rsid w:val="00FE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CharChar3" w:type="character">
    <w:name w:val="Char Char3"/>
    <w:locked/>
    <w:rsid w:val="00AF2C75"/>
    <w:rPr>
      <w:rFonts w:eastAsia="Arial Unicode MS"/>
      <w:b/>
      <w:sz w:val="24"/>
      <w:lang w:bidi="ar-SA" w:eastAsia="en-US" w:val="hr-HR"/>
    </w:rPr>
  </w:style>
  <w:style w:customStyle="true" w:styleId="Naslov1Char" w:type="character">
    <w:name w:val="Naslov 1 Char"/>
    <w:link w:val="Naslov1"/>
    <w:rsid w:val="00142C6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rsid w:val="00817014"/>
    <w:rPr>
      <w:rFonts w:eastAsia="Arial Unicode MS"/>
      <w:sz w:val="24"/>
      <w:lang w:eastAsia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817014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1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F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1F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1F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1F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CharChar3" w:type="character">
    <w:name w:val="Char Char3"/>
    <w:locked/>
    <w:rsid w:val="00AF2C75"/>
    <w:rPr>
      <w:rFonts w:eastAsia="Arial Unicode MS"/>
      <w:b/>
      <w:sz w:val="24"/>
      <w:lang w:bidi="ar-SA" w:eastAsia="en-US" w:val="hr-HR"/>
    </w:rPr>
  </w:style>
  <w:style w:customStyle="1" w:styleId="Naslov1Char" w:type="character">
    <w:name w:val="Naslov 1 Char"/>
    <w:link w:val="Naslov1"/>
    <w:rsid w:val="00142C6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rsid w:val="00817014"/>
    <w:rPr>
      <w:rFonts w:eastAsia="Arial Unicode MS"/>
      <w:sz w:val="24"/>
      <w:lang w:eastAsia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817014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1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F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1F7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1F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1F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70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VRGORKA-VINARIJA dioničko društvo za proizvodnju pića, poljoprivredu i trgovinu</izvorni_sadrzaj>
    <derivirana_varijabla naziv="DomainObject.Predmet.ProtustrankaFormated_1">  VRGORKA-VINARIJA dioničko društvo za proizvodnju pića, poljoprivredu i trgovinu</derivirana_varijabla>
  </DomainObject.Predmet.ProtustrankaFormated>
  <DomainObject.Predmet.ProtustrankaFormatedOIB>
    <izvorni_sadrzaj>  VRGORKA-VINARIJA dioničko društvo za proizvodnju pića, poljoprivredu i trgovinu, OIB 68329484134</izvorni_sadrzaj>
    <derivirana_varijabla naziv="DomainObject.Predmet.ProtustrankaFormatedOIB_1">  VRGORKA-VINARIJA dioničko društvo za proizvodnju pića, poljoprivredu i trgovinu, OIB 68329484134</derivirana_varijabla>
  </DomainObject.Predmet.ProtustrankaFormatedOIB>
  <DomainObject.Predmet.ProtustrankaFormatedWithAdress>
    <izvorni_sadrzaj> VRGORKA-VINARIJA dioničko društvo za proizvodnju pića, poljoprivredu i trgovinu, Fra Ivana Rožića 35, 21276 Vrgorac</izvorni_sadrzaj>
    <derivirana_varijabla naziv="DomainObject.Predmet.ProtustrankaFormatedWithAdress_1"> VRGORKA-VINARIJA dioničko društvo za proizvodnju pića, poljoprivredu i trgovinu, Fra Ivana Rožića 35, 21276 Vrgorac</derivirana_varijabla>
  </DomainObject.Predmet.ProtustrankaFormatedWithAdress>
  <DomainObject.Predmet.ProtustrankaFormatedWithAdressOIB>
    <izvorni_sadrzaj> VRGORKA-VINARIJA dioničko društvo za proizvodnju pića, poljoprivredu i trgovinu, OIB 68329484134, Fra Ivana Rožića 35, 21276 Vrgorac</izvorni_sadrzaj>
    <derivirana_varijabla naziv="DomainObject.Predmet.ProtustrankaFormatedWithAdressOIB_1"> VRGORKA-VINARIJA dioničko društvo za proizvodnju pića, poljoprivredu i trgovinu, OIB 68329484134, Fra Ivana Rožića 35, 21276 Vrgorac</derivirana_varijabla>
  </DomainObject.Predmet.ProtustrankaFormatedWithAdressOIB>
  <DomainObject.Predmet.ProtustrankaWithAdress>
    <izvorni_sadrzaj>VRGORKA-VINARIJA dioničko društvo za proizvodnju pića, poljoprivredu i trgovinu Fra Ivana Rožića 35, 21276 Vrgorac</izvorni_sadrzaj>
    <derivirana_varijabla naziv="DomainObject.Predmet.ProtustrankaWithAdress_1">VRGORKA-VINARIJA dioničko društvo za proizvodnju pića, poljoprivredu i trgovinu Fra Ivana Rožića 35, 21276 Vrgorac</derivirana_varijabla>
  </DomainObject.Predmet.ProtustrankaWithAdress>
  <DomainObject.Predmet.ProtustrankaWithAdressOIB>
    <izvorni_sadrzaj>VRGORKA-VINARIJA dioničko društvo za proizvodnju pića, poljoprivredu i trgovinu, OIB 68329484134, Fra Ivana Rožića 35, 21276 Vrgorac</izvorni_sadrzaj>
    <derivirana_varijabla naziv="DomainObject.Predmet.ProtustrankaWithAdressOIB_1">VRGORKA-VINARIJA dioničko društvo za proizvodnju pića, poljoprivredu i trgovinu, OIB 68329484134, Fra Ivana Rožića 35, 21276 Vrgorac</derivirana_varijabla>
  </DomainObject.Predmet.ProtustrankaWithAdressOIB>
  <DomainObject.Predmet.ProtustrankaNazivFormated>
    <izvorni_sadrzaj>VRGORKA-VINARIJA dioničko društvo za proizvodnju pića, poljoprivredu i trgovinu</izvorni_sadrzaj>
    <derivirana_varijabla naziv="DomainObject.Predmet.ProtustrankaNazivFormated_1">VRGORKA-VINARIJA dioničko društvo za proizvodnju pića, poljoprivredu i trgovinu</derivirana_varijabla>
  </DomainObject.Predmet.ProtustrankaNazivFormated>
  <DomainObject.Predmet.ProtustrankaNazivFormatedOIB>
    <izvorni_sadrzaj>VRGORKA-VINARIJA dioničko društvo za proizvodnju pića, poljoprivredu i trgovinu, OIB 68329484134</izvorni_sadrzaj>
    <derivirana_varijabla naziv="DomainObject.Predmet.ProtustrankaNazivFormatedOIB_1">VRGORKA-VINARIJA dioničko društvo za proizvodnju pića, poljoprivredu i trgovinu, OIB 68329484134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VRGORKA-VINARIJA dioničko društvo za proizvodnju pića, poljoprivredu i trgovinu</item>
    </izvorni_sadrzaj>
    <derivirana_varijabla naziv="DomainObject.Predmet.ProtuStrankaListFormated_1">
      <item>VRGORKA-VINARIJA dioničko društvo za proizvodnju pića, poljoprivredu i trgovinu</item>
    </derivirana_varijabla>
  </DomainObject.Predmet.ProtuStrankaListFormated>
  <DomainObject.Predmet.ProtuStrankaListFormatedOIB>
    <izvorni_sadrzaj>
      <item>VRGORKA-VINARIJA dioničko društvo za proizvodnju pića, poljoprivredu i trgovinu, OIB 68329484134</item>
    </izvorni_sadrzaj>
    <derivirana_varijabla naziv="DomainObject.Predmet.ProtuStrankaListFormatedOIB_1">
      <item>VRGORKA-VINARIJA dioničko društvo za proizvodnju pića, poljoprivredu i trgovinu, OIB 68329484134</item>
    </derivirana_varijabla>
  </DomainObject.Predmet.ProtuStrankaListFormatedOIB>
  <DomainObject.Predmet.ProtuStrankaListFormatedWithAdress>
    <izvorni_sadrzaj>
      <item>VRGORKA-VINARIJA dioničko društvo za proizvodnju pića, poljoprivredu i trgovinu, Fra Ivana Rožića 35, 21276 Vrgorac</item>
    </izvorni_sadrzaj>
    <derivirana_varijabla naziv="DomainObject.Predmet.ProtuStrankaListFormatedWithAdress_1">
      <item>VRGORKA-VINARIJA dioničko društvo za proizvodnju pića, poljoprivredu i trgovinu, Fra Ivana Rožića 35, 21276 Vrgorac</item>
    </derivirana_varijabla>
  </DomainObject.Predmet.ProtuStrankaListFormatedWithAdress>
  <DomainObject.Predmet.ProtuStrankaListFormatedWithAdressOIB>
    <izvorni_sadrzaj>
      <item>VRGORKA-VINARIJA dioničko društvo za proizvodnju pića, poljoprivredu i trgovinu, OIB 68329484134, Fra Ivana Rožića 35, 21276 Vrgorac</item>
    </izvorni_sadrzaj>
    <derivirana_varijabla naziv="DomainObject.Predmet.ProtuStrankaListFormatedWithAdressOIB_1">
      <item>VRGORKA-VINARIJA dioničko društvo za proizvodnju pića, poljoprivredu i trgovinu, OIB 68329484134, Fra Ivana Rožića 35, 21276 Vrgorac</item>
    </derivirana_varijabla>
  </DomainObject.Predmet.ProtuStrankaListFormatedWithAdressOIB>
  <DomainObject.Predmet.ProtuStrankaListNazivFormated>
    <izvorni_sadrzaj>
      <item>VRGORKA-VINARIJA dioničko društvo za proizvodnju pića, poljoprivredu i trgovinu</item>
    </izvorni_sadrzaj>
    <derivirana_varijabla naziv="DomainObject.Predmet.ProtuStrankaListNazivFormated_1">
      <item>VRGORKA-VINARIJA dioničko društvo za proizvodnju pića, poljoprivredu i trgovinu</item>
    </derivirana_varijabla>
  </DomainObject.Predmet.ProtuStrankaListNazivFormated>
  <DomainObject.Predmet.ProtuStrankaListNazivFormatedOIB>
    <izvorni_sadrzaj>
      <item>VRGORKA-VINARIJA dioničko društvo za proizvodnju pića, poljoprivredu i trgovinu, OIB 68329484134</item>
    </izvorni_sadrzaj>
    <derivirana_varijabla naziv="DomainObject.Predmet.ProtuStrankaListNazivFormatedOIB_1">
      <item>VRGORKA-VINARIJA dioničko društvo za proizvodnju pića, poljoprivredu i trgovinu, OIB 68329484134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VRGORKA-VINARIJA dioničko društvo za proizvodnju pića, poljoprivredu i trgovinu</izvorni_sadrzaj>
    <derivirana_varijabla naziv="DomainObject.Predmet.ProtustrankaIDrugi_1">VRGORKA-VINARIJA dioničko društvo za proizvodnju pića, poljoprivredu i trgovinu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VRGORKA-VINARIJA dioničko društvo za proizvodnju pića, poljoprivredu i trgovinu, OIB 68329484134, Fra Ivana Rožića 35, 21276 Vrgorac</izvorni_sadrzaj>
    <derivirana_varijabla naziv="DomainObject.Predmet.ProtustrankaIDrugiAdressOIB_1">VRGORKA-VINARIJA dioničko društvo za proizvodnju pića, poljoprivredu i trgovinu, OIB 68329484134, Fra Ivana Rožića 35,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VRGORKA-VINARIJA dioničko društvo za proizvodnju pića, poljoprivredu i trgovinu</item>
    </izvorni_sadrzaj>
    <derivirana_varijabla naziv="DomainObject.Predmet.SudioniciListNaziv_1">
      <item>FINA ZAGREB</item>
      <item>VRGORKA-VINARIJA dioničko društvo za proizvodnju pića, poljoprivredu i trgovinu</item>
    </derivirana_varijabla>
  </DomainObject.Predmet.SudioniciListNaziv>
  <DomainObject.Predmet.SudioniciListAdressOIB>
    <izvorni_sadrzaj>
      <item>FINA ZAGREB, OIB 85821130368, Koturaška 43,10000 Zagreb</item>
      <item>VRGORKA-VINARIJA dioničko društvo za proizvodnju pića, poljoprivredu i trgovinu, OIB 68329484134, Fra Ivana Rožića 35,21276 Vrgorac</item>
    </izvorni_sadrzaj>
    <derivirana_varijabla naziv="DomainObject.Predmet.SudioniciListAdressOIB_1">
      <item>FINA ZAGREB, OIB 85821130368, Koturaška 43,10000 Zagreb</item>
      <item>VRGORKA-VINARIJA dioničko društvo za proizvodnju pića, poljoprivredu i trgovinu, OIB 68329484134, Fra Ivana Rožića 35,21276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68329484134</item>
    </izvorni_sadrzaj>
    <derivirana_varijabla naziv="DomainObject.Predmet.SudioniciListNazivOIB_1">
      <item>, OIB 85821130368</item>
      <item>, OIB 68329484134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8195C2-550F-4AAB-924F-562A89737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789</properties:Words>
  <properties:Characters>4409</properties:Characters>
  <properties:Lines>97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2015-12-11T10:51:00Z</dcterms:created>
  <dc:creator>pbacic</dc:creator>
  <cp:lastModifiedBy>Paško Bačić</cp:lastModifiedBy>
  <cp:lastPrinted>2015-04-17T12:43:00Z</cp:lastPrinted>
  <dcterms:modified xmlns:xsi="http://www.w3.org/2001/XMLSchema-instance" xsi:type="dcterms:W3CDTF">2015-12-11T10:53:00Z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