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723d" w14:paraId="03a723d" w:rsidRDefault="00E151BF" w:rsidP="00E151BF" w:rsidR="008E27A9">
      <w:pPr>
        <w:pStyle w:val="Naslov1"/>
        <w:ind w:firstLine="720" w:left="5040"/>
        <w15:collapsed w:val="false"/>
      </w:pPr>
      <w:bookmarkStart w:name="_GoBack" w:id="0"/>
      <w:bookmarkEnd w:id="0"/>
      <w:r w:rsidRPr="00E151BF">
        <w:rPr>
          <w:b w:val="false"/>
        </w:rPr>
        <w:t>14 St-</w:t>
      </w:r>
      <w:r w:rsidR="00927D75">
        <w:rPr>
          <w:b w:val="false"/>
        </w:rPr>
        <w:t>3</w:t>
      </w:r>
      <w:r w:rsidR="00357C66">
        <w:rPr>
          <w:b w:val="false"/>
        </w:rPr>
        <w:t>6</w:t>
      </w:r>
      <w:r w:rsidRPr="00E151BF">
        <w:rPr>
          <w:b w:val="false"/>
        </w:rPr>
        <w:t>/1</w:t>
      </w:r>
      <w:r w:rsidR="00927D75">
        <w:rPr>
          <w:b w:val="false"/>
        </w:rPr>
        <w:t>4</w:t>
      </w:r>
      <w:r w:rsidRPr="00E151BF">
        <w:rPr>
          <w:b w:val="false"/>
        </w:rPr>
        <w:t>-</w:t>
      </w:r>
      <w:r w:rsidR="00C138DE">
        <w:rPr>
          <w:b w:val="false"/>
        </w:rPr>
        <w:t>17</w:t>
      </w:r>
      <w:r w:rsidR="00927D75">
        <w:rPr>
          <w:b w:val="false"/>
        </w:rPr>
        <w:t>9</w:t>
      </w:r>
    </w:p>
    <w:p w:rsidRDefault="002B098B" w:rsidP="002B098B" w:rsidR="002B098B">
      <w:r>
        <w:rPr>
          <w:rStyle w:val="Naglaeno"/>
        </w:rPr>
        <w:t xml:space="preserve">             </w:t>
      </w:r>
      <w:r w:rsidR="00096A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>
      <w:pPr>
        <w:jc w:val="center"/>
      </w:pPr>
    </w:p>
    <w:p w:rsidRDefault="002151C0" w:rsidP="002151C0" w:rsidR="002151C0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 w:rsidR="001A1192">
        <w:t>stečajnim</w:t>
      </w:r>
      <w:r w:rsidR="001A1192" w:rsidRPr="001A1192">
        <w:t xml:space="preserve"> </w:t>
      </w:r>
      <w:r w:rsidR="001A1192">
        <w:t xml:space="preserve">dužnikom: </w:t>
      </w:r>
      <w:r w:rsidR="001A1192" w:rsidRPr="00B95711">
        <w:rPr>
          <w:bCs/>
        </w:rPr>
        <w:t>KERA-KAMEX d.o.o. za građevinarstvo, proizvodnju i trgovinu u stečaju, Piškorevci, J.J. Strossmayera 95,</w:t>
      </w:r>
      <w:r w:rsidR="001A1192">
        <w:rPr>
          <w:b/>
        </w:rPr>
        <w:t xml:space="preserve"> </w:t>
      </w:r>
      <w:r w:rsidR="001A1192" w:rsidRPr="00706F13">
        <w:rPr>
          <w:bCs/>
        </w:rPr>
        <w:t>MBS</w:t>
      </w:r>
      <w:r w:rsidR="001A1192">
        <w:rPr>
          <w:b/>
        </w:rPr>
        <w:t xml:space="preserve"> </w:t>
      </w:r>
      <w:r w:rsidR="001A1192" w:rsidRPr="0083129F">
        <w:t>0300</w:t>
      </w:r>
      <w:r w:rsidR="001A1192">
        <w:t>10492</w:t>
      </w:r>
      <w:r w:rsidR="001A1192" w:rsidRPr="0083129F">
        <w:t xml:space="preserve">, OIB </w:t>
      </w:r>
      <w:r w:rsidR="001A1192">
        <w:t>74555574709</w:t>
      </w:r>
      <w:r w:rsidRPr="008B7863">
        <w:t xml:space="preserve">, dana </w:t>
      </w:r>
      <w:r w:rsidR="001A1192">
        <w:t>25</w:t>
      </w:r>
      <w:r w:rsidRPr="008B7863">
        <w:t xml:space="preserve">. </w:t>
      </w:r>
      <w:r w:rsidR="001A1192">
        <w:t>listopad</w:t>
      </w:r>
      <w:r w:rsidR="00D258CC">
        <w:t>a</w:t>
      </w:r>
      <w:r w:rsidRPr="008B7863">
        <w:t xml:space="preserve"> 201</w:t>
      </w:r>
      <w:r w:rsidR="003768A0">
        <w:t>7</w:t>
      </w:r>
      <w:r w:rsidRPr="008B7863">
        <w:t xml:space="preserve">. </w:t>
      </w:r>
    </w:p>
    <w:p w:rsidRDefault="00E151BF" w:rsidP="008E27A9" w:rsidR="00E151BF">
      <w:pPr>
        <w:ind w:firstLine="708"/>
        <w:jc w:val="both"/>
      </w:pPr>
    </w:p>
    <w:p w:rsidRDefault="00C12C09" w:rsidP="008E27A9" w:rsidR="00C12C0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E7194E" w:rsidP="00E7194E" w:rsidR="00E7194E">
      <w:pPr>
        <w:ind w:left="1080"/>
        <w:jc w:val="both"/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1A1192" w:rsidP="00C12C09" w:rsidR="00C12C09">
      <w:pPr>
        <w:jc w:val="center"/>
        <w:rPr>
          <w:bCs/>
        </w:rPr>
      </w:pPr>
      <w:r>
        <w:rPr>
          <w:bCs/>
        </w:rPr>
        <w:t>5</w:t>
      </w:r>
      <w:r w:rsidR="008E27A9" w:rsidRPr="0004279F">
        <w:rPr>
          <w:bCs/>
        </w:rPr>
        <w:t xml:space="preserve">. </w:t>
      </w:r>
      <w:r>
        <w:rPr>
          <w:bCs/>
        </w:rPr>
        <w:t>prosinca</w:t>
      </w:r>
      <w:r w:rsidR="008E27A9" w:rsidRPr="0004279F">
        <w:rPr>
          <w:bCs/>
        </w:rPr>
        <w:t xml:space="preserve"> 201</w:t>
      </w:r>
      <w:r w:rsidR="00C12C09">
        <w:rPr>
          <w:bCs/>
        </w:rPr>
        <w:t>7</w:t>
      </w:r>
      <w:r w:rsidR="008E27A9" w:rsidRPr="0004279F">
        <w:rPr>
          <w:bCs/>
        </w:rPr>
        <w:t xml:space="preserve">. godine u </w:t>
      </w:r>
      <w:r>
        <w:rPr>
          <w:bCs/>
        </w:rPr>
        <w:t>9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C12C09" w:rsidR="00C12C09" w:rsidRPr="00C12C09">
      <w:pPr>
        <w:jc w:val="center"/>
        <w:rPr>
          <w:bCs/>
        </w:rPr>
      </w:pPr>
      <w:r>
        <w:t>koje će se održati u prostorijama</w:t>
      </w:r>
    </w:p>
    <w:p w:rsidRDefault="008E27A9" w:rsidP="00C12C09" w:rsidR="008E27A9">
      <w:pPr>
        <w:ind w:left="720"/>
        <w:jc w:val="center"/>
      </w:pPr>
      <w:r>
        <w:t xml:space="preserve">Trgovačkog suda u Osijeku, Zagrebačka 2, soba broj </w:t>
      </w:r>
      <w:r w:rsidR="00C12C09">
        <w:t>39</w:t>
      </w:r>
      <w:r w:rsidR="00D761B5">
        <w:t>/I</w:t>
      </w:r>
      <w:r w:rsidR="00C12C0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258CC" w:rsidR="008E27A9">
      <w:pPr>
        <w:numPr>
          <w:ilvl w:val="0"/>
          <w:numId w:val="2"/>
        </w:numPr>
        <w:tabs>
          <w:tab w:pos="1080" w:val="clear"/>
          <w:tab w:pos="2127" w:val="num"/>
        </w:tabs>
        <w:ind w:hanging="567" w:left="2127"/>
        <w:jc w:val="both"/>
      </w:pPr>
      <w:r>
        <w:t xml:space="preserve">Rasprava o završnom računu </w:t>
      </w:r>
      <w:r w:rsidR="00D258CC">
        <w:t xml:space="preserve">i završnom izvješću </w:t>
      </w:r>
      <w:r>
        <w:t>stečajn</w:t>
      </w:r>
      <w:r w:rsidR="00933287">
        <w:t>og</w:t>
      </w:r>
      <w:r>
        <w:t xml:space="preserve"> upravitelj</w:t>
      </w:r>
      <w:r w:rsidR="00933287">
        <w:t>a</w:t>
      </w:r>
    </w:p>
    <w:p w:rsidRDefault="008E27A9" w:rsidP="000D117D" w:rsidR="00A12125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  <w:r w:rsidR="00D258CC">
        <w:t xml:space="preserve"> </w:t>
      </w:r>
    </w:p>
    <w:p w:rsidRDefault="00A12125" w:rsidP="000D117D" w:rsidR="008E27A9">
      <w:pPr>
        <w:numPr>
          <w:ilvl w:val="0"/>
          <w:numId w:val="2"/>
        </w:numPr>
        <w:ind w:firstLine="480"/>
        <w:jc w:val="both"/>
      </w:pPr>
      <w:r>
        <w:t>Podnošenje prigovora na diobni popis za</w:t>
      </w:r>
      <w:r w:rsidR="00D258CC">
        <w:t xml:space="preserve"> završn</w:t>
      </w:r>
      <w:r>
        <w:t>u</w:t>
      </w:r>
      <w:r w:rsidR="00D258CC">
        <w:t xml:space="preserve"> </w:t>
      </w:r>
      <w:r>
        <w:t>diobu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24008B">
        <w:t>39</w:t>
      </w:r>
      <w:r>
        <w:t>/</w:t>
      </w:r>
      <w:r w:rsidR="0024008B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D74CEA">
        <w:t>og</w:t>
      </w:r>
      <w:r>
        <w:t xml:space="preserve"> upravitelj</w:t>
      </w:r>
      <w:r w:rsidR="00D74CEA">
        <w:t>a</w:t>
      </w:r>
      <w:r>
        <w:t xml:space="preserve"> od </w:t>
      </w:r>
      <w:r w:rsidR="00A12125">
        <w:t>2</w:t>
      </w:r>
      <w:r w:rsidR="00B66303">
        <w:t>4</w:t>
      </w:r>
      <w:r w:rsidR="00A06D6D">
        <w:t>.</w:t>
      </w:r>
      <w:r w:rsidR="00A12125">
        <w:t>1</w:t>
      </w:r>
      <w:r w:rsidR="005A425E">
        <w:t>0</w:t>
      </w:r>
      <w:r w:rsidR="00A06D6D">
        <w:t>.</w:t>
      </w:r>
      <w:r>
        <w:t>201</w:t>
      </w:r>
      <w:r w:rsidR="0024008B">
        <w:t>7</w:t>
      </w:r>
      <w:r>
        <w:t xml:space="preserve">. godine, a budući je unovčena cjelokupna imovina stečajnog dužnika, stečajni sudac je temeljem čl.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357E07">
        <w:t>25</w:t>
      </w:r>
      <w:r w:rsidR="00357E07" w:rsidRPr="008B7863">
        <w:t xml:space="preserve">. </w:t>
      </w:r>
      <w:r w:rsidR="00357E07">
        <w:t>listopada</w:t>
      </w:r>
      <w:r w:rsidR="00357E07" w:rsidRPr="008B7863">
        <w:t xml:space="preserve"> </w:t>
      </w:r>
      <w:r>
        <w:t>201</w:t>
      </w:r>
      <w:r w:rsidR="0024008B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933287">
        <w:t>i</w:t>
      </w:r>
      <w:r>
        <w:t xml:space="preserve"> upravitelj</w:t>
      </w:r>
      <w:r w:rsidR="0024008B">
        <w:t xml:space="preserve"> </w:t>
      </w:r>
      <w:r w:rsidR="00357E07">
        <w:t>Perica Mitrović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AD" w:rsidR="00AB69AD">
      <w:r>
        <w:separator/>
      </w:r>
    </w:p>
  </w:endnote>
  <w:endnote w:id="0" w:type="continuationSeparator">
    <w:p w:rsidRDefault="00AB69AD" w:rsidR="00AB6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AD" w:rsidR="00AB69AD">
      <w:r>
        <w:separator/>
      </w:r>
    </w:p>
  </w:footnote>
  <w:footnote w:id="0" w:type="continuationSeparator">
    <w:p w:rsidRDefault="00AB69AD" w:rsidR="00AB6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79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4351E9" w:rsidRPr="004351E9">
      <w:rPr>
        <w:b w:val="false"/>
      </w:rPr>
      <w:t>14 St</w:t>
    </w:r>
    <w:r w:rsidR="00927D75" w:rsidRPr="00927D75">
      <w:rPr>
        <w:b w:val="false"/>
      </w:rPr>
      <w:t>-36/14-179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96A01"/>
    <w:rsid w:val="000D117D"/>
    <w:rsid w:val="000F31A1"/>
    <w:rsid w:val="00112765"/>
    <w:rsid w:val="00121188"/>
    <w:rsid w:val="00130775"/>
    <w:rsid w:val="00177678"/>
    <w:rsid w:val="001A1192"/>
    <w:rsid w:val="001D7E06"/>
    <w:rsid w:val="002151C0"/>
    <w:rsid w:val="0024008B"/>
    <w:rsid w:val="002559DE"/>
    <w:rsid w:val="00282F94"/>
    <w:rsid w:val="002B098B"/>
    <w:rsid w:val="002B41A4"/>
    <w:rsid w:val="002D50B3"/>
    <w:rsid w:val="002F3940"/>
    <w:rsid w:val="00331306"/>
    <w:rsid w:val="00357C66"/>
    <w:rsid w:val="00357E07"/>
    <w:rsid w:val="003768A0"/>
    <w:rsid w:val="003B3762"/>
    <w:rsid w:val="003C4BD6"/>
    <w:rsid w:val="003F6369"/>
    <w:rsid w:val="004351E9"/>
    <w:rsid w:val="00497B8A"/>
    <w:rsid w:val="004A7D2D"/>
    <w:rsid w:val="004F36C5"/>
    <w:rsid w:val="005726AF"/>
    <w:rsid w:val="00580E8E"/>
    <w:rsid w:val="005A1639"/>
    <w:rsid w:val="005A425E"/>
    <w:rsid w:val="00677C1A"/>
    <w:rsid w:val="0068107B"/>
    <w:rsid w:val="006D3DD2"/>
    <w:rsid w:val="006E3829"/>
    <w:rsid w:val="00727983"/>
    <w:rsid w:val="00781D3B"/>
    <w:rsid w:val="008A3CDF"/>
    <w:rsid w:val="008D2D3C"/>
    <w:rsid w:val="008E0A34"/>
    <w:rsid w:val="008E27A9"/>
    <w:rsid w:val="00927D75"/>
    <w:rsid w:val="00933287"/>
    <w:rsid w:val="00940ABA"/>
    <w:rsid w:val="0094275F"/>
    <w:rsid w:val="009B05D9"/>
    <w:rsid w:val="00A06D6D"/>
    <w:rsid w:val="00A12125"/>
    <w:rsid w:val="00AB69AD"/>
    <w:rsid w:val="00AD301E"/>
    <w:rsid w:val="00B30FB4"/>
    <w:rsid w:val="00B66303"/>
    <w:rsid w:val="00C12C09"/>
    <w:rsid w:val="00C138DE"/>
    <w:rsid w:val="00C201C9"/>
    <w:rsid w:val="00CB3B82"/>
    <w:rsid w:val="00D00484"/>
    <w:rsid w:val="00D258CC"/>
    <w:rsid w:val="00D4083E"/>
    <w:rsid w:val="00D74CEA"/>
    <w:rsid w:val="00D761B5"/>
    <w:rsid w:val="00D81805"/>
    <w:rsid w:val="00DE53D9"/>
    <w:rsid w:val="00E14285"/>
    <w:rsid w:val="00E151BF"/>
    <w:rsid w:val="00E20BDF"/>
    <w:rsid w:val="00E43436"/>
    <w:rsid w:val="00E620C2"/>
    <w:rsid w:val="00E7194E"/>
    <w:rsid w:val="00EA2613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true" w:styleId="Naslov2Char" w:type="character">
    <w:name w:val="Naslov 2 Char"/>
    <w:link w:val="Naslov2"/>
    <w:semiHidden/>
    <w:rsid w:val="00E151BF"/>
    <w:rPr>
      <w:rFonts w:cs="Times New Roman" w:eastAsia="Times New Roman" w:hAnsi="Cambria" w:asci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97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151BF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customStyle="1" w:styleId="Naslov2Char" w:type="character">
    <w:name w:val="Naslov 2 Char"/>
    <w:link w:val="Naslov2"/>
    <w:semiHidden/>
    <w:rsid w:val="00E151BF"/>
    <w:rPr>
      <w:rFonts w:ascii="Cambria" w:cs="Times New Roman" w:eastAsia="Times New Roman" w:hAnsi="Cambria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97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St-36/2014-179</izvorni_sadrzaj>
    <derivirana_varijabla naziv="DomainObject.Oznaka_1">St-36/2014-179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2014.</izvorni_sadrzaj>
    <derivirana_varijabla naziv="DomainObject.Predmet.DatumOsnivanja_1">28.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St-36/2014</izvorni_sadrzaj>
    <derivirana_varijabla naziv="DomainObject.Predmet.OznakaBroj_1">St-36/2014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KERA-KAMEX d.o.o. za građevinarstvo, proizvodnju i trgovinu</izvorni_sadrzaj>
    <derivirana_varijabla naziv="DomainObject.Predmet.ProtustrankaFormated_1">  KERA-KAMEX d.o.o. za građevinarstvo, proizvodnju i trgovinu</derivirana_varijabla>
  </DomainObject.Predmet.ProtustrankaFormated>
  <DomainObject.Predmet.ProtustrankaFormatedOIB>
    <izvorni_sadrzaj>  KERA-KAMEX d.o.o. za građevinarstvo, proizvodnju i trgovinu, OIB 74555574709</izvorni_sadrzaj>
    <derivirana_varijabla naziv="DomainObject.Predmet.ProtustrankaFormatedOIB_1">  KERA-KAMEX d.o.o. za građevinarstvo, proizvodnju i trgovinu, OIB 74555574709</derivirana_varijabla>
  </DomainObject.Predmet.ProtustrankaFormatedOIB>
  <DomainObject.Predmet.ProtustrankaFormatedWithAdress>
    <izvorni_sadrzaj> KERA-KAMEX d.o.o. za građevinarstvo, proizvodnju i trgovinu, Josipa Jurja Strossmayera 95, Piškorevci</izvorni_sadrzaj>
    <derivirana_varijabla naziv="DomainObject.Predmet.ProtustrankaFormatedWithAdress_1"> KERA-KAMEX d.o.o. za građevinarstvo, proizvodnju i trgovinu, Josipa Jurja Strossmayera 95, Piškorevci</derivirana_varijabla>
  </DomainObject.Predmet.ProtustrankaFormatedWithAdress>
  <DomainObject.Predmet.ProtustrankaFormatedWithAdressOIB>
    <izvorni_sadrzaj> KERA-KAMEX d.o.o. za građevinarstvo, proizvodnju i trgovinu, OIB 74555574709, Josipa Jurja Strossmayera 95, Piškorevci</izvorni_sadrzaj>
    <derivirana_varijabla naziv="DomainObject.Predmet.ProtustrankaFormatedWithAdressOIB_1"> KERA-KAMEX d.o.o. za građevinarstvo, proizvodnju i trgovinu, OIB 74555574709, Josipa Jurja Strossmayera 95, Piškorevci</derivirana_varijabla>
  </DomainObject.Predmet.ProtustrankaFormatedWithAdressOIB>
  <DomainObject.Predmet.ProtustrankaWithAdress>
    <izvorni_sadrzaj>KERA-KAMEX d.o.o. za građevinarstvo, proizvodnju i trgovinu Josipa Jurja Strossmayera 95, Piškorevci</izvorni_sadrzaj>
    <derivirana_varijabla naziv="DomainObject.Predmet.ProtustrankaWithAdress_1">KERA-KAMEX d.o.o. za građevinarstvo, proizvodnju i trgovinu Josipa Jurja Strossmayera 95, Piškorevci</derivirana_varijabla>
  </DomainObject.Predmet.ProtustrankaWithAdress>
  <DomainObject.Predmet.ProtustrankaWithAdressOIB>
    <izvorni_sadrzaj>KERA-KAMEX d.o.o. za građevinarstvo, proizvodnju i trgovinu, OIB 74555574709, Josipa Jurja Strossmayera 95, Piškorevci</izvorni_sadrzaj>
    <derivirana_varijabla naziv="DomainObject.Predmet.ProtustrankaWithAdressOIB_1">KERA-KAMEX d.o.o. za građevinarstvo, proizvodnju i trgovinu, OIB 74555574709, Josipa Jurja Strossmayera 95, Piškorevci</derivirana_varijabla>
  </DomainObject.Predmet.ProtustrankaWithAdressOIB>
  <DomainObject.Predmet.ProtustrankaNazivFormated>
    <izvorni_sadrzaj>KERA-KAMEX d.o.o. za građevinarstvo, proizvodnju i trgovinu</izvorni_sadrzaj>
    <derivirana_varijabla naziv="DomainObject.Predmet.ProtustrankaNazivFormated_1">KERA-KAMEX d.o.o. za građevinarstvo, proizvodnju i trgovinu</derivirana_varijabla>
  </DomainObject.Predmet.ProtustrankaNazivFormated>
  <DomainObject.Predmet.ProtustrankaNazivFormatedOIB>
    <izvorni_sadrzaj>KERA-KAMEX d.o.o. za građevinarstvo, proizvodnju i trgovinu, OIB 74555574709</izvorni_sadrzaj>
    <derivirana_varijabla naziv="DomainObject.Predmet.ProtustrankaNazivFormatedOIB_1">KERA-KAMEX d.o.o. za građevinarstvo, proizvodnju i trgovinu, OIB 74555574709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ĐAKOVČANKA d.o.o. za proizvodnju, trgovinu i usluge "u stečaju"</izvorni_sadrzaj>
    <derivirana_varijabla naziv="DomainObject.Predmet.StrankaFormated_1">  NOVA ĐAKOVČANKA d.o.o. za proizvodnju, trgovinu i usluge "u stečaju"</derivirana_varijabla>
  </DomainObject.Predmet.StrankaFormated>
  <DomainObject.Predmet.StrankaFormatedOIB>
    <izvorni_sadrzaj>  NOVA ĐAKOVČANKA d.o.o. za proizvodnju, trgovinu i usluge "u stečaju", OIB 75034643020</izvorni_sadrzaj>
    <derivirana_varijabla naziv="DomainObject.Predmet.StrankaFormatedOIB_1">  NOVA ĐAKOVČANKA d.o.o. za proizvodnju, trgovinu i usluge "u stečaju", OIB 75034643020</derivirana_varijabla>
  </DomainObject.Predmet.StrankaFormatedOIB>
  <DomainObject.Predmet.StrankaFormatedWithAdress>
    <izvorni_sadrzaj> NOVA ĐAKOVČANKA d.o.o. za proizvodnju, trgovinu i usluge "u stečaju", Industrijska Zona/bb, Đakovo</izvorni_sadrzaj>
    <derivirana_varijabla naziv="DomainObject.Predmet.StrankaFormatedWithAdress_1"> NOVA ĐAKOVČANKA d.o.o. za proizvodnju, trgovinu i usluge "u stečaju", Industrijska Zona/bb, Đakovo</derivirana_varijabla>
  </DomainObject.Predmet.StrankaFormatedWithAdress>
  <DomainObject.Predmet.StrankaFormatedWithAdressOIB>
    <izvorni_sadrzaj> NOVA ĐAKOVČANKA d.o.o. za proizvodnju, trgovinu i usluge "u stečaju", OIB 75034643020, Industrijska Zona/bb, Đakovo</izvorni_sadrzaj>
    <derivirana_varijabla naziv="DomainObject.Predmet.StrankaFormatedWithAdressOIB_1"> NOVA ĐAKOVČANKA d.o.o. za proizvodnju, trgovinu i usluge "u stečaju", OIB 75034643020, Industrijska Zona/bb, Đakovo</derivirana_varijabla>
  </DomainObject.Predmet.StrankaFormatedWithAdressOIB>
  <DomainObject.Predmet.StrankaWithAdress>
    <izvorni_sadrzaj>NOVA ĐAKOVČANKA d.o.o. za proizvodnju, trgovinu i usluge "u stečaju" Industrijska Zona/bb,Đakovo</izvorni_sadrzaj>
    <derivirana_varijabla naziv="DomainObject.Predmet.StrankaWithAdress_1">NOVA ĐAKOVČANKA d.o.o. za proizvodnju, trgovinu i usluge "u stečaju" Industrijska Zona/bb,Đakovo</derivirana_varijabla>
  </DomainObject.Predmet.StrankaWithAdress>
  <DomainObject.Predmet.StrankaWithAdressOIB>
    <izvorni_sadrzaj>NOVA ĐAKOVČANKA d.o.o. za proizvodnju, trgovinu i usluge "u stečaju", OIB 75034643020, Industrijska Zona/bb,Đakovo</izvorni_sadrzaj>
    <derivirana_varijabla naziv="DomainObject.Predmet.StrankaWithAdressOIB_1">NOVA ĐAKOVČANKA d.o.o. za proizvodnju, trgovinu i usluge "u stečaju", OIB 75034643020, Industrijska Zona/bb,Đakovo</derivirana_varijabla>
  </DomainObject.Predmet.StrankaWithAdressOIB>
  <DomainObject.Predmet.StrankaNazivFormated>
    <izvorni_sadrzaj>NOVA ĐAKOVČANKA d.o.o. za proizvodnju, trgovinu i usluge "u stečaju"</izvorni_sadrzaj>
    <derivirana_varijabla naziv="DomainObject.Predmet.StrankaNazivFormated_1">NOVA ĐAKOVČANKA d.o.o. za proizvodnju, trgovinu i usluge "u stečaju"</derivirana_varijabla>
  </DomainObject.Predmet.StrankaNazivFormated>
  <DomainObject.Predmet.StrankaNazivFormatedOIB>
    <izvorni_sadrzaj>NOVA ĐAKOVČANKA d.o.o. za proizvodnju, trgovinu i usluge "u stečaju", OIB 75034643020</izvorni_sadrzaj>
    <derivirana_varijabla naziv="DomainObject.Predmet.StrankaNazivFormatedOIB_1">NOVA ĐAKOVČANKA d.o.o. za proizvodnju, trgovinu i usluge "u stečaju", OIB 75034643020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NOVA ĐAKOVČANKA d.o.o. za proizvodnju, trgovinu i usluge "u stečaju"</item>
    </izvorni_sadrzaj>
    <derivirana_varijabla naziv="DomainObject.Predmet.StrankaListFormated_1">
      <item>NOVA ĐAKOVČANKA d.o.o. za proizvodnju, trgovinu i usluge "u stečaju"</item>
    </derivirana_varijabla>
  </DomainObject.Predmet.StrankaListFormated>
  <DomainObject.Predmet.StrankaListFormatedOIB>
    <izvorni_sadrzaj>
      <item>NOVA ĐAKOVČANKA d.o.o. za proizvodnju, trgovinu i usluge "u stečaju", OIB 75034643020</item>
    </izvorni_sadrzaj>
    <derivirana_varijabla naziv="DomainObject.Predmet.StrankaListFormatedOIB_1">
      <item>NOVA ĐAKOVČANKA d.o.o. za proizvodnju, trgovinu i usluge "u stečaju", OIB 75034643020</item>
    </derivirana_varijabla>
  </DomainObject.Predmet.StrankaListFormatedOIB>
  <DomainObject.Predmet.StrankaListFormatedWithAdress>
    <izvorni_sadrzaj>
      <item>NOVA ĐAKOVČANKA d.o.o. za proizvodnju, trgovinu i usluge "u stečaju", Industrijska Zona/bb, Đakovo</item>
    </izvorni_sadrzaj>
    <derivirana_varijabla naziv="DomainObject.Predmet.StrankaListFormatedWithAdress_1">
      <item>NOVA ĐAKOVČANKA d.o.o. za proizvodnju, trgovinu i usluge "u stečaju", Industrijska Zona/bb, Đakovo</item>
    </derivirana_varijabla>
  </DomainObject.Predmet.StrankaListFormatedWithAdress>
  <DomainObject.Predmet.StrankaListFormatedWithAdressOIB>
    <izvorni_sadrzaj>
      <item>NOVA ĐAKOVČANKA d.o.o. za proizvodnju, trgovinu i usluge "u stečaju", OIB 75034643020, Industrijska Zona/bb, Đakovo</item>
    </izvorni_sadrzaj>
    <derivirana_varijabla naziv="DomainObject.Predmet.StrankaListFormatedWithAdressOIB_1">
      <item>NOVA ĐAKOVČANKA d.o.o. za proizvodnju, trgovinu i usluge "u stečaju", OIB 75034643020, Industrijska Zona/bb, Đakovo</item>
    </derivirana_varijabla>
  </DomainObject.Predmet.StrankaListFormatedWithAdressOIB>
  <DomainObject.Predmet.StrankaListNazivFormated>
    <izvorni_sadrzaj>
      <item>NOVA ĐAKOVČANKA d.o.o. za proizvodnju, trgovinu i usluge "u stečaju"</item>
    </izvorni_sadrzaj>
    <derivirana_varijabla naziv="DomainObject.Predmet.StrankaListNazivFormated_1">
      <item>NOVA ĐAKOVČANKA d.o.o. za proizvodnju, trgovinu i usluge "u stečaju"</item>
    </derivirana_varijabla>
  </DomainObject.Predmet.StrankaListNazivFormated>
  <DomainObject.Predmet.StrankaListNazivFormatedOIB>
    <izvorni_sadrzaj>
      <item>NOVA ĐAKOVČANKA d.o.o. za proizvodnju, trgovinu i usluge "u stečaju", OIB 75034643020</item>
    </izvorni_sadrzaj>
    <derivirana_varijabla naziv="DomainObject.Predmet.StrankaListNazivFormatedOIB_1">
      <item>NOVA ĐAKOVČANKA d.o.o. za proizvodnju, trgovinu i usluge "u stečaju", OIB 75034643020</item>
    </derivirana_varijabla>
  </DomainObject.Predmet.StrankaListNazivFormatedOIB>
  <DomainObject.Predmet.ProtuStrankaListFormated>
    <izvorni_sadrzaj>
      <item>KERA-KAMEX d.o.o. za građevinarstvo, proizvodnju i trgovinu</item>
    </izvorni_sadrzaj>
    <derivirana_varijabla naziv="DomainObject.Predmet.ProtuStrankaListFormated_1">
      <item>KERA-KAMEX d.o.o. za građevinarstvo, proizvodnju i trgovinu</item>
    </derivirana_varijabla>
  </DomainObject.Predmet.ProtuStrankaListFormated>
  <DomainObject.Predmet.ProtuStrankaListFormatedOIB>
    <izvorni_sadrzaj>
      <item>KERA-KAMEX d.o.o. za građevinarstvo, proizvodnju i trgovinu, OIB 74555574709</item>
    </izvorni_sadrzaj>
    <derivirana_varijabla naziv="DomainObject.Predmet.ProtuStrankaListFormatedOIB_1">
      <item>KERA-KAMEX d.o.o. za građevinarstvo, proizvodnju i trgovinu, OIB 74555574709</item>
    </derivirana_varijabla>
  </DomainObject.Predmet.ProtuStrankaListFormatedOIB>
  <DomainObject.Predmet.ProtuStrankaListFormatedWithAdress>
    <izvorni_sadrzaj>
      <item>KERA-KAMEX d.o.o. za građevinarstvo, proizvodnju i trgovinu, Josipa Jurja Strossmayera 95, Piškorevci</item>
    </izvorni_sadrzaj>
    <derivirana_varijabla naziv="DomainObject.Predmet.ProtuStrankaListFormatedWithAdress_1">
      <item>KERA-KAMEX d.o.o. za građevinarstvo, proizvodnju i trgovinu, Josipa Jurja Strossmayera 95, Piškorevci</item>
    </derivirana_varijabla>
  </DomainObject.Predmet.ProtuStrankaListFormatedWithAdress>
  <DomainObject.Predmet.ProtuStrankaListFormatedWithAdressOIB>
    <izvorni_sadrzaj>
      <item>KERA-KAMEX d.o.o. za građevinarstvo, proizvodnju i trgovinu, OIB 74555574709, Josipa Jurja Strossmayera 95, Piškorevci</item>
    </izvorni_sadrzaj>
    <derivirana_varijabla naziv="DomainObject.Predmet.ProtuStrankaListFormatedWithAdressOIB_1">
      <item>KERA-KAMEX d.o.o. za građevinarstvo, proizvodnju i trgovinu, OIB 74555574709, Josipa Jurja Strossmayera 95, Piškorevci</item>
    </derivirana_varijabla>
  </DomainObject.Predmet.ProtuStrankaListFormatedWithAdressOIB>
  <DomainObject.Predmet.ProtuStrankaListNazivFormated>
    <izvorni_sadrzaj>
      <item>KERA-KAMEX d.o.o. za građevinarstvo, proizvodnju i trgovinu</item>
    </izvorni_sadrzaj>
    <derivirana_varijabla naziv="DomainObject.Predmet.ProtuStrankaListNazivFormated_1">
      <item>KERA-KAMEX d.o.o. za građevinarstvo, proizvodnju i trgovinu</item>
    </derivirana_varijabla>
  </DomainObject.Predmet.ProtuStrankaListNazivFormated>
  <DomainObject.Predmet.ProtuStrankaListNazivFormatedOIB>
    <izvorni_sadrzaj>
      <item>KERA-KAMEX d.o.o. za građevinarstvo, proizvodnju i trgovinu, OIB 74555574709</item>
    </izvorni_sadrzaj>
    <derivirana_varijabla naziv="DomainObject.Predmet.ProtuStrankaListNazivFormatedOIB_1">
      <item>KERA-KAMEX d.o.o. za građevinarstvo, proizvodnju i trgovinu, OIB 74555574709</item>
    </derivirana_varijabla>
  </DomainObject.Predmet.ProtuStrankaListNazivFormatedOIB>
  <DomainObject.Predmet.OstaliList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Formated>
  <DomainObject.Predmet.OstaliList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FormatedOIB>
  <DomainObject.Predmet.OstaliListFormatedWithAdress>
    <izvorni_sadrzaj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izvorni_sadrzaj>
    <derivirana_varijabla naziv="DomainObject.Predmet.OstaliListFormatedWithAdress_1">
      <item>Perica Mitrović, 31000 Osijek</item>
      <item>Vlado Kolak, Kneza Domagoja 25/a, 31400 Đakovo</item>
      <item>FINA ĐAKOVO</item>
      <item>Perica Mitrović, Bjelolasička 23, 31000 Osijek</item>
      <item>H-ABUCO d.o.o. Zagreb</item>
      <item>ŽDO GUO OSIJEK</item>
      <item>TEHNO-PARTNER d.o.o. Varaždin</item>
      <item>Oglasna ploča - KERA-KAMEX d.o.o. u stečaju, Piškorevci</item>
      <item>Porezna uprava Osijek, bb, 31000 Osijek</item>
      <item>Ljiljana Kolarević i dr., P. Preradovića 42, 31400 Đakovo</item>
    </derivirana_varijabla>
  </DomainObject.Predmet.OstaliListFormatedWithAdress>
  <DomainObject.Predmet.OstaliListFormatedWithAdressOIB>
    <izvorni_sadrzaj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izvorni_sadrzaj>
    <derivirana_varijabla naziv="DomainObject.Predmet.OstaliListFormatedWithAdressOIB_1">
      <item>Perica Mitrović, OIB 29538074286, 31000 Osijek</item>
      <item>Vlado Kolak, OIB 08251653250, Kneza Domagoja 25/a, 31400 Đakovo</item>
      <item>FINA ĐAKOVO</item>
      <item>Perica Mitrović, OIB 29538074286, Bjelolasička 23, 31000 Osijek</item>
      <item>H-ABUCO d.o.o. Zagreb</item>
      <item>ŽDO GUO OSIJEK</item>
      <item>TEHNO-PARTNER d.o.o. Varaždin</item>
      <item>Oglasna ploča - KERA-KAMEX d.o.o. u stečaju, Piškorevci</item>
      <item>Porezna uprava Osijek, OIB 18683136487, bb, 31000 Osijek</item>
      <item>Ljiljana Kolarević i dr., P. Preradovića 42, 31400 Đakovo</item>
    </derivirana_varijabla>
  </DomainObject.Predmet.OstaliListFormatedWithAdressOIB>
  <DomainObject.Predmet.OstaliListNazivFormated>
    <izvorni_sadrzaj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OstaliListNazivFormated_1"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OstaliListNazivFormated>
  <DomainObject.Predmet.OstaliListNazivFormatedOIB>
    <izvorni_sadrzaj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izvorni_sadrzaj>
    <derivirana_varijabla naziv="DomainObject.Predmet.OstaliListNazivFormatedOIB_1">
      <item>Perica Mitrović, OIB 29538074286</item>
      <item>Vlado Kolak, OIB 08251653250</item>
      <item>FINA ĐAKOVO</item>
      <item>Perica Mitrović, OIB 29538074286</item>
      <item>H-ABUCO d.o.o. Zagreb</item>
      <item>ŽDO GUO OSIJEK</item>
      <item>TEHNO-PARTNER d.o.o. Varaždin</item>
      <item>Oglasna ploča - KERA-KAMEX d.o.o. u stečaju, Piškorevci</item>
      <item>Porezna uprava Osijek, OIB 18683136487</item>
      <item>Ljiljana Kolarević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St-36/2014-179</izvorni_sadrzaj>
    <derivirana_varijabla naziv="DomainObject.PoslovniBrojDokumenta_1">St-36/2014-179</derivirana_varijabla>
  </DomainObject.PoslovniBrojDokumenta>
  <DomainObject.Predmet.StrankaIDrugi>
    <izvorni_sadrzaj>NOVA ĐAKOVČANKA d.o.o. za proizvodnju, trgovinu i usluge "u stečaju"</izvorni_sadrzaj>
    <derivirana_varijabla naziv="DomainObject.Predmet.StrankaIDrugi_1">NOVA ĐAKOVČANKA d.o.o. za proizvodnju, trgovinu i usluge "u stečaju"</derivirana_varijabla>
  </DomainObject.Predmet.StrankaIDrugi>
  <DomainObject.Predmet.ProtustrankaIDrugi>
    <izvorni_sadrzaj>KERA-KAMEX d.o.o. za građevinarstvo, proizvodnju i trgovinu</izvorni_sadrzaj>
    <derivirana_varijabla naziv="DomainObject.Predmet.ProtustrankaIDrugi_1">KERA-KAMEX d.o.o. za građevinarstvo, proizvodnju i trgovinu</derivirana_varijabla>
  </DomainObject.Predmet.ProtustrankaIDrugi>
  <DomainObject.Predmet.StrankaIDrugiAdressOIB>
    <izvorni_sadrzaj>NOVA ĐAKOVČANKA d.o.o. za proizvodnju, trgovinu i usluge "u stečaju", OIB 75034643020, Industrijska Zona/bb, Đakovo</izvorni_sadrzaj>
    <derivirana_varijabla naziv="DomainObject.Predmet.StrankaIDrugiAdressOIB_1">NOVA ĐAKOVČANKA d.o.o. za proizvodnju, trgovinu i usluge "u stečaju", OIB 75034643020, Industrijska Zona/bb, Đakovo</derivirana_varijabla>
  </DomainObject.Predmet.StrankaIDrugiAdressOIB>
  <DomainObject.Predmet.ProtustrankaIDrugiAdressOIB>
    <izvorni_sadrzaj>KERA-KAMEX d.o.o. za građevinarstvo, proizvodnju i trgovinu, OIB 74555574709, Josipa Jurja Strossmayera 95, Piškorevci</izvorni_sadrzaj>
    <derivirana_varijabla naziv="DomainObject.Predmet.ProtustrankaIDrugiAdressOIB_1">KERA-KAMEX d.o.o. za građevinarstvo, proizvodnju i trgovinu, OIB 74555574709, Josipa Jurja Strossmayera 95, Piškorevci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izvorni_sadrzaj>
    <derivirana_varijabla naziv="DomainObject.Predmet.SudioniciListNaziv_1">
      <item>NOVA ĐAKOVČANKA d.o.o. za proizvodnju, trgovinu i usluge "u stečaju"</item>
      <item>KERA-KAMEX d.o.o. za građevinarstvo, proizvodnju i trgovinu</item>
      <item>Perica Mitrović</item>
      <item>Vlado Kolak</item>
      <item>FINA ĐAKOVO</item>
      <item>Perica Mitrović</item>
      <item>H-ABUCO d.o.o. Zagreb</item>
      <item>ŽDO GUO OSIJEK</item>
      <item>TEHNO-PARTNER d.o.o. Varaždin</item>
      <item>Oglasna ploča - KERA-KAMEX d.o.o. u stečaju, Piškorevci</item>
      <item>Porezna uprava Osijek</item>
      <item>Ljiljana Kolarević i dr.</item>
    </derivirana_varijabla>
  </DomainObject.Predmet.SudioniciListNaziv>
  <DomainObject.Predmet.SudioniciListAdressOIB>
    <izvorni_sadrzaj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izvorni_sadrzaj>
    <derivirana_varijabla naziv="DomainObject.Predmet.SudioniciListAdressOIB_1">
      <item>NOVA ĐAKOVČANKA d.o.o. za proizvodnju, trgovinu i usluge "u stečaju", OIB 75034643020, Industrijska Zona/bb,Đakovo</item>
      <item>KERA-KAMEX d.o.o. za građevinarstvo, proizvodnju i trgovinu, OIB 74555574709, Josipa Jurja Strossmayera 95,Piškorevci</item>
      <item>Perica Mitrović, OIB 29538074286, 31000 Osijek</item>
      <item>Vlado Kolak, OIB 08251653250, Kneza Domagoja 25/a,31400 Đakovo</item>
      <item>FINA ĐAKOVO</item>
      <item>Perica Mitrović, OIB 29538074286, Bjelolasička 23,31000 Osijek</item>
      <item>H-ABUCO d.o.o. Zagreb</item>
      <item>ŽDO GUO OSIJEK</item>
      <item>TEHNO-PARTNER d.o.o. Varaždin</item>
      <item>Oglasna ploča - KERA-KAMEX d.o.o. u stečaju, Piškorevci</item>
      <item>Porezna uprava Osijek, OIB 18683136487, bb,31000 Osijek</item>
      <item>Ljiljana Kolarević i dr., P. Preradovića 42,31400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izvorni_sadrzaj>
    <derivirana_varijabla naziv="DomainObject.Predmet.SudioniciListNazivOIB_1">
      <item>, OIB 75034643020</item>
      <item>, OIB 74555574709</item>
      <item>, OIB 29538074286</item>
      <item>, OIB 08251653250</item>
      <item>, OIB null</item>
      <item>, OIB 29538074286</item>
      <item>, OIB null</item>
      <item>, OIB null</item>
      <item>, OIB null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224</properties:Words>
  <properties:Characters>1188</properties:Characters>
  <properties:Lines>66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2017-01-27T07:21:00Z</dcterms:created>
  <dc:creator>edeke</dc:creator>
  <cp:lastModifiedBy>Elizabeta Đeke</cp:lastModifiedBy>
  <cp:lastPrinted>2017-09-11T09:24:00Z</cp:lastPrinted>
  <dcterms:modified xmlns:xsi="http://www.w3.org/2001/XMLSchema-instance" xsi:type="dcterms:W3CDTF">2017-10-25T10:16:00Z</dcterms:modified>
  <cp:revision>8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St-36/2014-179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