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9c5ff" w14:paraId="509c5ff" w:rsidRDefault="00DE7F6A" w:rsidP="00DE7F6A" w:rsidR="00EB69EE">
      <w:pPr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97B61">
        <w:rPr>
          <w:sz w:val="24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E25B65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 w:rsidR="00BC0BA4">
        <w:rPr>
          <w:sz w:val="24"/>
        </w:rPr>
        <w:t>t-</w:t>
      </w:r>
      <w:r w:rsidR="009E2E25">
        <w:rPr>
          <w:sz w:val="24"/>
        </w:rPr>
        <w:t>904/16</w:t>
      </w:r>
      <w:r w:rsidR="00DE7F6A">
        <w:rPr>
          <w:sz w:val="24"/>
        </w:rPr>
        <w:t>-3</w:t>
      </w:r>
      <w:r>
        <w:rPr>
          <w:sz w:val="24"/>
        </w:rPr>
        <w:t xml:space="preserve">   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7E15FF" w:rsidP="009A5A5E" w:rsidR="009A5A5E" w:rsidRPr="009A5A5E">
      <w:pPr>
        <w:jc w:val="both"/>
        <w:rPr>
          <w:sz w:val="24"/>
          <w:szCs w:val="24"/>
        </w:rPr>
      </w:pPr>
      <w:r w:rsidRPr="007E3C54">
        <w:rPr>
          <w:sz w:val="24"/>
          <w:szCs w:val="24"/>
          <w:lang w:val="pt-BR"/>
        </w:rPr>
        <w:t xml:space="preserve">Trgovački sud u Zagrebu, po sucu Gordanu Zubaku, u stečajnom postupku u povodu prijedloga predlagatelja </w:t>
      </w:r>
      <w:r w:rsidR="006C6CA6" w:rsidRPr="00940EE1">
        <w:rPr>
          <w:sz w:val="24"/>
          <w:szCs w:val="24"/>
          <w:lang w:val="pt-BR"/>
        </w:rPr>
        <w:t xml:space="preserve">FINANCIJSKE AGENCIJE, Zagreb, Ulica grada Vukovara 70, OIB: </w:t>
      </w:r>
      <w:r w:rsidR="006C6CA6" w:rsidRPr="00940EE1">
        <w:rPr>
          <w:sz w:val="24"/>
          <w:szCs w:val="24"/>
        </w:rPr>
        <w:t>85821130368</w:t>
      </w:r>
      <w:r w:rsidR="006C6CA6" w:rsidRPr="00940EE1">
        <w:rPr>
          <w:sz w:val="24"/>
          <w:szCs w:val="24"/>
          <w:lang w:val="pt-BR"/>
        </w:rPr>
        <w:t xml:space="preserve">, za otvaranje stečajnog postupka nad dužnikom </w:t>
      </w:r>
      <w:r w:rsidR="009E2E25" w:rsidRPr="009E2E25">
        <w:rPr>
          <w:sz w:val="24"/>
          <w:szCs w:val="24"/>
          <w:lang w:val="pt-BR"/>
        </w:rPr>
        <w:t>TIGNUM d.o.o., Zagreb, Kolarova 17, OIB: 32237082059</w:t>
      </w:r>
      <w:r w:rsidRPr="007E3C54">
        <w:rPr>
          <w:sz w:val="24"/>
          <w:szCs w:val="24"/>
          <w:lang w:val="pt-BR"/>
        </w:rPr>
        <w:t xml:space="preserve">, </w:t>
      </w:r>
      <w:r w:rsidR="009E2E25">
        <w:rPr>
          <w:sz w:val="24"/>
          <w:szCs w:val="24"/>
          <w:lang w:val="pt-BR"/>
        </w:rPr>
        <w:t>1</w:t>
      </w:r>
      <w:r w:rsidR="00DE7F6A">
        <w:rPr>
          <w:sz w:val="24"/>
          <w:szCs w:val="24"/>
          <w:lang w:val="pt-BR"/>
        </w:rPr>
        <w:t>8</w:t>
      </w:r>
      <w:r w:rsidR="009E2E25">
        <w:rPr>
          <w:sz w:val="24"/>
          <w:szCs w:val="24"/>
          <w:lang w:val="pt-BR"/>
        </w:rPr>
        <w:t>. veljače 2016</w:t>
      </w:r>
      <w:r>
        <w:rPr>
          <w:sz w:val="24"/>
          <w:szCs w:val="24"/>
          <w:lang w:val="pt-BR"/>
        </w:rPr>
        <w:t>.</w:t>
      </w:r>
      <w:r w:rsidR="009A5A5E" w:rsidRPr="009A5A5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>vlaštenoj za zastupanje dužnika</w:t>
      </w:r>
      <w:r w:rsidR="00EB69EE">
        <w:rPr>
          <w:sz w:val="24"/>
        </w:rPr>
        <w:t xml:space="preserve"> </w:t>
      </w:r>
      <w:r w:rsidR="009E2E25" w:rsidRPr="009E2E25">
        <w:rPr>
          <w:sz w:val="24"/>
          <w:szCs w:val="24"/>
        </w:rPr>
        <w:t>Luki Petroviću iz Zagreba, Kolarova 17, OIB: 42346205090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EB69EE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9E2E25">
        <w:rPr>
          <w:sz w:val="24"/>
          <w:szCs w:val="24"/>
        </w:rPr>
        <w:t>-904-16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</w:t>
      </w:r>
      <w:r w:rsidR="009E2E25">
        <w:rPr>
          <w:sz w:val="24"/>
          <w:szCs w:val="24"/>
        </w:rPr>
        <w:t>Tignum d.o.o., Zagreb.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>
        <w:rPr>
          <w:sz w:val="24"/>
          <w:szCs w:val="24"/>
        </w:rPr>
        <w:t xml:space="preserve"> čl. 110. st. 1. Stečajnog zakona („Narodne novine“ broj 71/15, dalje: SZ). Prema odredbi čl. 110. st. 1. SZ-a </w:t>
      </w:r>
      <w:r w:rsidR="007E15FF">
        <w:rPr>
          <w:sz w:val="24"/>
          <w:szCs w:val="24"/>
        </w:rPr>
        <w:t xml:space="preserve">Financijska agencija </w:t>
      </w:r>
      <w:r w:rsidRPr="00F53100">
        <w:rPr>
          <w:sz w:val="24"/>
          <w:szCs w:val="24"/>
        </w:rPr>
        <w:t xml:space="preserve"> dužna </w:t>
      </w:r>
      <w:r w:rsidR="007E15FF">
        <w:rPr>
          <w:sz w:val="24"/>
          <w:szCs w:val="24"/>
        </w:rPr>
        <w:t>je</w:t>
      </w:r>
      <w:r w:rsidRPr="00F53100">
        <w:rPr>
          <w:sz w:val="24"/>
          <w:szCs w:val="24"/>
        </w:rPr>
        <w:t xml:space="preserve"> podnijeti prijedlog za otvaranje stečajnog postupka ako pravna osoba u Očevidniku redoslijeda osnova za plaćanje ima evidentirane neizvršene osnove za plaćanje u neprekinutom razdoblju od 120 dana</w:t>
      </w:r>
      <w:r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>, sud je na temelju odredbe čl. 110. st. 1. i 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F9701A" w:rsidP="005372D7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za otvaranje stečajnog postupka Financijska agencija je </w:t>
      </w:r>
      <w:r w:rsidR="00E25B65">
        <w:rPr>
          <w:sz w:val="24"/>
          <w:szCs w:val="24"/>
        </w:rPr>
        <w:t>po osnovi čl. 112. st.</w:t>
      </w:r>
      <w:r>
        <w:rPr>
          <w:sz w:val="24"/>
          <w:szCs w:val="24"/>
        </w:rPr>
        <w:t xml:space="preserve"> 5. SZ-a obavijestila ovaj sud kako dužnik na ime predujma za namirenje troškova stečajnog postupka ima zaplijenjena</w:t>
      </w:r>
      <w:r w:rsidR="009E2E25">
        <w:rPr>
          <w:sz w:val="24"/>
          <w:szCs w:val="24"/>
        </w:rPr>
        <w:t xml:space="preserve"> novčana sredstava u iznosu od 124</w:t>
      </w:r>
      <w:r>
        <w:rPr>
          <w:sz w:val="24"/>
          <w:szCs w:val="24"/>
        </w:rPr>
        <w:t>,00 kn.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DE7F6A">
        <w:rPr>
          <w:sz w:val="24"/>
        </w:rPr>
        <w:t>18</w:t>
      </w:r>
      <w:r w:rsidR="009E2E25">
        <w:rPr>
          <w:sz w:val="24"/>
        </w:rPr>
        <w:t>. veljače</w:t>
      </w:r>
      <w:r w:rsidR="00763D4F">
        <w:rPr>
          <w:sz w:val="24"/>
        </w:rPr>
        <w:t xml:space="preserve"> 201</w:t>
      </w:r>
      <w:r w:rsidR="009E2E25">
        <w:rPr>
          <w:sz w:val="24"/>
        </w:rPr>
        <w:t>6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DE7F6A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CD225D" w:rsidP="00DE7F6A" w:rsidR="00DE2AF0">
      <w:pPr>
        <w:ind w:firstLine="708" w:left="4248"/>
        <w:jc w:val="right"/>
        <w:rPr>
          <w:sz w:val="24"/>
        </w:rPr>
      </w:pPr>
      <w:r>
        <w:rPr>
          <w:sz w:val="24"/>
        </w:rPr>
        <w:t>Gordan Zubak</w:t>
      </w:r>
      <w:r w:rsidR="00DE7F6A">
        <w:rPr>
          <w:sz w:val="24"/>
        </w:rPr>
        <w:t>, v.r.</w:t>
      </w:r>
    </w:p>
    <w:p w:rsidRDefault="009E2E16" w:rsidP="004D5C6D" w:rsidR="009E2E16">
      <w:pPr>
        <w:ind w:firstLine="708" w:left="4248"/>
        <w:rPr>
          <w:sz w:val="24"/>
        </w:rPr>
      </w:pP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DE7F6A" w:rsidP="001745C1" w:rsidR="00DE7F6A" w:rsidRPr="00DE7F6A">
      <w:pPr>
        <w:jc w:val="right"/>
        <w:rPr>
          <w:sz w:val="24"/>
        </w:rPr>
      </w:pPr>
      <w:r w:rsidRPr="00DE7F6A">
        <w:rPr>
          <w:sz w:val="24"/>
        </w:rPr>
        <w:t>Za točnost otpravka-ovlašteni službenik:</w:t>
      </w:r>
      <w:r w:rsidRPr="00DE7F6A">
        <w:rPr>
          <w:sz w:val="24"/>
        </w:rPr>
        <w:br/>
        <w:t>Ivana Rogić</w:t>
      </w:r>
    </w:p>
    <w:p w:rsidRDefault="00DE7F6A" w:rsidP="00DE7F6A" w:rsidR="00DE7F6A">
      <w:pPr>
        <w:ind w:left="720"/>
        <w:jc w:val="both"/>
        <w:rPr>
          <w:sz w:val="24"/>
        </w:rPr>
      </w:pPr>
    </w:p>
    <w:sectPr w:rsidSect="00491CF2" w:rsidR="00DE7F6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C19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C19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DE7F6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67</w:t>
    </w:r>
    <w:r w:rsidR="00DA6CA0">
      <w:t>.</w:t>
    </w:r>
    <w:r w:rsidR="00DA6CA0" w:rsidRPr="008F6DDC">
      <w:rPr>
        <w:sz w:val="24"/>
        <w:szCs w:val="24"/>
      </w:rPr>
      <w:t>St-</w:t>
    </w:r>
    <w:r w:rsidR="009E2E25">
      <w:rPr>
        <w:sz w:val="24"/>
        <w:szCs w:val="24"/>
      </w:rPr>
      <w:t>904</w:t>
    </w:r>
    <w:r w:rsidR="00DA6CA0">
      <w:rPr>
        <w:sz w:val="24"/>
        <w:szCs w:val="24"/>
      </w:rPr>
      <w:t>/1</w:t>
    </w:r>
    <w:r w:rsidR="009E2E25">
      <w:rPr>
        <w:sz w:val="24"/>
        <w:szCs w:val="24"/>
      </w:rPr>
      <w:t>6</w:t>
    </w:r>
    <w:r w:rsidR="00DE7F6A">
      <w:rPr>
        <w:sz w:val="24"/>
        <w:szCs w:val="24"/>
      </w:rPr>
      <w:t>-3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55DD4"/>
    <w:rsid w:val="00074771"/>
    <w:rsid w:val="000921AE"/>
    <w:rsid w:val="000C40E3"/>
    <w:rsid w:val="001048F4"/>
    <w:rsid w:val="00135A44"/>
    <w:rsid w:val="0013643E"/>
    <w:rsid w:val="00136566"/>
    <w:rsid w:val="00155CD9"/>
    <w:rsid w:val="00161012"/>
    <w:rsid w:val="001747B2"/>
    <w:rsid w:val="00181F38"/>
    <w:rsid w:val="001B5B36"/>
    <w:rsid w:val="001B7669"/>
    <w:rsid w:val="001C17FC"/>
    <w:rsid w:val="001E53FF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D7A"/>
    <w:rsid w:val="002B6D27"/>
    <w:rsid w:val="002D1AF1"/>
    <w:rsid w:val="002D6302"/>
    <w:rsid w:val="002E7A22"/>
    <w:rsid w:val="002F7B72"/>
    <w:rsid w:val="00300F24"/>
    <w:rsid w:val="00327920"/>
    <w:rsid w:val="00330388"/>
    <w:rsid w:val="0036221F"/>
    <w:rsid w:val="0037505D"/>
    <w:rsid w:val="00397B61"/>
    <w:rsid w:val="003C1D9D"/>
    <w:rsid w:val="0046690A"/>
    <w:rsid w:val="004717A3"/>
    <w:rsid w:val="00484650"/>
    <w:rsid w:val="00485449"/>
    <w:rsid w:val="00491147"/>
    <w:rsid w:val="00491CF2"/>
    <w:rsid w:val="00492E03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372D7"/>
    <w:rsid w:val="0056060C"/>
    <w:rsid w:val="00570C57"/>
    <w:rsid w:val="005E3E61"/>
    <w:rsid w:val="005E7C19"/>
    <w:rsid w:val="00611026"/>
    <w:rsid w:val="006A1915"/>
    <w:rsid w:val="006B2630"/>
    <w:rsid w:val="006B5CBF"/>
    <w:rsid w:val="006C6CA6"/>
    <w:rsid w:val="006D375E"/>
    <w:rsid w:val="006D5F20"/>
    <w:rsid w:val="006E0DEA"/>
    <w:rsid w:val="00713FA8"/>
    <w:rsid w:val="00734DB3"/>
    <w:rsid w:val="00746F8C"/>
    <w:rsid w:val="00752674"/>
    <w:rsid w:val="00756DBA"/>
    <w:rsid w:val="00763D4F"/>
    <w:rsid w:val="00793CFC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3E50"/>
    <w:rsid w:val="00995863"/>
    <w:rsid w:val="009A5A5E"/>
    <w:rsid w:val="009D727E"/>
    <w:rsid w:val="009E2E16"/>
    <w:rsid w:val="009E2E25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83B46"/>
    <w:rsid w:val="00B91E9B"/>
    <w:rsid w:val="00BA1C77"/>
    <w:rsid w:val="00BB59E2"/>
    <w:rsid w:val="00BB6B92"/>
    <w:rsid w:val="00BC0BA4"/>
    <w:rsid w:val="00BD2041"/>
    <w:rsid w:val="00C029A5"/>
    <w:rsid w:val="00C40DDD"/>
    <w:rsid w:val="00C63CC4"/>
    <w:rsid w:val="00C95D9C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DE7F6A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46B4"/>
    <w:rsid w:val="00F76963"/>
    <w:rsid w:val="00F9701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DE7F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7F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7F6A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7F6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7F6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DE7F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7F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7F6A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7F6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7F6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</izvorni_sadrzaj>
    <derivirana_varijabla naziv="DomainObject.Predmet.Broj_1">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St-904/2016</izvorni_sadrzaj>
    <derivirana_varijabla naziv="DomainObject.Predmet.OznakaBroj_1">St-904/2016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TIGNUM, d.o.o.</izvorni_sadrzaj>
    <derivirana_varijabla naziv="DomainObject.Predmet.ProtustrankaFormated_1">  TIGNUM, d.o.o.</derivirana_varijabla>
  </DomainObject.Predmet.ProtustrankaFormated>
  <DomainObject.Predmet.ProtustrankaFormatedOIB>
    <izvorni_sadrzaj>  TIGNUM, d.o.o., OIB 32237082059</izvorni_sadrzaj>
    <derivirana_varijabla naziv="DomainObject.Predmet.ProtustrankaFormatedOIB_1">  TIGNUM, d.o.o., OIB 32237082059</derivirana_varijabla>
  </DomainObject.Predmet.ProtustrankaFormatedOIB>
  <DomainObject.Predmet.ProtustrankaFormatedWithAdress>
    <izvorni_sadrzaj> TIGNUM, d.o.o., Kolarova 17, 10000 Zagreb</izvorni_sadrzaj>
    <derivirana_varijabla naziv="DomainObject.Predmet.ProtustrankaFormatedWithAdress_1"> TIGNUM, d.o.o., Kolarova 17, 10000 Zagreb</derivirana_varijabla>
  </DomainObject.Predmet.ProtustrankaFormatedWithAdress>
  <DomainObject.Predmet.ProtustrankaFormatedWithAdressOIB>
    <izvorni_sadrzaj> TIGNUM, d.o.o., OIB 32237082059, Kolarova 17, 10000 Zagreb</izvorni_sadrzaj>
    <derivirana_varijabla naziv="DomainObject.Predmet.ProtustrankaFormatedWithAdressOIB_1"> TIGNUM, d.o.o., OIB 32237082059, Kolarova 17, 10000 Zagreb</derivirana_varijabla>
  </DomainObject.Predmet.ProtustrankaFormatedWithAdressOIB>
  <DomainObject.Predmet.ProtustrankaWithAdress>
    <izvorni_sadrzaj>TIGNUM, d.o.o. Kolarova 17, 10000 Zagreb</izvorni_sadrzaj>
    <derivirana_varijabla naziv="DomainObject.Predmet.ProtustrankaWithAdress_1">TIGNUM, d.o.o. Kolarova 17, 10000 Zagreb</derivirana_varijabla>
  </DomainObject.Predmet.ProtustrankaWithAdress>
  <DomainObject.Predmet.ProtustrankaWithAdressOIB>
    <izvorni_sadrzaj>TIGNUM, d.o.o., OIB 32237082059, Kolarova 17, 10000 Zagreb</izvorni_sadrzaj>
    <derivirana_varijabla naziv="DomainObject.Predmet.ProtustrankaWithAdressOIB_1">TIGNUM, d.o.o., OIB 32237082059, Kolarova 17, 10000 Zagreb</derivirana_varijabla>
  </DomainObject.Predmet.ProtustrankaWithAdressOIB>
  <DomainObject.Predmet.ProtustrankaNazivFormated>
    <izvorni_sadrzaj>TIGNUM, d.o.o.</izvorni_sadrzaj>
    <derivirana_varijabla naziv="DomainObject.Predmet.ProtustrankaNazivFormated_1">TIGNUM, d.o.o.</derivirana_varijabla>
  </DomainObject.Predmet.ProtustrankaNazivFormated>
  <DomainObject.Predmet.ProtustrankaNazivFormatedOIB>
    <izvorni_sadrzaj>TIGNUM, d.o.o., OIB 32237082059</izvorni_sadrzaj>
    <derivirana_varijabla naziv="DomainObject.Predmet.ProtustrankaNazivFormatedOIB_1">TIGNUM, d.o.o., OIB 32237082059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TIGNUM, d.o.o.</item>
    </izvorni_sadrzaj>
    <derivirana_varijabla naziv="DomainObject.Predmet.ProtuStrankaListFormated_1">
      <item>TIGNUM, d.o.o.</item>
    </derivirana_varijabla>
  </DomainObject.Predmet.ProtuStrankaListFormated>
  <DomainObject.Predmet.ProtuStrankaListFormatedOIB>
    <izvorni_sadrzaj>
      <item>TIGNUM, d.o.o., OIB 32237082059</item>
    </izvorni_sadrzaj>
    <derivirana_varijabla naziv="DomainObject.Predmet.ProtuStrankaListFormatedOIB_1">
      <item>TIGNUM, d.o.o., OIB 32237082059</item>
    </derivirana_varijabla>
  </DomainObject.Predmet.ProtuStrankaListFormatedOIB>
  <DomainObject.Predmet.ProtuStrankaListFormatedWithAdress>
    <izvorni_sadrzaj>
      <item>TIGNUM, d.o.o., Kolarova 17, 10000 Zagreb</item>
    </izvorni_sadrzaj>
    <derivirana_varijabla naziv="DomainObject.Predmet.ProtuStrankaListFormatedWithAdress_1">
      <item>TIGNUM, d.o.o., Kolarova 17, 10000 Zagreb</item>
    </derivirana_varijabla>
  </DomainObject.Predmet.ProtuStrankaListFormatedWithAdress>
  <DomainObject.Predmet.ProtuStrankaListFormatedWithAdressOIB>
    <izvorni_sadrzaj>
      <item>TIGNUM, d.o.o., OIB 32237082059, Kolarova 17, 10000 Zagreb</item>
    </izvorni_sadrzaj>
    <derivirana_varijabla naziv="DomainObject.Predmet.ProtuStrankaListFormatedWithAdressOIB_1">
      <item>TIGNUM, d.o.o., OIB 32237082059, Kolarova 17, 10000 Zagreb</item>
    </derivirana_varijabla>
  </DomainObject.Predmet.ProtuStrankaListFormatedWithAdressOIB>
  <DomainObject.Predmet.ProtuStrankaListNazivFormated>
    <izvorni_sadrzaj>
      <item>TIGNUM, d.o.o.</item>
    </izvorni_sadrzaj>
    <derivirana_varijabla naziv="DomainObject.Predmet.ProtuStrankaListNazivFormated_1">
      <item>TIGNUM, d.o.o.</item>
    </derivirana_varijabla>
  </DomainObject.Predmet.ProtuStrankaListNazivFormated>
  <DomainObject.Predmet.ProtuStrankaListNazivFormatedOIB>
    <izvorni_sadrzaj>
      <item>TIGNUM, d.o.o., OIB 32237082059</item>
    </izvorni_sadrzaj>
    <derivirana_varijabla naziv="DomainObject.Predmet.ProtuStrankaListNazivFormatedOIB_1">
      <item>TIGNUM, d.o.o., OIB 32237082059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TIGNUM, d.o.o.</izvorni_sadrzaj>
    <derivirana_varijabla naziv="DomainObject.Predmet.ProtustrankaIDrugi_1">TIGNUM,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TIGNUM, d.o.o., OIB 32237082059, Kolarova 17, 10000 Zagreb</izvorni_sadrzaj>
    <derivirana_varijabla naziv="DomainObject.Predmet.ProtustrankaIDrugiAdressOIB_1">TIGNUM, d.o.o., OIB 32237082059, Kolarova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TIGNUM, d.o.o.</item>
    </izvorni_sadrzaj>
    <derivirana_varijabla naziv="DomainObject.Predmet.SudioniciListNaziv_1">
      <item>FINA Regionalni centar Zagreb</item>
      <item>TIGNUM,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TIGNUM, d.o.o., OIB 32237082059, Kolarova 17,10000 Zagreb</item>
    </izvorni_sadrzaj>
    <derivirana_varijabla naziv="DomainObject.Predmet.SudioniciListAdressOIB_1">
      <item>FINA Regionalni centar Zagreb, OIB 85821130368, Trg svibanjskih žrtava 1995. br. 1,10000 Zagreb</item>
      <item>TIGNUM, d.o.o., OIB 32237082059, Kolarova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32237082059</item>
    </izvorni_sadrzaj>
    <derivirana_varijabla naziv="DomainObject.Predmet.SudioniciListNazivOIB_1">
      <item>, OIB 85821130368</item>
      <item>, OIB 32237082059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546</properties:Words>
  <properties:Characters>2859</properties:Characters>
  <properties:Lines>84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2016-02-10T12:10:00Z</dcterms:created>
  <dc:creator>ilukac</dc:creator>
  <cp:lastModifiedBy>Ivana Rogić</cp:lastModifiedBy>
  <cp:lastPrinted>2016-02-18T13:13:00Z</cp:lastPrinted>
  <dcterms:modified xmlns:xsi="http://www.w3.org/2001/XMLSchema-instance" xsi:type="dcterms:W3CDTF">2016-02-18T13:13:00Z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