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079b2" w14:paraId="79079b2" w:rsidRDefault="00D30D3D" w:rsidP="00D30D3D" w:rsidR="00D30D3D">
      <w:pPr>
        <w15:collapsed w:val="false"/>
      </w:pPr>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D30D3D" w:rsidP="00D30D3D" w:rsidR="00D30D3D" w:rsidRPr="008379A6">
      <w:r w:rsidRPr="008379A6">
        <w:t>REPUBLIKA HRVATSKA</w:t>
      </w:r>
    </w:p>
    <w:p w:rsidRDefault="00D30D3D" w:rsidP="00D30D3D" w:rsidR="00D30D3D" w:rsidRPr="008379A6">
      <w:r w:rsidRPr="008379A6">
        <w:t>TRGOVAČKI SUD U ZAGREBU</w:t>
      </w:r>
    </w:p>
    <w:p w:rsidRDefault="00D30D3D" w:rsidP="00D30D3D" w:rsidR="00D30D3D" w:rsidRPr="008379A6">
      <w:r w:rsidRPr="008379A6">
        <w:t xml:space="preserve">Zagreb, </w:t>
      </w:r>
      <w:proofErr w:type="spellStart"/>
      <w:r w:rsidRPr="008379A6">
        <w:t>Amruševa</w:t>
      </w:r>
      <w:proofErr w:type="spellEnd"/>
      <w:r w:rsidRPr="008379A6">
        <w:t xml:space="preserve"> 2/II     </w:t>
      </w:r>
      <w:r w:rsidRPr="008379A6">
        <w:tab/>
      </w:r>
      <w:r w:rsidRPr="008379A6">
        <w:tab/>
      </w:r>
      <w:r w:rsidRPr="008379A6">
        <w:tab/>
      </w:r>
      <w:r w:rsidRPr="008379A6">
        <w:tab/>
      </w:r>
      <w:r w:rsidRPr="008379A6">
        <w:tab/>
      </w:r>
      <w:r w:rsidRPr="008379A6">
        <w:tab/>
      </w:r>
      <w:r w:rsidR="007C2525">
        <w:t xml:space="preserve">             </w:t>
      </w:r>
      <w:r w:rsidRPr="008379A6">
        <w:t>72 St</w:t>
      </w:r>
      <w:r>
        <w:t>-2387/2016</w:t>
      </w:r>
      <w:r w:rsidR="007C2525">
        <w:t>-8</w:t>
      </w:r>
    </w:p>
    <w:p w:rsidRDefault="00D30D3D" w:rsidP="00D30D3D" w:rsidR="00D30D3D"/>
    <w:p w:rsidRDefault="00D30D3D" w:rsidP="00D30D3D" w:rsidR="00D30D3D" w:rsidRPr="008379A6">
      <w:pPr>
        <w:jc w:val="center"/>
      </w:pPr>
      <w:r w:rsidRPr="008379A6">
        <w:t>REPUBLIKA HRVATSKA</w:t>
      </w:r>
    </w:p>
    <w:p w:rsidRDefault="00D30D3D" w:rsidP="00D30D3D" w:rsidR="00D30D3D">
      <w:pPr>
        <w:jc w:val="center"/>
      </w:pPr>
      <w:r>
        <w:t>R J E Š E NJ E</w:t>
      </w:r>
    </w:p>
    <w:p w:rsidRDefault="00D30D3D" w:rsidP="00D30D3D" w:rsidR="00D30D3D">
      <w:pPr>
        <w:jc w:val="both"/>
      </w:pPr>
    </w:p>
    <w:p w:rsidRDefault="00D30D3D" w:rsidP="00D30D3D" w:rsidR="00D30D3D">
      <w:pPr>
        <w:autoSpaceDE w:val="false"/>
        <w:autoSpaceDN w:val="false"/>
        <w:adjustRightInd w:val="false"/>
        <w:jc w:val="both"/>
      </w:pPr>
      <w:r>
        <w:t xml:space="preserve">Trgovački sud u Zagrebu, po sucu pojedincu Nikoli Ribariću, u postupku </w:t>
      </w:r>
      <w:proofErr w:type="spellStart"/>
      <w:r>
        <w:t>predstečajne</w:t>
      </w:r>
      <w:proofErr w:type="spellEnd"/>
      <w:r>
        <w:t xml:space="preserve"> nagodbe u povodu prijedloga dužnika </w:t>
      </w:r>
      <w:r w:rsidRPr="00A7218D">
        <w:t xml:space="preserve">PROMOPHARM d.o.o. </w:t>
      </w:r>
      <w:r>
        <w:t>,</w:t>
      </w:r>
      <w:r w:rsidRPr="00A7218D">
        <w:t xml:space="preserve"> </w:t>
      </w:r>
      <w:r>
        <w:t xml:space="preserve">Zagreb (Grad Zagreb), </w:t>
      </w:r>
      <w:proofErr w:type="spellStart"/>
      <w:r>
        <w:t>Jukićeva</w:t>
      </w:r>
      <w:proofErr w:type="spellEnd"/>
      <w:r>
        <w:t xml:space="preserve"> 14, OIB: </w:t>
      </w:r>
      <w:r w:rsidRPr="00A7218D">
        <w:t>22997666605</w:t>
      </w:r>
      <w:r>
        <w:t>, dana 11. travnja 2016. godine,</w:t>
      </w:r>
    </w:p>
    <w:p w:rsidRDefault="002908E5" w:rsidP="002908E5" w:rsidR="002908E5">
      <w:pPr>
        <w:autoSpaceDE w:val="false"/>
        <w:autoSpaceDN w:val="false"/>
        <w:adjustRightInd w:val="false"/>
        <w:jc w:val="both"/>
      </w:pPr>
    </w:p>
    <w:p w:rsidRDefault="002908E5" w:rsidP="002908E5" w:rsidR="002908E5" w:rsidRPr="00581457">
      <w:pPr>
        <w:jc w:val="center"/>
      </w:pPr>
      <w:r>
        <w:t xml:space="preserve"> </w:t>
      </w:r>
      <w:r w:rsidRPr="00581457">
        <w:t>r i j e š i o  j e</w:t>
      </w:r>
    </w:p>
    <w:p w:rsidRDefault="002908E5" w:rsidP="002908E5" w:rsidR="002908E5"/>
    <w:p w:rsidRDefault="002908E5" w:rsidP="002908E5" w:rsidR="002908E5">
      <w:r>
        <w:t xml:space="preserve">I. Poziva se dužnik  u roku 8 dana ispraviti prijedlog za sklapanje </w:t>
      </w:r>
      <w:proofErr w:type="spellStart"/>
      <w:r>
        <w:t>predstečajne</w:t>
      </w:r>
      <w:proofErr w:type="spellEnd"/>
      <w:r>
        <w:t xml:space="preserve"> nagodbe na način da:</w:t>
      </w:r>
    </w:p>
    <w:p w:rsidRDefault="002908E5" w:rsidP="002908E5" w:rsidR="002908E5"/>
    <w:p w:rsidRDefault="002908E5" w:rsidP="00D30D3D" w:rsidR="00C72049">
      <w:pPr>
        <w:pStyle w:val="Odlomakpopisa"/>
        <w:numPr>
          <w:ilvl w:val="0"/>
          <w:numId w:val="1"/>
        </w:numPr>
        <w:jc w:val="both"/>
      </w:pPr>
      <w:r>
        <w:t xml:space="preserve">uredi način namirenja </w:t>
      </w:r>
      <w:r w:rsidR="00427D4A">
        <w:t xml:space="preserve">II </w:t>
      </w:r>
      <w:r w:rsidR="00D30D3D">
        <w:t>Skupne</w:t>
      </w:r>
      <w:r w:rsidR="00620CED">
        <w:t xml:space="preserve"> vjerovnika</w:t>
      </w:r>
      <w:r w:rsidR="00D30D3D">
        <w:t>-Financijske institucije</w:t>
      </w:r>
      <w:r w:rsidR="00620CED">
        <w:t>,</w:t>
      </w:r>
      <w:r w:rsidR="00D30D3D">
        <w:t xml:space="preserve"> o</w:t>
      </w:r>
      <w:r w:rsidR="00620CED">
        <w:t>baveze po danom jamstvu</w:t>
      </w:r>
      <w:r w:rsidR="00427D4A">
        <w:t xml:space="preserve"> </w:t>
      </w:r>
      <w:r w:rsidRPr="00FF50B0">
        <w:t xml:space="preserve">tako, da sklopljena </w:t>
      </w:r>
      <w:proofErr w:type="spellStart"/>
      <w:r w:rsidRPr="00FF50B0">
        <w:t>predstečajna</w:t>
      </w:r>
      <w:proofErr w:type="spellEnd"/>
      <w:r w:rsidRPr="00FF50B0">
        <w:t xml:space="preserve"> nagodba, ima snagu i pravne učinke ovršne isprave temeljem koje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w:t>
      </w:r>
      <w:proofErr w:type="spellStart"/>
      <w:r w:rsidRPr="00FF50B0">
        <w:t>predstečajne</w:t>
      </w:r>
      <w:proofErr w:type="spellEnd"/>
      <w:r w:rsidRPr="00FF50B0">
        <w:t xml:space="preserve"> nagodbe,</w:t>
      </w:r>
      <w:r>
        <w:t xml:space="preserve"> kao i da ponuda vjerovnicima bude u skladu s odredbom članka 45. Zakona o Zakona o financijskom poslovanju i </w:t>
      </w:r>
      <w:proofErr w:type="spellStart"/>
      <w:r>
        <w:t>predstečajnoj</w:t>
      </w:r>
      <w:proofErr w:type="spellEnd"/>
      <w:r>
        <w:t xml:space="preserve"> nagodbi</w:t>
      </w:r>
    </w:p>
    <w:p w:rsidRDefault="002908E5" w:rsidP="002908E5" w:rsidR="002908E5">
      <w:pPr>
        <w:pStyle w:val="Odlomakpopisa"/>
      </w:pPr>
    </w:p>
    <w:p w:rsidRDefault="002908E5" w:rsidP="002908E5" w:rsidR="002908E5">
      <w:pPr>
        <w:jc w:val="both"/>
      </w:pPr>
      <w:r>
        <w:t>II. Ako dužnik u dodijeljenom roku ne postupi u skladu s nalogom iz točke I. izreke ovog rješenja, sud će prijedlog odbaciti.</w:t>
      </w:r>
    </w:p>
    <w:p w:rsidRDefault="002908E5" w:rsidP="002908E5" w:rsidR="002908E5">
      <w:pPr>
        <w:jc w:val="both"/>
      </w:pPr>
      <w:r>
        <w:t xml:space="preserve"> </w:t>
      </w:r>
    </w:p>
    <w:p w:rsidRDefault="002908E5" w:rsidP="002908E5" w:rsidR="002908E5">
      <w:pPr>
        <w:ind w:firstLine="708" w:left="2832"/>
      </w:pPr>
      <w:r>
        <w:t xml:space="preserve">      Obrazloženje</w:t>
      </w:r>
    </w:p>
    <w:p w:rsidRDefault="002908E5" w:rsidP="002908E5" w:rsidR="002908E5">
      <w:pPr>
        <w:ind w:firstLine="708" w:left="2832"/>
      </w:pPr>
    </w:p>
    <w:p w:rsidRDefault="002908E5" w:rsidP="00A44364" w:rsidR="002908E5">
      <w:pPr>
        <w:jc w:val="both"/>
      </w:pPr>
      <w:r>
        <w:t>Predlagatelj kao</w:t>
      </w:r>
      <w:r w:rsidR="0023729C">
        <w:t xml:space="preserve"> dužnik</w:t>
      </w:r>
      <w:r w:rsidRPr="00FF565F">
        <w:t>,</w:t>
      </w:r>
      <w:r>
        <w:t xml:space="preserve"> podnio je ovom sudu temeljem odredbe članka 66. stavak 1. Zakona o financijskom poslovanju i </w:t>
      </w:r>
      <w:proofErr w:type="spellStart"/>
      <w:r>
        <w:t>predstečajnoj</w:t>
      </w:r>
      <w:proofErr w:type="spellEnd"/>
      <w:r>
        <w:t xml:space="preserve"> nagodbi (</w:t>
      </w:r>
      <w:proofErr w:type="spellStart"/>
      <w:r>
        <w:t>N.N</w:t>
      </w:r>
      <w:proofErr w:type="spellEnd"/>
      <w:r>
        <w:t xml:space="preserve">. br. 108/12.,144/12, 81/13, 112/13; dalje: ZFPPN) prijedlog za sklapanje </w:t>
      </w:r>
      <w:proofErr w:type="spellStart"/>
      <w:r>
        <w:t>predstečajne</w:t>
      </w:r>
      <w:proofErr w:type="spellEnd"/>
      <w:r>
        <w:t xml:space="preserve"> nagodbe.</w:t>
      </w:r>
    </w:p>
    <w:p w:rsidRDefault="002908E5" w:rsidP="002908E5" w:rsidR="002908E5">
      <w:pPr>
        <w:jc w:val="both"/>
      </w:pPr>
    </w:p>
    <w:p w:rsidRDefault="002908E5" w:rsidP="00427D4A" w:rsidR="002908E5">
      <w:pPr>
        <w:jc w:val="both"/>
      </w:pPr>
      <w:r>
        <w:t xml:space="preserve">Uvidom u prijedlog za sklapanje </w:t>
      </w:r>
      <w:proofErr w:type="spellStart"/>
      <w:r>
        <w:t>predstečajne</w:t>
      </w:r>
      <w:proofErr w:type="spellEnd"/>
      <w:r>
        <w:t xml:space="preserve"> nagodbe sud je utvrdio kako je dužnik predložio način namirenja </w:t>
      </w:r>
      <w:r w:rsidR="00D30D3D">
        <w:t>HYPO ALPE-ADRIA-BANK d.d., OIB: 14036333877, s utvrđenim iznosom tražbine od 5.250.705,20 kuna na način da</w:t>
      </w:r>
      <w:r w:rsidR="00427D4A">
        <w:t xml:space="preserve"> prijedlog ne odgovara zahtjevu da </w:t>
      </w:r>
      <w:proofErr w:type="spellStart"/>
      <w:r w:rsidR="00427D4A">
        <w:t>predstečajna</w:t>
      </w:r>
      <w:proofErr w:type="spellEnd"/>
      <w:r w:rsidR="00427D4A">
        <w:t xml:space="preserve"> nagodba stekne svojstvo ovršne isprave.</w:t>
      </w:r>
    </w:p>
    <w:p w:rsidRDefault="002908E5" w:rsidP="002908E5" w:rsidR="002908E5">
      <w:pPr>
        <w:pStyle w:val="Bezproreda"/>
        <w:ind w:left="284"/>
        <w:jc w:val="both"/>
        <w:rPr>
          <w:szCs w:val="24"/>
        </w:rPr>
      </w:pPr>
    </w:p>
    <w:p w:rsidRDefault="00427D4A" w:rsidP="002908E5" w:rsidR="00620CED">
      <w:pPr>
        <w:pStyle w:val="Bezproreda"/>
        <w:jc w:val="both"/>
      </w:pPr>
      <w:r>
        <w:rPr>
          <w:szCs w:val="24"/>
        </w:rPr>
        <w:t xml:space="preserve">Naime, dužnik </w:t>
      </w:r>
      <w:r w:rsidR="00A44364">
        <w:rPr>
          <w:szCs w:val="24"/>
        </w:rPr>
        <w:t xml:space="preserve">predlaže </w:t>
      </w:r>
      <w:r w:rsidR="00626D08">
        <w:rPr>
          <w:szCs w:val="24"/>
        </w:rPr>
        <w:t>namirenje vjerovnika</w:t>
      </w:r>
      <w:r w:rsidR="00A44364">
        <w:rPr>
          <w:szCs w:val="24"/>
        </w:rPr>
        <w:t xml:space="preserve"> </w:t>
      </w:r>
      <w:r w:rsidR="00D30D3D">
        <w:t>HYPO ALPE-ADRIA-BANK d.d., OIB: 14036333877</w:t>
      </w:r>
      <w:r w:rsidR="00620CED">
        <w:t>:</w:t>
      </w:r>
    </w:p>
    <w:p w:rsidRDefault="00620CED" w:rsidP="002908E5" w:rsidR="00620CED">
      <w:pPr>
        <w:pStyle w:val="Bezproreda"/>
        <w:jc w:val="both"/>
      </w:pPr>
    </w:p>
    <w:p w:rsidRDefault="00620CED" w:rsidP="002908E5" w:rsidR="00D30D3D">
      <w:pPr>
        <w:pStyle w:val="Bezproreda"/>
        <w:jc w:val="both"/>
      </w:pPr>
      <w:r>
        <w:t>„</w:t>
      </w:r>
      <w:r w:rsidR="00D30D3D">
        <w:t xml:space="preserve">Sklapanjem ove nagodbe potvrđuje zadržavanje svih postojećih jamstava danih po Ugovoru o kreditu br. 011-51009295 čime pripadajući ugovor o jamstvu ostaje u potpunosti na snazi i </w:t>
      </w:r>
      <w:r w:rsidR="00D30D3D">
        <w:lastRenderedPageBreak/>
        <w:t>nakon sklapanja nagodbe, odnosno jamac priznaje sve obaveze po jamstvu te se obvezuje iste ispunjavati.</w:t>
      </w:r>
    </w:p>
    <w:p w:rsidRDefault="00D30D3D" w:rsidP="002908E5" w:rsidR="00D30D3D">
      <w:pPr>
        <w:pStyle w:val="Bezproreda"/>
        <w:jc w:val="both"/>
      </w:pPr>
    </w:p>
    <w:p w:rsidRDefault="00D30D3D" w:rsidP="002908E5" w:rsidR="00D30D3D">
      <w:pPr>
        <w:pStyle w:val="Bezproreda"/>
        <w:jc w:val="both"/>
      </w:pPr>
      <w:r>
        <w:t xml:space="preserve">U slučaju nastupa obveze plaćanja prema </w:t>
      </w:r>
      <w:proofErr w:type="spellStart"/>
      <w:r>
        <w:t>sudužništvu</w:t>
      </w:r>
      <w:proofErr w:type="spellEnd"/>
      <w:r>
        <w:t>-jamstvima, dužnik će tražbine u ukupnom iznosu jamstva isplatiti vjerovniku/cima sukladno Ugovornim odredbama i na zahtjev banke.</w:t>
      </w:r>
    </w:p>
    <w:p w:rsidRDefault="00D30D3D" w:rsidP="002908E5" w:rsidR="00D30D3D">
      <w:pPr>
        <w:pStyle w:val="Bezproreda"/>
        <w:jc w:val="both"/>
      </w:pPr>
    </w:p>
    <w:p w:rsidRDefault="00D30D3D" w:rsidP="002908E5" w:rsidR="00D30D3D">
      <w:pPr>
        <w:pStyle w:val="Bezproreda"/>
        <w:jc w:val="both"/>
      </w:pPr>
      <w:r>
        <w:t>Dužnik PROMOPHARM d.o.o.- se obvezuje po završetku PSN (pravomoćnosti Nagodbe) dostaviti nove instrumente platnog prometa kao zamjenu za one instrumente osiguranja koji su bili osiguranje odnosno jamstvo po Ugovoru o kreditu br. 011-51009295 čiji korisnik tvrtka FORMASANA d.o.o.“.</w:t>
      </w:r>
    </w:p>
    <w:p w:rsidRDefault="00D30D3D" w:rsidP="002908E5" w:rsidR="00D30D3D">
      <w:pPr>
        <w:pStyle w:val="Bezproreda"/>
        <w:jc w:val="both"/>
      </w:pPr>
    </w:p>
    <w:p w:rsidRDefault="00DC39F8" w:rsidP="002908E5" w:rsidR="00DC39F8">
      <w:pPr>
        <w:pStyle w:val="Bezproreda"/>
        <w:jc w:val="both"/>
        <w:rPr>
          <w:szCs w:val="24"/>
        </w:rPr>
      </w:pPr>
      <w:r>
        <w:rPr>
          <w:szCs w:val="24"/>
        </w:rPr>
        <w:t>O</w:t>
      </w:r>
      <w:r w:rsidR="00427D4A">
        <w:rPr>
          <w:szCs w:val="24"/>
        </w:rPr>
        <w:t xml:space="preserve">vako postavljen prijedlog namirenja vjerovnika </w:t>
      </w:r>
      <w:r w:rsidR="00D30D3D">
        <w:t>HYPO ALPE-ADRIA-BANK d.d., OIB: 14036333877,</w:t>
      </w:r>
      <w:r>
        <w:rPr>
          <w:szCs w:val="24"/>
        </w:rPr>
        <w:t xml:space="preserve"> </w:t>
      </w:r>
      <w:r w:rsidR="00427D4A">
        <w:rPr>
          <w:szCs w:val="24"/>
        </w:rPr>
        <w:t>ne može predstavljati ovršnu ispravu obzirom da činidba dužnika prema vjerovniku nije određen</w:t>
      </w:r>
      <w:r>
        <w:rPr>
          <w:szCs w:val="24"/>
        </w:rPr>
        <w:t>a.</w:t>
      </w:r>
    </w:p>
    <w:p w:rsidRDefault="00DC39F8" w:rsidP="002908E5" w:rsidR="00DC39F8">
      <w:pPr>
        <w:pStyle w:val="Bezproreda"/>
        <w:jc w:val="both"/>
        <w:rPr>
          <w:szCs w:val="24"/>
        </w:rPr>
      </w:pPr>
    </w:p>
    <w:p w:rsidRDefault="00DC39F8" w:rsidP="002908E5" w:rsidR="00D30D3D">
      <w:pPr>
        <w:pStyle w:val="Bezproreda"/>
        <w:jc w:val="both"/>
        <w:rPr>
          <w:szCs w:val="24"/>
        </w:rPr>
      </w:pPr>
      <w:r>
        <w:rPr>
          <w:szCs w:val="24"/>
        </w:rPr>
        <w:t xml:space="preserve">Naime, navedenom formulacijom </w:t>
      </w:r>
      <w:r w:rsidR="00D30D3D">
        <w:rPr>
          <w:szCs w:val="24"/>
        </w:rPr>
        <w:t>nisu specificirane:</w:t>
      </w:r>
    </w:p>
    <w:p w:rsidRDefault="00D30D3D" w:rsidP="00D30D3D" w:rsidR="00D30D3D">
      <w:pPr>
        <w:pStyle w:val="Bezproreda"/>
        <w:numPr>
          <w:ilvl w:val="0"/>
          <w:numId w:val="1"/>
        </w:numPr>
        <w:jc w:val="both"/>
        <w:rPr>
          <w:szCs w:val="24"/>
        </w:rPr>
      </w:pPr>
      <w:r>
        <w:rPr>
          <w:szCs w:val="24"/>
        </w:rPr>
        <w:t xml:space="preserve">obaveze u vidu iznosa i dospijeća koje se dužnik obvezuje podmiriti vjerovniku s osnova jamstva, </w:t>
      </w:r>
    </w:p>
    <w:p w:rsidRDefault="00D30D3D" w:rsidP="00D30D3D" w:rsidR="00D30D3D">
      <w:pPr>
        <w:pStyle w:val="Bezproreda"/>
        <w:numPr>
          <w:ilvl w:val="0"/>
          <w:numId w:val="1"/>
        </w:numPr>
        <w:jc w:val="both"/>
        <w:rPr>
          <w:szCs w:val="24"/>
        </w:rPr>
      </w:pPr>
      <w:r>
        <w:rPr>
          <w:szCs w:val="24"/>
        </w:rPr>
        <w:t>sredstva osiguranja koja se dužnik obvezuje vjerovniku dostaviti po završetku PSN.</w:t>
      </w:r>
    </w:p>
    <w:p w:rsidRDefault="00D30D3D" w:rsidP="00D30D3D" w:rsidR="00D30D3D">
      <w:pPr>
        <w:pStyle w:val="Bezproreda"/>
        <w:ind w:left="720"/>
        <w:jc w:val="both"/>
        <w:rPr>
          <w:szCs w:val="24"/>
        </w:rPr>
      </w:pPr>
      <w:r>
        <w:rPr>
          <w:szCs w:val="24"/>
        </w:rPr>
        <w:t xml:space="preserve"> </w:t>
      </w:r>
    </w:p>
    <w:p w:rsidRDefault="00DC39F8" w:rsidP="002908E5" w:rsidR="00DC39F8">
      <w:pPr>
        <w:pStyle w:val="Bezproreda"/>
        <w:jc w:val="both"/>
      </w:pPr>
      <w:r>
        <w:rPr>
          <w:szCs w:val="24"/>
        </w:rPr>
        <w:t>Štoviše dužnik</w:t>
      </w:r>
      <w:r w:rsidR="00787099">
        <w:rPr>
          <w:szCs w:val="24"/>
        </w:rPr>
        <w:t xml:space="preserve"> samo paušalno</w:t>
      </w:r>
      <w:r>
        <w:rPr>
          <w:szCs w:val="24"/>
        </w:rPr>
        <w:t xml:space="preserve"> navodi kako će </w:t>
      </w:r>
      <w:r w:rsidR="00787099">
        <w:rPr>
          <w:szCs w:val="24"/>
        </w:rPr>
        <w:t>po završetku PSN (pravomoćnosti Nagodbe) dostaviti nove instrumente platnog prometa kao zamjenu za one instrumente osiguranja koji su bili osiguranje odnosno jamstvo po Ugovoru o kreditu</w:t>
      </w:r>
      <w:r>
        <w:t>.</w:t>
      </w:r>
    </w:p>
    <w:p w:rsidRDefault="00DC39F8" w:rsidP="002908E5" w:rsidR="00DC39F8">
      <w:pPr>
        <w:pStyle w:val="Bezproreda"/>
        <w:jc w:val="both"/>
        <w:rPr>
          <w:szCs w:val="24"/>
        </w:rPr>
      </w:pPr>
    </w:p>
    <w:p w:rsidRDefault="00DC39F8" w:rsidP="00DC39F8" w:rsidR="00DC39F8">
      <w:pPr>
        <w:pStyle w:val="Bezproreda"/>
        <w:jc w:val="both"/>
        <w:rPr>
          <w:szCs w:val="24"/>
        </w:rPr>
      </w:pPr>
      <w:r>
        <w:rPr>
          <w:szCs w:val="24"/>
        </w:rPr>
        <w:t>Odredbom članka 45. ZFPPN-a određeno je kako d</w:t>
      </w:r>
      <w:r w:rsidRPr="00DC39F8">
        <w:rPr>
          <w:szCs w:val="24"/>
        </w:rPr>
        <w:t xml:space="preserve">užnik može ponuditi vjerovnicima način i rok ispunjenja tražbina, a ako predlaže njihovo smanjenje, i postotak koji predlaže, u skladu sa stavkom 2. </w:t>
      </w:r>
      <w:r>
        <w:rPr>
          <w:szCs w:val="24"/>
        </w:rPr>
        <w:t>članka 45.</w:t>
      </w:r>
      <w:r w:rsidRPr="00DC39F8">
        <w:rPr>
          <w:szCs w:val="24"/>
        </w:rPr>
        <w:t>, nominalni iznos tražbina koje nakon smanjenja preostaju za namirenje, te ostale uvjete namirenja tražbina.</w:t>
      </w:r>
    </w:p>
    <w:p w:rsidRDefault="00DC39F8" w:rsidP="00DC39F8" w:rsidR="00DC39F8">
      <w:pPr>
        <w:pStyle w:val="Bezproreda"/>
        <w:jc w:val="both"/>
        <w:rPr>
          <w:szCs w:val="24"/>
        </w:rPr>
      </w:pPr>
    </w:p>
    <w:p w:rsidRDefault="002908E5" w:rsidP="002908E5" w:rsidR="002908E5" w:rsidRPr="00FE48CC">
      <w:pPr>
        <w:jc w:val="both"/>
      </w:pPr>
      <w:r w:rsidRPr="00FE48CC">
        <w:t xml:space="preserve">Slijedom </w:t>
      </w:r>
      <w:r>
        <w:t xml:space="preserve">svega naprijed </w:t>
      </w:r>
      <w:r w:rsidRPr="00FE48CC">
        <w:t xml:space="preserve">navedenog, sud je riješio kao u izreci ovog rješenja </w:t>
      </w:r>
    </w:p>
    <w:p w:rsidRDefault="002908E5" w:rsidP="002908E5" w:rsidR="002908E5">
      <w:pPr>
        <w:jc w:val="both"/>
      </w:pPr>
    </w:p>
    <w:p w:rsidRDefault="002908E5" w:rsidP="002908E5" w:rsidR="002908E5">
      <w:pPr>
        <w:ind w:left="2832"/>
      </w:pPr>
      <w:r>
        <w:t>Zagreb,</w:t>
      </w:r>
      <w:r w:rsidR="00A44364">
        <w:t xml:space="preserve"> </w:t>
      </w:r>
      <w:r w:rsidR="00787099">
        <w:t>11</w:t>
      </w:r>
      <w:r>
        <w:t>.</w:t>
      </w:r>
      <w:r w:rsidR="00787099">
        <w:t xml:space="preserve"> travnja</w:t>
      </w:r>
      <w:r>
        <w:t xml:space="preserve"> 201</w:t>
      </w:r>
      <w:r w:rsidR="00196AFC">
        <w:t>6</w:t>
      </w:r>
      <w:r>
        <w:t>. godine</w:t>
      </w:r>
    </w:p>
    <w:p w:rsidRDefault="002908E5" w:rsidP="002908E5" w:rsidR="002908E5">
      <w:pPr>
        <w:pStyle w:val="Podnaslov"/>
        <w:ind w:firstLine="708" w:left="4956"/>
        <w:rPr>
          <w:rFonts w:hAnsi="Times New Roman" w:ascii="Times New Roman"/>
          <w:b w:val="false"/>
          <w:color w:val="auto"/>
          <w:szCs w:val="24"/>
        </w:rPr>
      </w:pPr>
    </w:p>
    <w:p w:rsidRDefault="007C2525" w:rsidP="00E91121" w:rsidR="007C252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C2525" w:rsidP="00E91121" w:rsidR="007C252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C2525" w:rsidP="00E91121" w:rsidR="007C2525">
      <w:pPr>
        <w:pStyle w:val="Podnaslov"/>
        <w:ind w:firstLine="720" w:left="4320"/>
        <w:rPr>
          <w:rFonts w:hAnsi="Times New Roman" w:ascii="Times New Roman"/>
          <w:b w:val="false"/>
          <w:color w:val="auto"/>
          <w:szCs w:val="24"/>
        </w:rPr>
      </w:pPr>
    </w:p>
    <w:p w:rsidRDefault="007C2525" w:rsidP="00E91121" w:rsidR="007C2525">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7C2525" w:rsidP="00E91121" w:rsidR="007C252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6426F" w:rsidP="00787099" w:rsidR="0066426F" w:rsidRPr="00FC1355">
      <w:pPr>
        <w:pStyle w:val="Podnaslov"/>
        <w:ind w:firstLine="708" w:left="4956"/>
        <w:rPr>
          <w:rFonts w:hAnsi="Times New Roman" w:ascii="Times New Roman"/>
          <w:b w:val="false"/>
          <w:color w:val="auto"/>
          <w:szCs w:val="24"/>
        </w:rPr>
      </w:pPr>
    </w:p>
    <w:p w:rsidRDefault="00196AFC" w:rsidP="00DC39F8" w:rsidR="00196AFC" w:rsidRPr="00FC1355">
      <w:pPr>
        <w:pStyle w:val="Podnaslov"/>
        <w:ind w:firstLine="708" w:left="4956"/>
        <w:rPr>
          <w:rFonts w:hAnsi="Times New Roman" w:ascii="Times New Roman"/>
          <w:b w:val="false"/>
          <w:color w:val="auto"/>
          <w:szCs w:val="24"/>
        </w:rPr>
      </w:pPr>
    </w:p>
    <w:p w:rsidRDefault="002908E5" w:rsidP="00A44364" w:rsidR="002908E5"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2908E5" w:rsidP="002908E5" w:rsidR="002908E5">
      <w:r>
        <w:t>Uputa o pravnom lijeku:</w:t>
      </w:r>
    </w:p>
    <w:p w:rsidRDefault="002908E5" w:rsidP="002908E5" w:rsidR="002908E5">
      <w:r>
        <w:t xml:space="preserve">Protiv ovog rješenje  žalba nije dopuštena (čl. 278. st.1. i 2. ZPP-a u vezi s čl. 66. ZFPPN-a). </w:t>
      </w:r>
    </w:p>
    <w:p w:rsidRDefault="00196AFC" w:rsidP="002908E5" w:rsidR="00196AFC"/>
    <w:p w:rsidRDefault="0066426F" w:rsidP="002908E5" w:rsidR="0066426F"/>
    <w:p w:rsidRDefault="007C2525" w:rsidP="002908E5" w:rsidR="007C2525"/>
    <w:p w:rsidRDefault="007C2525" w:rsidP="002908E5" w:rsidR="007C2525"/>
    <w:p w:rsidRDefault="007C2525" w:rsidP="002908E5" w:rsidR="007C2525"/>
    <w:p w:rsidRDefault="007C2525" w:rsidP="002908E5" w:rsidR="007C2525"/>
    <w:p w:rsidRDefault="007C2525" w:rsidP="002908E5" w:rsidR="007C2525"/>
    <w:p w:rsidRDefault="007C2525" w:rsidP="002908E5" w:rsidR="007C2525"/>
    <w:p w:rsidRDefault="007C2525" w:rsidP="002908E5" w:rsidR="007C2525"/>
    <w:p w:rsidRDefault="007C2525" w:rsidP="002908E5" w:rsidR="007C2525"/>
    <w:p w:rsidRDefault="007C2525" w:rsidP="002908E5" w:rsidR="007C2525"/>
    <w:p w:rsidRDefault="007C2525" w:rsidP="002908E5" w:rsidR="007C2525"/>
    <w:p w:rsidRDefault="007C2525" w:rsidP="002908E5" w:rsidR="007C2525"/>
    <w:p w:rsidRDefault="007C2525" w:rsidP="002908E5" w:rsidR="007C2525"/>
    <w:p w:rsidRDefault="007C2525" w:rsidP="002908E5" w:rsidR="007C2525"/>
    <w:p w:rsidRDefault="007C2525" w:rsidP="002908E5" w:rsidR="007C2525"/>
    <w:p w:rsidRDefault="007C2525" w:rsidP="002908E5" w:rsidR="007C2525"/>
    <w:p w:rsidRDefault="002908E5" w:rsidP="002908E5" w:rsidR="002908E5">
      <w:bookmarkStart w:name="_GoBack" w:id="0"/>
      <w:bookmarkEnd w:id="0"/>
    </w:p>
    <w:p w:rsidRDefault="008C08C0" w:rsidR="008C08C0"/>
    <w:sectPr w:rsidSect="003C2939" w:rsidR="008C08C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0301" w:rsidP="00050301" w:rsidR="00050301">
      <w:r>
        <w:separator/>
      </w:r>
    </w:p>
  </w:endnote>
  <w:endnote w:id="0" w:type="continuationSeparator">
    <w:p w:rsidRDefault="00050301" w:rsidP="00050301" w:rsidR="000503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0301" w:rsidP="00050301" w:rsidR="00050301">
      <w:r>
        <w:separator/>
      </w:r>
    </w:p>
  </w:footnote>
  <w:footnote w:id="0" w:type="continuationSeparator">
    <w:p w:rsidRDefault="00050301" w:rsidP="00050301" w:rsidR="000503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364" w:rsidP="00BF1FF2" w:rsidR="00F42BD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157A" w:rsidR="00F42BD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364" w:rsidP="00BF1FF2" w:rsidR="00F42BD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157A">
      <w:rPr>
        <w:rStyle w:val="Brojstranice"/>
        <w:noProof/>
      </w:rPr>
      <w:t>3</w:t>
    </w:r>
    <w:r>
      <w:rPr>
        <w:rStyle w:val="Brojstranice"/>
      </w:rPr>
      <w:fldChar w:fldCharType="end"/>
    </w:r>
  </w:p>
  <w:p w:rsidRDefault="00A44364" w:rsidR="00F42BD8">
    <w:pPr>
      <w:pStyle w:val="Zaglavlje"/>
    </w:pPr>
    <w:r>
      <w:tab/>
    </w:r>
    <w:r>
      <w:tab/>
    </w:r>
    <w:r w:rsidRPr="00060368">
      <w:t>72 St-</w:t>
    </w:r>
    <w:r w:rsidR="00D30D3D">
      <w:t>2387/2016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364" w:rsidR="00F42BD8">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2503FFC"/>
    <w:multiLevelType w:val="hybridMultilevel"/>
    <w:tmpl w:val="21AADB2E"/>
    <w:lvl w:tplc="69AA0E7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313182F"/>
    <w:multiLevelType w:val="hybridMultilevel"/>
    <w:tmpl w:val="4350D4E8"/>
    <w:lvl w:tplc="3D26492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08E5"/>
    <w:rsid w:val="00050301"/>
    <w:rsid w:val="000F7F5D"/>
    <w:rsid w:val="00196AFC"/>
    <w:rsid w:val="001D36C4"/>
    <w:rsid w:val="0023729C"/>
    <w:rsid w:val="002908E5"/>
    <w:rsid w:val="00427D4A"/>
    <w:rsid w:val="00620CED"/>
    <w:rsid w:val="00626D08"/>
    <w:rsid w:val="0066426F"/>
    <w:rsid w:val="00787099"/>
    <w:rsid w:val="007C2525"/>
    <w:rsid w:val="007D6848"/>
    <w:rsid w:val="008134B8"/>
    <w:rsid w:val="008C08C0"/>
    <w:rsid w:val="009D08EF"/>
    <w:rsid w:val="00A44364"/>
    <w:rsid w:val="00B84277"/>
    <w:rsid w:val="00C72049"/>
    <w:rsid w:val="00CB157A"/>
    <w:rsid w:val="00D30D3D"/>
    <w:rsid w:val="00D90A3E"/>
    <w:rsid w:val="00DC39F8"/>
    <w:rsid w:val="00E130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08E5"/>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08E5"/>
    <w:pPr>
      <w:tabs>
        <w:tab w:pos="4536" w:val="center"/>
        <w:tab w:pos="9072" w:val="right"/>
      </w:tabs>
    </w:pPr>
  </w:style>
  <w:style w:customStyle="true" w:styleId="ZaglavljeChar" w:type="character">
    <w:name w:val="Zaglavlje Char"/>
    <w:basedOn w:val="Zadanifontodlomka"/>
    <w:link w:val="Zaglavlje"/>
    <w:rsid w:val="002908E5"/>
    <w:rPr>
      <w:rFonts w:cs="Times New Roman" w:eastAsia="Times New Roman"/>
      <w:szCs w:val="24"/>
      <w:lang w:eastAsia="hr-HR"/>
    </w:rPr>
  </w:style>
  <w:style w:styleId="Brojstranice" w:type="character">
    <w:name w:val="page number"/>
    <w:basedOn w:val="Zadanifontodlomka"/>
    <w:rsid w:val="002908E5"/>
  </w:style>
  <w:style w:styleId="Bezproreda" w:type="paragraph">
    <w:name w:val="No Spacing"/>
    <w:uiPriority w:val="1"/>
    <w:qFormat/>
    <w:rsid w:val="002908E5"/>
    <w:pPr>
      <w:spacing w:lineRule="auto" w:line="240" w:after="0"/>
    </w:pPr>
    <w:rPr>
      <w:rFonts w:cs="Times New Roman" w:eastAsia="Calibri"/>
    </w:rPr>
  </w:style>
  <w:style w:styleId="Podnaslov" w:type="paragraph">
    <w:name w:val="Subtitle"/>
    <w:basedOn w:val="Normal"/>
    <w:link w:val="PodnaslovChar"/>
    <w:qFormat/>
    <w:rsid w:val="002908E5"/>
    <w:pPr>
      <w:jc w:val="both"/>
    </w:pPr>
    <w:rPr>
      <w:rFonts w:hAnsi="Tahoma" w:ascii="Tahoma"/>
      <w:b/>
      <w:color w:val="0000FF"/>
      <w:szCs w:val="20"/>
    </w:rPr>
  </w:style>
  <w:style w:customStyle="true" w:styleId="PodnaslovChar" w:type="character">
    <w:name w:val="Podnaslov Char"/>
    <w:basedOn w:val="Zadanifontodlomka"/>
    <w:link w:val="Podnaslov"/>
    <w:rsid w:val="002908E5"/>
    <w:rPr>
      <w:rFonts w:cs="Times New Roman" w:eastAsia="Times New Roman" w:hAnsi="Tahoma" w:ascii="Tahoma"/>
      <w:b/>
      <w:color w:val="0000FF"/>
      <w:szCs w:val="20"/>
      <w:lang w:eastAsia="hr-HR"/>
    </w:rPr>
  </w:style>
  <w:style w:styleId="Odlomakpopisa" w:type="paragraph">
    <w:name w:val="List Paragraph"/>
    <w:basedOn w:val="Normal"/>
    <w:uiPriority w:val="34"/>
    <w:qFormat/>
    <w:rsid w:val="002908E5"/>
    <w:pPr>
      <w:ind w:left="720"/>
      <w:contextualSpacing/>
    </w:pPr>
  </w:style>
  <w:style w:styleId="Tekstbalonia" w:type="paragraph">
    <w:name w:val="Balloon Text"/>
    <w:basedOn w:val="Normal"/>
    <w:link w:val="TekstbaloniaChar"/>
    <w:uiPriority w:val="99"/>
    <w:semiHidden/>
    <w:unhideWhenUsed/>
    <w:rsid w:val="002908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08E5"/>
    <w:rPr>
      <w:rFonts w:cs="Tahoma" w:eastAsia="Times New Roman" w:hAnsi="Tahoma" w:ascii="Tahoma"/>
      <w:sz w:val="16"/>
      <w:szCs w:val="16"/>
      <w:lang w:eastAsia="hr-HR"/>
    </w:rPr>
  </w:style>
  <w:style w:styleId="Podnoje" w:type="paragraph">
    <w:name w:val="footer"/>
    <w:basedOn w:val="Normal"/>
    <w:link w:val="PodnojeChar"/>
    <w:uiPriority w:val="99"/>
    <w:unhideWhenUsed/>
    <w:rsid w:val="00050301"/>
    <w:pPr>
      <w:tabs>
        <w:tab w:pos="4536" w:val="center"/>
        <w:tab w:pos="9072" w:val="right"/>
      </w:tabs>
    </w:pPr>
  </w:style>
  <w:style w:customStyle="true" w:styleId="PodnojeChar" w:type="character">
    <w:name w:val="Podnožje Char"/>
    <w:basedOn w:val="Zadanifontodlomka"/>
    <w:link w:val="Podnoje"/>
    <w:uiPriority w:val="99"/>
    <w:rsid w:val="00050301"/>
    <w:rPr>
      <w:rFonts w:cs="Times New Roman" w:eastAsia="Times New Roman"/>
      <w:szCs w:val="24"/>
      <w:lang w:eastAsia="hr-HR"/>
    </w:rPr>
  </w:style>
  <w:style w:styleId="Tekstrezerviranogmjesta" w:type="character">
    <w:name w:val="Placeholder Text"/>
    <w:basedOn w:val="Zadanifontodlomka"/>
    <w:uiPriority w:val="99"/>
    <w:semiHidden/>
    <w:rsid w:val="00B84277"/>
    <w:rPr>
      <w:color w:val="808080"/>
      <w:bdr w:space="0" w:sz="0" w:color="auto" w:val="none"/>
      <w:shd w:fill="CCFFFF" w:color="auto" w:val="clear"/>
    </w:rPr>
  </w:style>
  <w:style w:customStyle="true" w:styleId="eSPISCCParagraphDefaultFont" w:type="character">
    <w:name w:val="eSPIS_CC_Paragraph Default Font"/>
    <w:basedOn w:val="Zadanifontodlomka"/>
    <w:rsid w:val="00B842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4277"/>
    <w:rPr>
      <w:bdr w:space="0" w:sz="0" w:color="auto" w:val="none"/>
      <w:shd w:fill="FFFFCC" w:color="auto" w:val="clear"/>
      <w:lang w:val="hr-HR"/>
    </w:rPr>
  </w:style>
  <w:style w:customStyle="true" w:styleId="PozadinaSvijetloCrvena" w:type="character">
    <w:name w:val="Pozadina_SvijetloCrvena"/>
    <w:basedOn w:val="eSPISCCParagraphDefaultFont"/>
    <w:rsid w:val="00B842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42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08E5"/>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908E5"/>
    <w:pPr>
      <w:tabs>
        <w:tab w:pos="4536" w:val="center"/>
        <w:tab w:pos="9072" w:val="right"/>
      </w:tabs>
    </w:pPr>
  </w:style>
  <w:style w:customStyle="1" w:styleId="ZaglavljeChar" w:type="character">
    <w:name w:val="Zaglavlje Char"/>
    <w:basedOn w:val="Zadanifontodlomka"/>
    <w:link w:val="Zaglavlje"/>
    <w:rsid w:val="002908E5"/>
    <w:rPr>
      <w:rFonts w:cs="Times New Roman" w:eastAsia="Times New Roman"/>
      <w:szCs w:val="24"/>
      <w:lang w:eastAsia="hr-HR"/>
    </w:rPr>
  </w:style>
  <w:style w:styleId="Brojstranice" w:type="character">
    <w:name w:val="page number"/>
    <w:basedOn w:val="Zadanifontodlomka"/>
    <w:rsid w:val="002908E5"/>
  </w:style>
  <w:style w:styleId="Bezproreda" w:type="paragraph">
    <w:name w:val="No Spacing"/>
    <w:uiPriority w:val="1"/>
    <w:qFormat/>
    <w:rsid w:val="002908E5"/>
    <w:pPr>
      <w:spacing w:after="0" w:line="240" w:lineRule="auto"/>
    </w:pPr>
    <w:rPr>
      <w:rFonts w:cs="Times New Roman" w:eastAsia="Calibri"/>
    </w:rPr>
  </w:style>
  <w:style w:styleId="Podnaslov" w:type="paragraph">
    <w:name w:val="Subtitle"/>
    <w:basedOn w:val="Normal"/>
    <w:link w:val="PodnaslovChar"/>
    <w:qFormat/>
    <w:rsid w:val="002908E5"/>
    <w:pPr>
      <w:jc w:val="both"/>
    </w:pPr>
    <w:rPr>
      <w:rFonts w:ascii="Tahoma" w:hAnsi="Tahoma"/>
      <w:b/>
      <w:color w:val="0000FF"/>
      <w:szCs w:val="20"/>
    </w:rPr>
  </w:style>
  <w:style w:customStyle="1" w:styleId="PodnaslovChar" w:type="character">
    <w:name w:val="Podnaslov Char"/>
    <w:basedOn w:val="Zadanifontodlomka"/>
    <w:link w:val="Podnaslov"/>
    <w:rsid w:val="002908E5"/>
    <w:rPr>
      <w:rFonts w:ascii="Tahoma" w:cs="Times New Roman" w:eastAsia="Times New Roman" w:hAnsi="Tahoma"/>
      <w:b/>
      <w:color w:val="0000FF"/>
      <w:szCs w:val="20"/>
      <w:lang w:eastAsia="hr-HR"/>
    </w:rPr>
  </w:style>
  <w:style w:styleId="Odlomakpopisa" w:type="paragraph">
    <w:name w:val="List Paragraph"/>
    <w:basedOn w:val="Normal"/>
    <w:uiPriority w:val="34"/>
    <w:qFormat/>
    <w:rsid w:val="002908E5"/>
    <w:pPr>
      <w:ind w:left="720"/>
      <w:contextualSpacing/>
    </w:pPr>
  </w:style>
  <w:style w:styleId="Tekstbalonia" w:type="paragraph">
    <w:name w:val="Balloon Text"/>
    <w:basedOn w:val="Normal"/>
    <w:link w:val="TekstbaloniaChar"/>
    <w:uiPriority w:val="99"/>
    <w:semiHidden/>
    <w:unhideWhenUsed/>
    <w:rsid w:val="002908E5"/>
    <w:rPr>
      <w:rFonts w:ascii="Tahoma" w:cs="Tahoma" w:hAnsi="Tahoma"/>
      <w:sz w:val="16"/>
      <w:szCs w:val="16"/>
    </w:rPr>
  </w:style>
  <w:style w:customStyle="1" w:styleId="TekstbaloniaChar" w:type="character">
    <w:name w:val="Tekst balončića Char"/>
    <w:basedOn w:val="Zadanifontodlomka"/>
    <w:link w:val="Tekstbalonia"/>
    <w:uiPriority w:val="99"/>
    <w:semiHidden/>
    <w:rsid w:val="002908E5"/>
    <w:rPr>
      <w:rFonts w:ascii="Tahoma" w:cs="Tahoma" w:eastAsia="Times New Roman" w:hAnsi="Tahoma"/>
      <w:sz w:val="16"/>
      <w:szCs w:val="16"/>
      <w:lang w:eastAsia="hr-HR"/>
    </w:rPr>
  </w:style>
  <w:style w:styleId="Podnoje" w:type="paragraph">
    <w:name w:val="footer"/>
    <w:basedOn w:val="Normal"/>
    <w:link w:val="PodnojeChar"/>
    <w:uiPriority w:val="99"/>
    <w:unhideWhenUsed/>
    <w:rsid w:val="00050301"/>
    <w:pPr>
      <w:tabs>
        <w:tab w:pos="4536" w:val="center"/>
        <w:tab w:pos="9072" w:val="right"/>
      </w:tabs>
    </w:pPr>
  </w:style>
  <w:style w:customStyle="1" w:styleId="PodnojeChar" w:type="character">
    <w:name w:val="Podnožje Char"/>
    <w:basedOn w:val="Zadanifontodlomka"/>
    <w:link w:val="Podnoje"/>
    <w:uiPriority w:val="99"/>
    <w:rsid w:val="00050301"/>
    <w:rPr>
      <w:rFonts w:cs="Times New Roman" w:eastAsia="Times New Roman"/>
      <w:szCs w:val="24"/>
      <w:lang w:eastAsia="hr-HR"/>
    </w:rPr>
  </w:style>
  <w:style w:styleId="Tekstrezerviranogmjesta" w:type="character">
    <w:name w:val="Placeholder Text"/>
    <w:basedOn w:val="Zadanifontodlomka"/>
    <w:uiPriority w:val="99"/>
    <w:semiHidden/>
    <w:rsid w:val="00B84277"/>
    <w:rPr>
      <w:color w:val="808080"/>
      <w:bdr w:color="auto" w:space="0" w:sz="0" w:val="none"/>
      <w:shd w:color="auto" w:fill="CCFFFF" w:val="clear"/>
    </w:rPr>
  </w:style>
  <w:style w:customStyle="1" w:styleId="eSPISCCParagraphDefaultFont" w:type="character">
    <w:name w:val="eSPIS_CC_Paragraph Default Font"/>
    <w:basedOn w:val="Zadanifontodlomka"/>
    <w:rsid w:val="00B842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4277"/>
    <w:rPr>
      <w:bdr w:color="auto" w:space="0" w:sz="0" w:val="none"/>
      <w:shd w:color="auto" w:fill="FFFFCC" w:val="clear"/>
      <w:lang w:val="hr-HR"/>
    </w:rPr>
  </w:style>
  <w:style w:customStyle="1" w:styleId="PozadinaSvijetloCrvena" w:type="character">
    <w:name w:val="Pozadina_SvijetloCrvena"/>
    <w:basedOn w:val="eSPISCCParagraphDefaultFont"/>
    <w:rsid w:val="00B842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42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9870829">
      <w:bodyDiv w:val="true"/>
      <w:marLeft w:val="0"/>
      <w:marRight w:val="0"/>
      <w:marTop w:val="0"/>
      <w:marBottom w:val="0"/>
      <w:divBdr>
        <w:top w:space="0" w:sz="0" w:color="auto" w:val="none"/>
        <w:left w:space="0" w:sz="0" w:color="auto" w:val="none"/>
        <w:bottom w:space="0" w:sz="0" w:color="auto" w:val="none"/>
        <w:right w:space="0" w:sz="0" w:color="auto" w:val="none"/>
      </w:divBdr>
      <w:divsChild>
        <w:div w:id="1065104612">
          <w:marLeft w:val="0"/>
          <w:marRight w:val="0"/>
          <w:marTop w:val="0"/>
          <w:marBottom w:val="0"/>
          <w:divBdr>
            <w:top w:space="0" w:sz="0" w:color="auto" w:val="none"/>
            <w:left w:space="0" w:sz="0" w:color="auto" w:val="none"/>
            <w:bottom w:space="0" w:sz="0" w:color="auto" w:val="none"/>
            <w:right w:space="0" w:sz="0" w:color="auto" w:val="none"/>
          </w:divBdr>
          <w:divsChild>
            <w:div w:id="669724161">
              <w:marLeft w:val="750"/>
              <w:marRight w:val="0"/>
              <w:marTop w:val="0"/>
              <w:marBottom w:val="0"/>
              <w:divBdr>
                <w:top w:space="0" w:sz="0" w:color="auto" w:val="none"/>
                <w:left w:space="0" w:sz="0" w:color="auto" w:val="none"/>
                <w:bottom w:space="0" w:sz="0" w:color="auto" w:val="none"/>
                <w:right w:space="0" w:sz="0" w:color="auto" w:val="none"/>
              </w:divBdr>
            </w:div>
            <w:div w:id="1678583312">
              <w:marLeft w:val="855"/>
              <w:marRight w:val="105"/>
              <w:marTop w:val="0"/>
              <w:marBottom w:val="0"/>
              <w:divBdr>
                <w:top w:space="0" w:sz="0" w:color="auto" w:val="none"/>
                <w:left w:space="0" w:sz="0" w:color="auto" w:val="none"/>
                <w:bottom w:space="0" w:sz="0" w:color="auto" w:val="none"/>
                <w:right w:space="0" w:sz="0" w:color="auto" w:val="none"/>
              </w:divBdr>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2387</izvorni_sadrzaj>
    <derivirana_varijabla naziv="DomainObject.Predmet.Broj_1">2387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St-2387/2016</izvorni_sadrzaj>
    <derivirana_varijabla naziv="DomainObject.Predmet.OznakaBroj_1">St-2387/2016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PROMOPHARM  d.o.o.</izvorni_sadrzaj>
    <derivirana_varijabla naziv="DomainObject.Predmet.ProtustrankaFormated_1">  PROMOPHARM  d.o.o.</derivirana_varijabla>
  </DomainObject.Predmet.ProtustrankaFormated>
  <DomainObject.Predmet.ProtustrankaFormatedOIB>
    <izvorni_sadrzaj>  PROMOPHARM  d.o.o., OIB 22997666605</izvorni_sadrzaj>
    <derivirana_varijabla naziv="DomainObject.Predmet.ProtustrankaFormatedOIB_1">  PROMOPHARM  d.o.o., OIB 22997666605</derivirana_varijabla>
  </DomainObject.Predmet.ProtustrankaFormatedOIB>
  <DomainObject.Predmet.ProtustrankaFormatedWithAdress>
    <izvorni_sadrzaj> PROMOPHARM  d.o.o., Jukićeva 14, 10000 Zagreb</izvorni_sadrzaj>
    <derivirana_varijabla naziv="DomainObject.Predmet.ProtustrankaFormatedWithAdress_1"> PROMOPHARM  d.o.o., Jukićeva 14, 10000 Zagreb</derivirana_varijabla>
  </DomainObject.Predmet.ProtustrankaFormatedWithAdress>
  <DomainObject.Predmet.ProtustrankaFormatedWithAdressOIB>
    <izvorni_sadrzaj> PROMOPHARM  d.o.o., OIB 22997666605, Jukićeva 14, 10000 Zagreb</izvorni_sadrzaj>
    <derivirana_varijabla naziv="DomainObject.Predmet.ProtustrankaFormatedWithAdressOIB_1"> PROMOPHARM  d.o.o., OIB 22997666605, Jukićeva 14, 10000 Zagreb</derivirana_varijabla>
  </DomainObject.Predmet.ProtustrankaFormatedWithAdressOIB>
  <DomainObject.Predmet.ProtustrankaWithAdress>
    <izvorni_sadrzaj>PROMOPHARM  d.o.o. Jukićeva 14, 10000 Zagreb</izvorni_sadrzaj>
    <derivirana_varijabla naziv="DomainObject.Predmet.ProtustrankaWithAdress_1">PROMOPHARM  d.o.o. Jukićeva 14, 10000 Zagreb</derivirana_varijabla>
  </DomainObject.Predmet.ProtustrankaWithAdress>
  <DomainObject.Predmet.ProtustrankaWithAdressOIB>
    <izvorni_sadrzaj>PROMOPHARM  d.o.o., OIB 22997666605, Jukićeva 14, 10000 Zagreb</izvorni_sadrzaj>
    <derivirana_varijabla naziv="DomainObject.Predmet.ProtustrankaWithAdressOIB_1">PROMOPHARM  d.o.o., OIB 22997666605, Jukićeva 14, 10000 Zagreb</derivirana_varijabla>
  </DomainObject.Predmet.ProtustrankaWithAdressOIB>
  <DomainObject.Predmet.ProtustrankaNazivFormated>
    <izvorni_sadrzaj>PROMOPHARM  d.o.o.</izvorni_sadrzaj>
    <derivirana_varijabla naziv="DomainObject.Predmet.ProtustrankaNazivFormated_1">PROMOPHARM  d.o.o.</derivirana_varijabla>
  </DomainObject.Predmet.ProtustrankaNazivFormated>
  <DomainObject.Predmet.ProtustrankaNazivFormatedOIB>
    <izvorni_sadrzaj>PROMOPHARM  d.o.o., OIB 22997666605</izvorni_sadrzaj>
    <derivirana_varijabla naziv="DomainObject.Predmet.ProtustrankaNazivFormatedOIB_1">PROMOPHARM  d.o.o., OIB 22997666605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PROMOPHARM  d.o.o.</izvorni_sadrzaj>
    <derivirana_varijabla naziv="DomainObject.Predmet.StrankaFormated_1">  PROMOPHARM  d.o.o.</derivirana_varijabla>
  </DomainObject.Predmet.StrankaFormated>
  <DomainObject.Predmet.StrankaFormatedOIB>
    <izvorni_sadrzaj>  PROMOPHARM  d.o.o., OIB 22997666605</izvorni_sadrzaj>
    <derivirana_varijabla naziv="DomainObject.Predmet.StrankaFormatedOIB_1">  PROMOPHARM  d.o.o., OIB 22997666605</derivirana_varijabla>
  </DomainObject.Predmet.StrankaFormatedOIB>
  <DomainObject.Predmet.StrankaFormatedWithAdress>
    <izvorni_sadrzaj> PROMOPHARM  d.o.o., Jukićeva 14, 10000 Zagreb</izvorni_sadrzaj>
    <derivirana_varijabla naziv="DomainObject.Predmet.StrankaFormatedWithAdress_1"> PROMOPHARM  d.o.o., Jukićeva 14, 10000 Zagreb</derivirana_varijabla>
  </DomainObject.Predmet.StrankaFormatedWithAdress>
  <DomainObject.Predmet.StrankaFormatedWithAdressOIB>
    <izvorni_sadrzaj> PROMOPHARM  d.o.o., OIB 22997666605, Jukićeva 14, 10000 Zagreb</izvorni_sadrzaj>
    <derivirana_varijabla naziv="DomainObject.Predmet.StrankaFormatedWithAdressOIB_1"> PROMOPHARM  d.o.o., OIB 22997666605, Jukićeva 14, 10000 Zagreb</derivirana_varijabla>
  </DomainObject.Predmet.StrankaFormatedWithAdressOIB>
  <DomainObject.Predmet.StrankaWithAdress>
    <izvorni_sadrzaj>PROMOPHARM  d.o.o. Jukićeva 14,10000 Zagreb</izvorni_sadrzaj>
    <derivirana_varijabla naziv="DomainObject.Predmet.StrankaWithAdress_1">PROMOPHARM  d.o.o. Jukićeva 14,10000 Zagreb</derivirana_varijabla>
  </DomainObject.Predmet.StrankaWithAdress>
  <DomainObject.Predmet.StrankaWithAdressOIB>
    <izvorni_sadrzaj>PROMOPHARM  d.o.o., OIB 22997666605, Jukićeva 14,10000 Zagreb</izvorni_sadrzaj>
    <derivirana_varijabla naziv="DomainObject.Predmet.StrankaWithAdressOIB_1">PROMOPHARM  d.o.o., OIB 22997666605, Jukićeva 14,10000 Zagreb</derivirana_varijabla>
  </DomainObject.Predmet.StrankaWithAdressOIB>
  <DomainObject.Predmet.StrankaNazivFormated>
    <izvorni_sadrzaj>PROMOPHARM  d.o.o.</izvorni_sadrzaj>
    <derivirana_varijabla naziv="DomainObject.Predmet.StrankaNazivFormated_1">PROMOPHARM  d.o.o.</derivirana_varijabla>
  </DomainObject.Predmet.StrankaNazivFormated>
  <DomainObject.Predmet.StrankaNazivFormatedOIB>
    <izvorni_sadrzaj>PROMOPHARM  d.o.o., OIB 22997666605</izvorni_sadrzaj>
    <derivirana_varijabla naziv="DomainObject.Predmet.StrankaNazivFormatedOIB_1">PROMOPHARM  d.o.o., OIB 22997666605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PROMOPHARM  d.o.o.</item>
    </izvorni_sadrzaj>
    <derivirana_varijabla naziv="DomainObject.Predmet.StrankaListFormated_1">
      <item>PROMOPHARM  d.o.o.</item>
    </derivirana_varijabla>
  </DomainObject.Predmet.StrankaListFormated>
  <DomainObject.Predmet.StrankaListFormatedOIB>
    <izvorni_sadrzaj>
      <item>PROMOPHARM  d.o.o., OIB 22997666605</item>
    </izvorni_sadrzaj>
    <derivirana_varijabla naziv="DomainObject.Predmet.StrankaListFormatedOIB_1">
      <item>PROMOPHARM  d.o.o., OIB 22997666605</item>
    </derivirana_varijabla>
  </DomainObject.Predmet.StrankaListFormatedOIB>
  <DomainObject.Predmet.StrankaListFormatedWithAdress>
    <izvorni_sadrzaj>
      <item>PROMOPHARM  d.o.o., Jukićeva 14, 10000 Zagreb</item>
    </izvorni_sadrzaj>
    <derivirana_varijabla naziv="DomainObject.Predmet.StrankaListFormatedWithAdress_1">
      <item>PROMOPHARM  d.o.o., Jukićeva 14, 10000 Zagreb</item>
    </derivirana_varijabla>
  </DomainObject.Predmet.StrankaListFormatedWithAdress>
  <DomainObject.Predmet.StrankaListFormatedWithAdressOIB>
    <izvorni_sadrzaj>
      <item>PROMOPHARM  d.o.o., OIB 22997666605, Jukićeva 14, 10000 Zagreb</item>
    </izvorni_sadrzaj>
    <derivirana_varijabla naziv="DomainObject.Predmet.StrankaListFormatedWithAdressOIB_1">
      <item>PROMOPHARM  d.o.o., OIB 22997666605, Jukićeva 14, 10000 Zagreb</item>
    </derivirana_varijabla>
  </DomainObject.Predmet.StrankaListFormatedWithAdressOIB>
  <DomainObject.Predmet.StrankaListNazivFormated>
    <izvorni_sadrzaj>
      <item>PROMOPHARM  d.o.o.</item>
    </izvorni_sadrzaj>
    <derivirana_varijabla naziv="DomainObject.Predmet.StrankaListNazivFormated_1">
      <item>PROMOPHARM  d.o.o.</item>
    </derivirana_varijabla>
  </DomainObject.Predmet.StrankaListNazivFormated>
  <DomainObject.Predmet.StrankaListNazivFormatedOIB>
    <izvorni_sadrzaj>
      <item>PROMOPHARM  d.o.o., OIB 22997666605</item>
    </izvorni_sadrzaj>
    <derivirana_varijabla naziv="DomainObject.Predmet.StrankaListNazivFormatedOIB_1">
      <item>PROMOPHARM  d.o.o., OIB 22997666605</item>
    </derivirana_varijabla>
  </DomainObject.Predmet.StrankaListNazivFormatedOIB>
  <DomainObject.Predmet.ProtuStrankaListFormated>
    <izvorni_sadrzaj>
      <item>PROMOPHARM  d.o.o.</item>
    </izvorni_sadrzaj>
    <derivirana_varijabla naziv="DomainObject.Predmet.ProtuStrankaListFormated_1">
      <item>PROMOPHARM  d.o.o.</item>
    </derivirana_varijabla>
  </DomainObject.Predmet.ProtuStrankaListFormated>
  <DomainObject.Predmet.ProtuStrankaListFormatedOIB>
    <izvorni_sadrzaj>
      <item>PROMOPHARM  d.o.o., OIB 22997666605</item>
    </izvorni_sadrzaj>
    <derivirana_varijabla naziv="DomainObject.Predmet.ProtuStrankaListFormatedOIB_1">
      <item>PROMOPHARM  d.o.o., OIB 22997666605</item>
    </derivirana_varijabla>
  </DomainObject.Predmet.ProtuStrankaListFormatedOIB>
  <DomainObject.Predmet.ProtuStrankaListFormatedWithAdress>
    <izvorni_sadrzaj>
      <item>PROMOPHARM  d.o.o., Jukićeva 14, 10000 Zagreb</item>
    </izvorni_sadrzaj>
    <derivirana_varijabla naziv="DomainObject.Predmet.ProtuStrankaListFormatedWithAdress_1">
      <item>PROMOPHARM  d.o.o., Jukićeva 14, 10000 Zagreb</item>
    </derivirana_varijabla>
  </DomainObject.Predmet.ProtuStrankaListFormatedWithAdress>
  <DomainObject.Predmet.ProtuStrankaListFormatedWithAdressOIB>
    <izvorni_sadrzaj>
      <item>PROMOPHARM  d.o.o., OIB 22997666605, Jukićeva 14, 10000 Zagreb</item>
    </izvorni_sadrzaj>
    <derivirana_varijabla naziv="DomainObject.Predmet.ProtuStrankaListFormatedWithAdressOIB_1">
      <item>PROMOPHARM  d.o.o., OIB 22997666605, Jukićeva 14, 10000 Zagreb</item>
    </derivirana_varijabla>
  </DomainObject.Predmet.ProtuStrankaListFormatedWithAdressOIB>
  <DomainObject.Predmet.ProtuStrankaListNazivFormated>
    <izvorni_sadrzaj>
      <item>PROMOPHARM  d.o.o.</item>
    </izvorni_sadrzaj>
    <derivirana_varijabla naziv="DomainObject.Predmet.ProtuStrankaListNazivFormated_1">
      <item>PROMOPHARM  d.o.o.</item>
    </derivirana_varijabla>
  </DomainObject.Predmet.ProtuStrankaListNazivFormated>
  <DomainObject.Predmet.ProtuStrankaListNazivFormatedOIB>
    <izvorni_sadrzaj>
      <item>PROMOPHARM  d.o.o., OIB 22997666605</item>
    </izvorni_sadrzaj>
    <derivirana_varijabla naziv="DomainObject.Predmet.ProtuStrankaListNazivFormatedOIB_1">
      <item>PROMOPHARM  d.o.o., OIB 22997666605</item>
    </derivirana_varijabla>
  </DomainObject.Predmet.ProtuStrankaListNazivFormatedOIB>
  <DomainObject.Predmet.OstaliListFormated>
    <izvorni_sadrzaj>
      <item>Financijska agencija</item>
      <item>ŽUPANIJSKO DRŽAVNO ODVJETNIŠTVO U ZAGREBU</item>
      <item>REPUBLIKA HRVATSKA MINISTARSTVO FINANCIJA</item>
    </izvorni_sadrzaj>
    <derivirana_varijabla naziv="DomainObject.Predmet.OstaliListFormated_1">
      <item>Financijska agencija</item>
      <item>ŽUPANIJSKO DRŽAVNO ODVJETNIŠTVO U ZAGREBU</item>
      <item>REPUBLIKA HRVATSKA MINISTARSTVO FINANCIJA</item>
    </derivirana_varijabla>
  </DomainObject.Predmet.OstaliListFormated>
  <DomainObject.Predmet.OstaliListFormatedOIB>
    <izvorni_sadrzaj>
      <item>Financijska agencija, OIB 85821130368</item>
      <item>ŽUPANIJSKO DRŽAVNO ODVJETNIŠTVO U ZAGREBU, OIB 16488001145</item>
      <item>REPUBLIKA HRVATSKA MINISTARSTVO FINANCIJA, OIB 18683136487</item>
    </izvorni_sadrzaj>
    <derivirana_varijabla naziv="DomainObject.Predmet.OstaliListFormatedOIB_1">
      <item>Financijska agencija, OIB 85821130368</item>
      <item>ŽUPANIJSKO DRŽAVNO ODVJETNIŠTVO U ZAGREBU, OIB 16488001145</item>
      <item>REPUBLIKA HRVATSKA MINISTARSTVO FINANCIJA, OIB 18683136487</item>
    </derivirana_varijabla>
  </DomainObject.Predmet.OstaliListFormatedOIB>
  <DomainObject.Predmet.OstaliListFormatedWithAdress>
    <izvorni_sadrzaj>
      <item>Financijska agencija, Ulica grada Vukovara 70, 10000 Zagreb</item>
      <item>ŽUPANIJSKO DRŽAVNO ODVJETNIŠTVO U ZAGREBU, Savska Cesta 41, 10000 Zagreb</item>
      <item>REPUBLIKA HRVATSKA MINISTARSTVO FINANCIJA, Av. Dubrovnik 32, 10000 Zagreb</item>
    </izvorni_sadrzaj>
    <derivirana_varijabla naziv="DomainObject.Predmet.OstaliListFormatedWithAdress_1">
      <item>Financijska agencija, Ulica grada Vukovara 70, 10000 Zagreb</item>
      <item>ŽUPANIJSKO DRŽAVNO ODVJETNIŠTVO U ZAGREBU, Savska Cesta 41, 10000 Zagreb</item>
      <item>REPUBLIKA HRVATSKA MINISTARSTVO FINANCIJA, Av. Dubrovnik 32, 10000 Zagreb</item>
    </derivirana_varijabla>
  </DomainObject.Predmet.OstaliListFormatedWithAdress>
  <DomainObject.Predmet.OstaliListFormatedWithAdressOIB>
    <izvorni_sadrzaj>
      <item>Financijska agencija, OIB 85821130368, Ulica grada Vukovara 70, 10000 Zagreb</item>
      <item>ŽUPANIJSKO DRŽAVNO ODVJETNIŠTVO U ZAGREBU, OIB 16488001145, Savska Cesta 41, 10000 Zagreb</item>
      <item>REPUBLIKA HRVATSKA MINISTARSTVO FINANCIJA, OIB 18683136487, Av. Dubrovnik 32, 10000 Zagreb</item>
    </izvorni_sadrzaj>
    <derivirana_varijabla naziv="DomainObject.Predmet.OstaliListFormatedWithAdressOIB_1">
      <item>Financijska agencija, OIB 85821130368, Ulica grada Vukovara 70, 10000 Zagreb</item>
      <item>ŽUPANIJSKO DRŽAVNO ODVJETNIŠTVO U ZAGREBU, OIB 16488001145, Savska Cesta 41, 10000 Zagreb</item>
      <item>REPUBLIKA HRVATSKA MINISTARSTVO FINANCIJA, OIB 18683136487, Av. Dubrovnik 32, 10000 Zagreb</item>
    </derivirana_varijabla>
  </DomainObject.Predmet.OstaliListFormatedWithAdressOIB>
  <DomainObject.Predmet.OstaliListNazivFormated>
    <izvorni_sadrzaj>
      <item>Financijska agencija</item>
      <item>ŽUPANIJSKO DRŽAVNO ODVJETNIŠTVO U ZAGREBU</item>
      <item>REPUBLIKA HRVATSKA MINISTARSTVO FINANCIJA</item>
    </izvorni_sadrzaj>
    <derivirana_varijabla naziv="DomainObject.Predmet.OstaliListNazivFormated_1">
      <item>Financijska agencija</item>
      <item>ŽUPANIJSKO DRŽAVNO ODVJETNIŠTVO U ZAGREBU</item>
      <item>REPUBLIKA HRVATSKA MINISTARSTVO FINANCIJA</item>
    </derivirana_varijabla>
  </DomainObject.Predmet.OstaliListNazivFormated>
  <DomainObject.Predmet.OstaliListNazivFormatedOIB>
    <izvorni_sadrzaj>
      <item>Financijska agencija, OIB 85821130368</item>
      <item>ŽUPANIJSKO DRŽAVNO ODVJETNIŠTVO U ZAGREBU, OIB 16488001145</item>
      <item>REPUBLIKA HRVATSKA MINISTARSTVO FINANCIJA, OIB 18683136487</item>
    </izvorni_sadrzaj>
    <derivirana_varijabla naziv="DomainObject.Predmet.OstaliListNazivFormatedOIB_1">
      <item>Financijska agencija, OIB 85821130368</item>
      <item>ŽUPANIJSKO DRŽAVNO ODVJETNIŠTVO U ZAGREBU, OIB 16488001145</item>
      <item>REPUBLIKA HRVATSKA MINISTARSTVO FINANCIJA,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PROMOPHARM  d.o.o.</izvorni_sadrzaj>
    <derivirana_varijabla naziv="DomainObject.Predmet.StrankaIDrugi_1">PROMOPHARM  d.o.o.</derivirana_varijabla>
  </DomainObject.Predmet.StrankaIDrugi>
  <DomainObject.Predmet.ProtustrankaIDrugi>
    <izvorni_sadrzaj>PROMOPHARM  d.o.o.</izvorni_sadrzaj>
    <derivirana_varijabla naziv="DomainObject.Predmet.ProtustrankaIDrugi_1">PROMOPHARM  d.o.o.</derivirana_varijabla>
  </DomainObject.Predmet.ProtustrankaIDrugi>
  <DomainObject.Predmet.StrankaIDrugiAdressOIB>
    <izvorni_sadrzaj>PROMOPHARM  d.o.o., OIB 22997666605, Jukićeva 14, 10000 Zagreb</izvorni_sadrzaj>
    <derivirana_varijabla naziv="DomainObject.Predmet.StrankaIDrugiAdressOIB_1">PROMOPHARM  d.o.o., OIB 22997666605, Jukićeva 14, 10000 Zagreb</derivirana_varijabla>
  </DomainObject.Predmet.StrankaIDrugiAdressOIB>
  <DomainObject.Predmet.ProtustrankaIDrugiAdressOIB>
    <izvorni_sadrzaj>PROMOPHARM  d.o.o., OIB 22997666605, Jukićeva 14, 10000 Zagreb</izvorni_sadrzaj>
    <derivirana_varijabla naziv="DomainObject.Predmet.ProtustrankaIDrugiAdressOIB_1">PROMOPHARM  d.o.o., OIB 22997666605, Jukićeva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PROMOPHARM  d.o.o.</item>
      <item>PROMOPHARM  d.o.o.</item>
      <item>Financijska agencija</item>
      <item>ŽUPANIJSKO DRŽAVNO ODVJETNIŠTVO U ZAGREBU</item>
      <item>REPUBLIKA HRVATSKA MINISTARSTVO FINANCIJA</item>
    </izvorni_sadrzaj>
    <derivirana_varijabla naziv="DomainObject.Predmet.SudioniciListNaziv_1">
      <item>PROMOPHARM  d.o.o.</item>
      <item>PROMOPHARM  d.o.o.</item>
      <item>Financijska agencija</item>
      <item>ŽUPANIJSKO DRŽAVNO ODVJETNIŠTVO U ZAGREBU</item>
      <item>REPUBLIKA HRVATSKA MINISTARSTVO FINANCIJA</item>
    </derivirana_varijabla>
  </DomainObject.Predmet.SudioniciListNaziv>
  <DomainObject.Predmet.SudioniciListAdressOIB>
    <izvorni_sadrzaj>
      <item>PROMOPHARM  d.o.o., OIB 22997666605, Jukićeva 14,10000 Zagreb</item>
      <item>PROMOPHARM  d.o.o., OIB 22997666605, Jukićeva 14,10000 Zagreb</item>
      <item>Financijska agencija, OIB 85821130368, Ulica grada Vukovara 70,10000 Zagreb</item>
      <item>ŽUPANIJSKO DRŽAVNO ODVJETNIŠTVO U ZAGREBU, OIB 16488001145, Savska Cesta 41,10000 Zagreb</item>
      <item>REPUBLIKA HRVATSKA MINISTARSTVO FINANCIJA, OIB 18683136487, Av. Dubrovnik 32,10000 Zagreb</item>
    </izvorni_sadrzaj>
    <derivirana_varijabla naziv="DomainObject.Predmet.SudioniciListAdressOIB_1">
      <item>PROMOPHARM  d.o.o., OIB 22997666605, Jukićeva 14,10000 Zagreb</item>
      <item>PROMOPHARM  d.o.o., OIB 22997666605, Jukićeva 14,10000 Zagreb</item>
      <item>Financijska agencija, OIB 85821130368, Ulica grada Vukovara 70,10000 Zagreb</item>
      <item>ŽUPANIJSKO DRŽAVNO ODVJETNIŠTVO U ZAGREBU, OIB 16488001145, Savska Cesta 41,10000 Zagreb</item>
      <item>REPUBLIKA HRVATSKA MINISTARSTVO FINANCIJA,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22997666605</item>
      <item>, OIB 22997666605</item>
      <item>, OIB 85821130368</item>
      <item>, OIB 16488001145</item>
      <item>, OIB 18683136487</item>
    </izvorni_sadrzaj>
    <derivirana_varijabla naziv="DomainObject.Predmet.SudioniciListNazivOIB_1">
      <item>, OIB 22997666605</item>
      <item>, OIB 22997666605</item>
      <item>, OIB 85821130368</item>
      <item>, OIB 16488001145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571</properties:Words>
  <properties:Characters>3382</properties:Characters>
  <properties:Lines>108</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2016-04-12T08:23:00Z</dcterms:created>
  <dc:creator>Nikola Ribarić</dc:creator>
  <cp:lastModifiedBy>Jadranka Zelić</cp:lastModifiedBy>
  <cp:lastPrinted>2016-04-12T08:22:00Z</cp:lastPrinted>
  <dcterms:modified xmlns:xsi="http://www.w3.org/2001/XMLSchema-instance" xsi:type="dcterms:W3CDTF">2016-04-12T08:24:00Z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