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d042" w14:paraId="673d042" w:rsidRDefault="00E06E6D" w:rsidR="00E06E6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92F" w:rsidP="00F0692F" w:rsidR="00F0692F" w:rsidRPr="003E4793">
      <w:pPr>
        <w:rPr>
          <w:sz w:val="24"/>
          <w:szCs w:val="24"/>
        </w:rPr>
      </w:pPr>
      <w:r w:rsidRPr="003E4793">
        <w:rPr>
          <w:sz w:val="24"/>
          <w:szCs w:val="24"/>
        </w:rPr>
        <w:t>REPUBLIKA HRVATSKA</w:t>
      </w:r>
    </w:p>
    <w:p w:rsidRDefault="00F0692F" w:rsidP="00F0692F" w:rsidR="00F0692F" w:rsidRPr="003E4793">
      <w:pPr>
        <w:rPr>
          <w:sz w:val="24"/>
          <w:szCs w:val="24"/>
        </w:rPr>
      </w:pPr>
      <w:r w:rsidRPr="003E4793">
        <w:rPr>
          <w:sz w:val="24"/>
          <w:szCs w:val="24"/>
        </w:rPr>
        <w:t xml:space="preserve"> Trgovački sud u Zagrebu </w:t>
      </w:r>
    </w:p>
    <w:p w:rsidRDefault="00F0692F" w:rsidP="00F0692F" w:rsidR="00F0692F">
      <w:pPr>
        <w:rPr>
          <w:sz w:val="24"/>
          <w:szCs w:val="24"/>
        </w:rPr>
      </w:pPr>
      <w:r w:rsidRPr="003E4793">
        <w:rPr>
          <w:sz w:val="24"/>
          <w:szCs w:val="24"/>
        </w:rPr>
        <w:t xml:space="preserve">  Zagreb, Amruševa 2/II                                                       </w:t>
      </w:r>
      <w:r w:rsidR="00270433">
        <w:rPr>
          <w:sz w:val="24"/>
          <w:szCs w:val="24"/>
        </w:rPr>
        <w:tab/>
      </w:r>
      <w:r w:rsidR="00270433">
        <w:rPr>
          <w:sz w:val="24"/>
          <w:szCs w:val="24"/>
        </w:rPr>
        <w:tab/>
      </w:r>
    </w:p>
    <w:p w:rsidRDefault="00270433" w:rsidP="00F0692F" w:rsidR="00270433" w:rsidRPr="003E4793">
      <w:pPr>
        <w:rPr>
          <w:sz w:val="24"/>
          <w:szCs w:val="24"/>
        </w:rPr>
      </w:pPr>
    </w:p>
    <w:p w:rsidRDefault="00270433" w:rsidP="00270433" w:rsidR="00F0692F" w:rsidRPr="003E4793">
      <w:pPr>
        <w:jc w:val="center"/>
        <w:rPr>
          <w:sz w:val="24"/>
          <w:szCs w:val="24"/>
        </w:rPr>
      </w:pPr>
      <w:r w:rsidRPr="003E4793">
        <w:rPr>
          <w:sz w:val="24"/>
          <w:szCs w:val="24"/>
        </w:rPr>
        <w:t>REPUBLIKA HRVATSKA</w:t>
      </w:r>
    </w:p>
    <w:p w:rsidRDefault="00F0692F" w:rsidP="00F0692F" w:rsidR="00F0692F" w:rsidRPr="00E06E6D">
      <w:pPr>
        <w:jc w:val="center"/>
        <w:rPr>
          <w:sz w:val="24"/>
          <w:szCs w:val="24"/>
        </w:rPr>
      </w:pPr>
      <w:r w:rsidRPr="00E06E6D">
        <w:rPr>
          <w:sz w:val="24"/>
          <w:szCs w:val="24"/>
        </w:rPr>
        <w:t>R J E Š E NJ E</w:t>
      </w:r>
    </w:p>
    <w:p w:rsidRDefault="00F0692F" w:rsidP="00F0692F" w:rsidR="00F0692F" w:rsidRPr="003E4793">
      <w:pPr>
        <w:rPr>
          <w:b/>
          <w:sz w:val="24"/>
          <w:szCs w:val="24"/>
        </w:rPr>
      </w:pPr>
    </w:p>
    <w:p w:rsidRDefault="00270433" w:rsidP="00270433" w:rsidR="00270433">
      <w:pPr>
        <w:jc w:val="both"/>
        <w:rPr>
          <w:sz w:val="24"/>
          <w:szCs w:val="24"/>
        </w:rPr>
      </w:pPr>
      <w:r w:rsidRPr="00146A9C">
        <w:rPr>
          <w:sz w:val="24"/>
          <w:szCs w:val="24"/>
        </w:rPr>
        <w:t xml:space="preserve">                Trgovački sud u Zagrebu po sucu Nikoli Ribariću, kao stečajnom sucu u stečajnom predmetu, povodom prijedloga predlagatelja PA-EL d.o.o., Dubrovčan 33/b, Veliko Trgovišće, zastupan po punomoćnici </w:t>
      </w:r>
      <w:r>
        <w:rPr>
          <w:sz w:val="24"/>
          <w:szCs w:val="24"/>
        </w:rPr>
        <w:t>Kristini Krajačić, odvjetnici u Zaboku</w:t>
      </w:r>
      <w:r w:rsidRPr="00146A9C">
        <w:rPr>
          <w:sz w:val="24"/>
          <w:szCs w:val="24"/>
        </w:rPr>
        <w:t>,</w:t>
      </w:r>
      <w:r>
        <w:rPr>
          <w:sz w:val="24"/>
          <w:szCs w:val="24"/>
        </w:rPr>
        <w:t xml:space="preserve"> K.Š. Đalskog 4,</w:t>
      </w:r>
      <w:r w:rsidRPr="00146A9C">
        <w:rPr>
          <w:sz w:val="24"/>
          <w:szCs w:val="24"/>
        </w:rPr>
        <w:t xml:space="preserve">  za otvaranjem stečajnog postupka nad trgovačkim društvom </w:t>
      </w:r>
      <w:r w:rsidRPr="00D437AF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, </w:t>
      </w:r>
      <w:r w:rsidRPr="00146A9C">
        <w:rPr>
          <w:sz w:val="24"/>
          <w:szCs w:val="24"/>
        </w:rPr>
        <w:t>Zagreb,  CMP Savica Šanci 123, MBS: 080087794, OIB: 48137524285,</w:t>
      </w:r>
      <w:r>
        <w:rPr>
          <w:sz w:val="24"/>
          <w:szCs w:val="24"/>
        </w:rPr>
        <w:t xml:space="preserve"> zastupan po punomoćniku Tamari Igrec, odvjetniku u Od Škarica i partneri, Zagreb, Đorđićeva 3b, </w:t>
      </w:r>
      <w:r w:rsidRPr="00146A9C">
        <w:rPr>
          <w:sz w:val="24"/>
          <w:szCs w:val="24"/>
        </w:rPr>
        <w:t xml:space="preserve">dana </w:t>
      </w:r>
      <w:r>
        <w:rPr>
          <w:sz w:val="24"/>
          <w:szCs w:val="24"/>
        </w:rPr>
        <w:t>1</w:t>
      </w:r>
      <w:r w:rsidRPr="00146A9C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146A9C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146A9C">
        <w:rPr>
          <w:sz w:val="24"/>
          <w:szCs w:val="24"/>
        </w:rPr>
        <w:t>.,</w:t>
      </w:r>
    </w:p>
    <w:p w:rsidRDefault="005C1478" w:rsidP="005C1478" w:rsidR="005C1478">
      <w:pPr>
        <w:jc w:val="center"/>
        <w:rPr>
          <w:sz w:val="24"/>
          <w:szCs w:val="24"/>
        </w:rPr>
      </w:pPr>
    </w:p>
    <w:p w:rsidRDefault="005C1478" w:rsidP="005C1478" w:rsidR="003E0A85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32171B" w:rsidP="003E0A85" w:rsidR="0032171B" w:rsidRPr="00F0692F">
      <w:pPr>
        <w:ind w:firstLine="720"/>
        <w:rPr>
          <w:sz w:val="24"/>
          <w:szCs w:val="24"/>
        </w:rPr>
      </w:pPr>
    </w:p>
    <w:p w:rsidRDefault="007A3B7A" w:rsidP="007A3B7A" w:rsidR="007A3B7A" w:rsidRPr="00F0692F">
      <w:pPr>
        <w:pStyle w:val="BodyText21"/>
        <w:rPr>
          <w:rFonts w:hAnsi="Times New Roman" w:ascii="Times New Roman"/>
          <w:szCs w:val="24"/>
        </w:rPr>
      </w:pPr>
      <w:r w:rsidRPr="00F0692F">
        <w:rPr>
          <w:rFonts w:hAnsi="Times New Roman" w:ascii="Times New Roman"/>
          <w:b/>
          <w:szCs w:val="24"/>
        </w:rPr>
        <w:t>I</w:t>
      </w:r>
      <w:r w:rsidRPr="00F0692F">
        <w:rPr>
          <w:rFonts w:hAnsi="Times New Roman" w:ascii="Times New Roman"/>
          <w:szCs w:val="24"/>
        </w:rPr>
        <w:tab/>
        <w:t xml:space="preserve">Otvara se stečajni postupak nad </w:t>
      </w:r>
      <w:r w:rsidR="002A3BF5" w:rsidRPr="00F0692F">
        <w:rPr>
          <w:rFonts w:hAnsi="Times New Roman" w:ascii="Times New Roman"/>
          <w:szCs w:val="24"/>
        </w:rPr>
        <w:t>trgovačkim društvom</w:t>
      </w:r>
      <w:r w:rsidR="002A3BF5" w:rsidRPr="00F0692F">
        <w:rPr>
          <w:rFonts w:hAnsi="Times New Roman" w:ascii="Times New Roman"/>
          <w:b/>
          <w:szCs w:val="24"/>
        </w:rPr>
        <w:t xml:space="preserve"> </w:t>
      </w:r>
      <w:r w:rsidR="00270433" w:rsidRPr="00270433">
        <w:rPr>
          <w:rFonts w:hAnsi="Times New Roman" w:ascii="Times New Roman"/>
          <w:szCs w:val="24"/>
        </w:rPr>
        <w:t>MONTMONTAŽA-PLINOVODOVOD d.o.o., Zagreb,  CMP Savica Šanci 123, MBS: 080087794, OIB: 48137524285</w:t>
      </w:r>
      <w:r w:rsidR="00385123" w:rsidRPr="00F0692F">
        <w:rPr>
          <w:rFonts w:hAnsi="Times New Roman" w:ascii="Times New Roman"/>
          <w:szCs w:val="24"/>
        </w:rPr>
        <w:t xml:space="preserve">, </w:t>
      </w:r>
      <w:r w:rsidR="005C1478" w:rsidRPr="00F0692F">
        <w:rPr>
          <w:rFonts w:hAnsi="Times New Roman" w:ascii="Times New Roman"/>
          <w:szCs w:val="24"/>
        </w:rPr>
        <w:t xml:space="preserve">dana </w:t>
      </w:r>
      <w:r w:rsidR="00270433">
        <w:rPr>
          <w:rFonts w:hAnsi="Times New Roman" w:ascii="Times New Roman"/>
          <w:szCs w:val="24"/>
        </w:rPr>
        <w:t>1</w:t>
      </w:r>
      <w:r w:rsidR="001A4851" w:rsidRPr="00F0692F">
        <w:rPr>
          <w:rFonts w:hAnsi="Times New Roman" w:ascii="Times New Roman"/>
          <w:szCs w:val="24"/>
        </w:rPr>
        <w:t>.</w:t>
      </w:r>
      <w:r w:rsidR="00270433">
        <w:rPr>
          <w:rFonts w:hAnsi="Times New Roman" w:ascii="Times New Roman"/>
          <w:szCs w:val="24"/>
        </w:rPr>
        <w:t xml:space="preserve"> lipnja</w:t>
      </w:r>
      <w:r w:rsidR="001A4851" w:rsidRPr="00F0692F">
        <w:rPr>
          <w:rFonts w:hAnsi="Times New Roman" w:ascii="Times New Roman"/>
          <w:szCs w:val="24"/>
        </w:rPr>
        <w:t xml:space="preserve"> 201</w:t>
      </w:r>
      <w:r w:rsidR="00270433">
        <w:rPr>
          <w:rFonts w:hAnsi="Times New Roman" w:ascii="Times New Roman"/>
          <w:szCs w:val="24"/>
        </w:rPr>
        <w:t>7</w:t>
      </w:r>
      <w:r w:rsidR="001A4851" w:rsidRPr="00F0692F">
        <w:rPr>
          <w:rFonts w:hAnsi="Times New Roman" w:ascii="Times New Roman"/>
          <w:szCs w:val="24"/>
        </w:rPr>
        <w:t xml:space="preserve">. u </w:t>
      </w:r>
      <w:r w:rsidR="00BA42D8" w:rsidRPr="00F0692F">
        <w:rPr>
          <w:rFonts w:hAnsi="Times New Roman" w:ascii="Times New Roman"/>
          <w:szCs w:val="24"/>
        </w:rPr>
        <w:t>1</w:t>
      </w:r>
      <w:r w:rsidR="00270433">
        <w:rPr>
          <w:rFonts w:hAnsi="Times New Roman" w:ascii="Times New Roman"/>
          <w:szCs w:val="24"/>
        </w:rPr>
        <w:t>5</w:t>
      </w:r>
      <w:r w:rsidR="00BA42D8" w:rsidRPr="00F0692F">
        <w:rPr>
          <w:rFonts w:hAnsi="Times New Roman" w:ascii="Times New Roman"/>
          <w:szCs w:val="24"/>
        </w:rPr>
        <w:t>:00</w:t>
      </w:r>
      <w:r w:rsidR="002A3BF5" w:rsidRPr="00F0692F">
        <w:rPr>
          <w:rFonts w:hAnsi="Times New Roman" w:ascii="Times New Roman"/>
          <w:szCs w:val="24"/>
        </w:rPr>
        <w:t xml:space="preserve"> sati.</w:t>
      </w:r>
      <w:r w:rsidR="00DE101C" w:rsidRPr="00F0692F">
        <w:rPr>
          <w:rFonts w:hAnsi="Times New Roman" w:ascii="Times New Roman"/>
          <w:szCs w:val="24"/>
        </w:rPr>
        <w:t xml:space="preserve"> </w:t>
      </w:r>
    </w:p>
    <w:p w:rsidRDefault="007A3B7A" w:rsidP="007A3B7A" w:rsidR="007A3B7A" w:rsidRPr="00F0692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A3B7A" w:rsidP="00270433" w:rsidR="00270433" w:rsidRPr="00895D1F">
      <w:pPr>
        <w:ind w:hanging="720" w:left="720"/>
        <w:jc w:val="both"/>
        <w:rPr>
          <w:sz w:val="24"/>
          <w:szCs w:val="24"/>
        </w:rPr>
      </w:pPr>
      <w:r w:rsidRPr="00ED2C12">
        <w:rPr>
          <w:b/>
          <w:sz w:val="24"/>
          <w:szCs w:val="24"/>
        </w:rPr>
        <w:t>II</w:t>
      </w:r>
      <w:r w:rsidRPr="00ED2C12">
        <w:rPr>
          <w:szCs w:val="24"/>
        </w:rPr>
        <w:tab/>
      </w:r>
      <w:r w:rsidRPr="00ED2C12">
        <w:rPr>
          <w:sz w:val="24"/>
          <w:szCs w:val="24"/>
        </w:rPr>
        <w:t>Za s</w:t>
      </w:r>
      <w:r w:rsidR="00DE101C" w:rsidRPr="00ED2C12">
        <w:rPr>
          <w:sz w:val="24"/>
          <w:szCs w:val="24"/>
        </w:rPr>
        <w:t>tečajnog upravitelja imenuje se</w:t>
      </w:r>
      <w:r w:rsidR="002A3BF5" w:rsidRPr="00ED2C12">
        <w:rPr>
          <w:sz w:val="24"/>
          <w:szCs w:val="24"/>
        </w:rPr>
        <w:t xml:space="preserve"> </w:t>
      </w:r>
      <w:r w:rsidR="00270433">
        <w:rPr>
          <w:sz w:val="24"/>
          <w:szCs w:val="24"/>
        </w:rPr>
        <w:t xml:space="preserve">Davor Petera, Zagreb, Srebrnjak 84, OIB: 90695323330. </w:t>
      </w:r>
    </w:p>
    <w:p w:rsidRDefault="00270433" w:rsidP="002A3BF5" w:rsidR="00270433">
      <w:pPr>
        <w:ind w:hanging="720" w:left="720"/>
        <w:jc w:val="both"/>
        <w:rPr>
          <w:b/>
          <w:sz w:val="24"/>
          <w:szCs w:val="24"/>
        </w:rPr>
      </w:pPr>
    </w:p>
    <w:p w:rsidRDefault="00C92DA3" w:rsidP="002A3BF5" w:rsidR="002A3BF5" w:rsidRPr="00ED2C12">
      <w:pPr>
        <w:ind w:hanging="720" w:left="720"/>
        <w:jc w:val="both"/>
        <w:rPr>
          <w:sz w:val="24"/>
          <w:szCs w:val="24"/>
        </w:rPr>
      </w:pPr>
      <w:r w:rsidRPr="00ED2C12">
        <w:rPr>
          <w:b/>
          <w:sz w:val="24"/>
          <w:szCs w:val="24"/>
        </w:rPr>
        <w:t>III</w:t>
      </w:r>
      <w:r w:rsidRPr="00ED2C12">
        <w:rPr>
          <w:b/>
          <w:sz w:val="24"/>
          <w:szCs w:val="24"/>
        </w:rPr>
        <w:tab/>
      </w:r>
      <w:r w:rsidRPr="00ED2C12">
        <w:rPr>
          <w:sz w:val="24"/>
          <w:szCs w:val="24"/>
        </w:rPr>
        <w:t>Steč</w:t>
      </w:r>
      <w:r w:rsidR="005C1478" w:rsidRPr="00ED2C12">
        <w:rPr>
          <w:sz w:val="24"/>
          <w:szCs w:val="24"/>
        </w:rPr>
        <w:t>ajni postup</w:t>
      </w:r>
      <w:r w:rsidR="00E71823" w:rsidRPr="00ED2C12">
        <w:rPr>
          <w:sz w:val="24"/>
          <w:szCs w:val="24"/>
        </w:rPr>
        <w:t>a</w:t>
      </w:r>
      <w:r w:rsidR="00385123" w:rsidRPr="00ED2C12">
        <w:rPr>
          <w:sz w:val="24"/>
          <w:szCs w:val="24"/>
        </w:rPr>
        <w:t xml:space="preserve">k otvoren je dana </w:t>
      </w:r>
      <w:r w:rsidR="00270433">
        <w:rPr>
          <w:sz w:val="24"/>
          <w:szCs w:val="24"/>
        </w:rPr>
        <w:t>1</w:t>
      </w:r>
      <w:r w:rsidR="00F0692F">
        <w:rPr>
          <w:sz w:val="24"/>
          <w:szCs w:val="24"/>
        </w:rPr>
        <w:t>.</w:t>
      </w:r>
      <w:r w:rsidR="00270433">
        <w:rPr>
          <w:sz w:val="24"/>
          <w:szCs w:val="24"/>
        </w:rPr>
        <w:t xml:space="preserve"> lipnja</w:t>
      </w:r>
      <w:r w:rsidR="00F0692F">
        <w:rPr>
          <w:sz w:val="24"/>
          <w:szCs w:val="24"/>
        </w:rPr>
        <w:t xml:space="preserve"> 201</w:t>
      </w:r>
      <w:r w:rsidR="00270433">
        <w:rPr>
          <w:sz w:val="24"/>
          <w:szCs w:val="24"/>
        </w:rPr>
        <w:t>7</w:t>
      </w:r>
      <w:r w:rsidRPr="00ED2C12">
        <w:rPr>
          <w:sz w:val="24"/>
          <w:szCs w:val="24"/>
        </w:rPr>
        <w:t xml:space="preserve">. godine u </w:t>
      </w:r>
      <w:r w:rsidR="005C1478" w:rsidRPr="00ED2C12">
        <w:rPr>
          <w:sz w:val="24"/>
          <w:szCs w:val="24"/>
        </w:rPr>
        <w:t>1</w:t>
      </w:r>
      <w:r w:rsidR="00270433">
        <w:rPr>
          <w:sz w:val="24"/>
          <w:szCs w:val="24"/>
        </w:rPr>
        <w:t>5</w:t>
      </w:r>
      <w:r w:rsidR="00BA42D8" w:rsidRPr="00ED2C12">
        <w:rPr>
          <w:sz w:val="24"/>
          <w:szCs w:val="24"/>
        </w:rPr>
        <w:t>:00</w:t>
      </w:r>
      <w:r w:rsidRPr="00ED2C12">
        <w:rPr>
          <w:sz w:val="24"/>
          <w:szCs w:val="24"/>
        </w:rPr>
        <w:t xml:space="preserve"> sati kojeg dana je oglas o otvaranju objavljen </w:t>
      </w:r>
      <w:r w:rsidR="00D20B14" w:rsidRPr="00D20B14">
        <w:rPr>
          <w:sz w:val="24"/>
          <w:szCs w:val="24"/>
        </w:rPr>
        <w:t>na mrežnoj stranici e-oglasna ploča Trgovačkog suda u Zagrebu</w:t>
      </w:r>
      <w:r w:rsidRPr="00ED2C12">
        <w:rPr>
          <w:sz w:val="24"/>
          <w:szCs w:val="24"/>
        </w:rPr>
        <w:t>.</w:t>
      </w:r>
      <w:r w:rsidR="002A3BF5" w:rsidRPr="00ED2C12">
        <w:rPr>
          <w:sz w:val="24"/>
          <w:szCs w:val="24"/>
        </w:rPr>
        <w:t xml:space="preserve">     </w:t>
      </w:r>
    </w:p>
    <w:p w:rsidRDefault="007A3B7A" w:rsidP="002A3BF5" w:rsidR="007A3B7A" w:rsidRPr="00ED2C12">
      <w:pPr>
        <w:jc w:val="both"/>
        <w:rPr>
          <w:sz w:val="24"/>
          <w:szCs w:val="24"/>
        </w:rPr>
      </w:pPr>
    </w:p>
    <w:p w:rsidRDefault="002A3BF5" w:rsidP="00100D83" w:rsidR="002A3BF5">
      <w:pPr>
        <w:ind w:hanging="720" w:left="720"/>
        <w:jc w:val="both"/>
        <w:rPr>
          <w:sz w:val="24"/>
          <w:szCs w:val="24"/>
        </w:rPr>
      </w:pPr>
      <w:r w:rsidRPr="00ED2C12">
        <w:rPr>
          <w:b/>
          <w:sz w:val="24"/>
          <w:szCs w:val="24"/>
        </w:rPr>
        <w:t>I</w:t>
      </w:r>
      <w:r w:rsidR="00C92DA3" w:rsidRPr="00ED2C12">
        <w:rPr>
          <w:b/>
          <w:sz w:val="24"/>
          <w:szCs w:val="24"/>
        </w:rPr>
        <w:t>V</w:t>
      </w:r>
      <w:r w:rsidR="007A3B7A" w:rsidRPr="00ED2C12">
        <w:rPr>
          <w:b/>
          <w:sz w:val="24"/>
          <w:szCs w:val="24"/>
        </w:rPr>
        <w:t xml:space="preserve"> </w:t>
      </w:r>
      <w:r w:rsidR="007A3B7A" w:rsidRPr="00ED2C12">
        <w:rPr>
          <w:sz w:val="24"/>
          <w:szCs w:val="24"/>
        </w:rPr>
        <w:tab/>
        <w:t xml:space="preserve">Pozivaju se </w:t>
      </w:r>
      <w:r w:rsidRPr="00ED2C12">
        <w:rPr>
          <w:sz w:val="24"/>
          <w:szCs w:val="24"/>
        </w:rPr>
        <w:t xml:space="preserve">stečajni </w:t>
      </w:r>
      <w:r w:rsidR="007A3B7A" w:rsidRPr="00ED2C12">
        <w:rPr>
          <w:sz w:val="24"/>
          <w:szCs w:val="24"/>
        </w:rPr>
        <w:t xml:space="preserve">vjerovnici viših isplatnih redova da u roku od </w:t>
      </w:r>
      <w:r w:rsidR="00503A2E">
        <w:rPr>
          <w:sz w:val="24"/>
          <w:szCs w:val="24"/>
        </w:rPr>
        <w:t>30</w:t>
      </w:r>
      <w:r w:rsidR="007A3B7A" w:rsidRPr="00ED2C12">
        <w:rPr>
          <w:sz w:val="24"/>
          <w:szCs w:val="24"/>
        </w:rPr>
        <w:t xml:space="preserve"> dana od isteka 8 dana od dana objave </w:t>
      </w:r>
      <w:r w:rsidR="00503A2E">
        <w:rPr>
          <w:sz w:val="24"/>
          <w:szCs w:val="24"/>
        </w:rPr>
        <w:t xml:space="preserve">Rješenja o otvaranju stečajnog postupka </w:t>
      </w:r>
      <w:r w:rsidR="00503A2E" w:rsidRPr="00E43FC2">
        <w:rPr>
          <w:sz w:val="24"/>
          <w:szCs w:val="24"/>
        </w:rPr>
        <w:t>na mrežnoj stranici e-oglasna ploča Trgovačkog suda u Zagrebu</w:t>
      </w:r>
      <w:r w:rsidR="00100D83">
        <w:rPr>
          <w:sz w:val="24"/>
          <w:szCs w:val="24"/>
        </w:rPr>
        <w:t xml:space="preserve"> </w:t>
      </w:r>
      <w:r w:rsidR="00100D83">
        <w:rPr>
          <w:b/>
          <w:sz w:val="24"/>
          <w:szCs w:val="24"/>
        </w:rPr>
        <w:t>prij</w:t>
      </w:r>
      <w:r w:rsidR="00100D83" w:rsidRPr="002A3BF5">
        <w:rPr>
          <w:b/>
          <w:sz w:val="24"/>
          <w:szCs w:val="24"/>
        </w:rPr>
        <w:t>a</w:t>
      </w:r>
      <w:r w:rsidR="00100D83">
        <w:rPr>
          <w:b/>
          <w:sz w:val="24"/>
          <w:szCs w:val="24"/>
        </w:rPr>
        <w:t>v</w:t>
      </w:r>
      <w:r w:rsidR="00D20B14">
        <w:rPr>
          <w:b/>
          <w:sz w:val="24"/>
          <w:szCs w:val="24"/>
        </w:rPr>
        <w:t>e</w:t>
      </w:r>
      <w:r w:rsidR="007A3B7A" w:rsidRPr="002A3BF5">
        <w:rPr>
          <w:b/>
          <w:sz w:val="24"/>
          <w:szCs w:val="24"/>
        </w:rPr>
        <w:t xml:space="preserve"> svoje tražbine stečajnom upravitelju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na adresu stečajnog upravitelja </w:t>
      </w:r>
      <w:r w:rsidR="00100D83" w:rsidRPr="00100D83">
        <w:rPr>
          <w:b/>
          <w:sz w:val="24"/>
          <w:szCs w:val="24"/>
        </w:rPr>
        <w:t>Davor Petera,</w:t>
      </w:r>
      <w:r w:rsidR="00DB1A2A">
        <w:rPr>
          <w:b/>
          <w:sz w:val="24"/>
          <w:szCs w:val="24"/>
        </w:rPr>
        <w:t xml:space="preserve"> </w:t>
      </w:r>
      <w:r w:rsidR="00100D83" w:rsidRPr="00100D83">
        <w:rPr>
          <w:b/>
          <w:sz w:val="24"/>
          <w:szCs w:val="24"/>
        </w:rPr>
        <w:t>Zagreb,</w:t>
      </w:r>
      <w:r w:rsidR="00100D83">
        <w:rPr>
          <w:b/>
          <w:sz w:val="24"/>
          <w:szCs w:val="24"/>
        </w:rPr>
        <w:t xml:space="preserve"> Srebrnjak 84</w:t>
      </w:r>
      <w:r w:rsidR="00385123" w:rsidRPr="00385123">
        <w:rPr>
          <w:b/>
          <w:sz w:val="24"/>
          <w:szCs w:val="24"/>
        </w:rPr>
        <w:t>,</w:t>
      </w:r>
      <w:r w:rsidRPr="002A3BF5">
        <w:rPr>
          <w:sz w:val="24"/>
          <w:szCs w:val="24"/>
        </w:rPr>
        <w:t xml:space="preserve"> </w:t>
      </w:r>
      <w:r w:rsidR="007A3B7A" w:rsidRPr="007A3B7A">
        <w:rPr>
          <w:sz w:val="24"/>
          <w:szCs w:val="24"/>
        </w:rPr>
        <w:t>u skladu s pravilima Stečajnog zakona</w:t>
      </w:r>
      <w:r>
        <w:rPr>
          <w:sz w:val="24"/>
          <w:szCs w:val="24"/>
        </w:rPr>
        <w:t xml:space="preserve"> o prijavi tražbine</w:t>
      </w:r>
      <w:r w:rsidR="007A3B7A" w:rsidRPr="007A3B7A">
        <w:rPr>
          <w:sz w:val="24"/>
          <w:szCs w:val="24"/>
        </w:rPr>
        <w:t xml:space="preserve"> i to u dva primjerka s ispravama iz kojih tražbina proizlazi, te prilože potvrdu o uplaćenoj sudskog pristojbi u iznosu od 2% od vrijednosti prijavljene tr</w:t>
      </w:r>
      <w:r>
        <w:rPr>
          <w:sz w:val="24"/>
          <w:szCs w:val="24"/>
        </w:rPr>
        <w:t>ažbine ali ne više od 500,00 kn. Uplata pristojbe se vrši na račun Državnog proračuna RH broj: 1001005-1863000160, model 64, poziv na broj: 5045-20735, svrha uplate St-</w:t>
      </w:r>
      <w:r w:rsidR="00100D83">
        <w:rPr>
          <w:sz w:val="24"/>
          <w:szCs w:val="24"/>
        </w:rPr>
        <w:t>1498/2017</w:t>
      </w:r>
      <w:r>
        <w:rPr>
          <w:sz w:val="24"/>
          <w:szCs w:val="24"/>
        </w:rPr>
        <w:t>.</w:t>
      </w:r>
    </w:p>
    <w:p w:rsidRDefault="007A3B7A" w:rsidP="007A3B7A" w:rsidR="007A3B7A" w:rsidRPr="007A3B7A">
      <w:pPr>
        <w:ind w:hanging="720" w:left="720"/>
        <w:jc w:val="both"/>
        <w:rPr>
          <w:sz w:val="24"/>
          <w:szCs w:val="24"/>
        </w:rPr>
      </w:pPr>
      <w:r w:rsidRPr="007A3B7A">
        <w:rPr>
          <w:b/>
          <w:sz w:val="24"/>
          <w:szCs w:val="24"/>
        </w:rPr>
        <w:t xml:space="preserve">            </w:t>
      </w:r>
      <w:r w:rsidRPr="007A3B7A">
        <w:rPr>
          <w:sz w:val="24"/>
          <w:szCs w:val="24"/>
        </w:rPr>
        <w:t>U prijavi je potrebno navesti osnovu i visinu tražbine u kunama, te broj računa vjerovnika.</w:t>
      </w:r>
    </w:p>
    <w:p w:rsidRDefault="007A3B7A" w:rsidP="007A3B7A" w:rsidR="007A3B7A">
      <w:pPr>
        <w:ind w:hanging="720" w:left="720"/>
        <w:jc w:val="both"/>
        <w:rPr>
          <w:sz w:val="24"/>
          <w:szCs w:val="24"/>
        </w:rPr>
      </w:pPr>
      <w:r w:rsidRPr="007A3B7A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BE03AB" w:rsidP="007A3B7A" w:rsidR="00BE03AB">
      <w:pPr>
        <w:ind w:hanging="720" w:left="720"/>
        <w:jc w:val="both"/>
        <w:rPr>
          <w:sz w:val="24"/>
          <w:szCs w:val="24"/>
        </w:rPr>
      </w:pPr>
    </w:p>
    <w:p w:rsidRDefault="00BE03AB" w:rsidP="007A3B7A" w:rsidR="00BE03AB" w:rsidRPr="00BE03AB">
      <w:pPr>
        <w:ind w:hanging="720" w:left="720"/>
        <w:jc w:val="both"/>
        <w:rPr>
          <w:sz w:val="24"/>
          <w:szCs w:val="24"/>
        </w:rPr>
      </w:pPr>
      <w:r w:rsidRPr="00BE03AB">
        <w:rPr>
          <w:b/>
          <w:sz w:val="24"/>
          <w:szCs w:val="24"/>
        </w:rPr>
        <w:lastRenderedPageBreak/>
        <w:t>V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ako najkasnije u roku 8 dana prije općeg ispitnog ročišta ne podnese svoju samostalnu prijavu.</w:t>
      </w:r>
    </w:p>
    <w:p w:rsidRDefault="007A3B7A" w:rsidP="007A3B7A" w:rsidR="007A3B7A" w:rsidRPr="007A3B7A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7A3B7A">
      <w:pPr>
        <w:ind w:hanging="720" w:left="720"/>
        <w:jc w:val="both"/>
        <w:rPr>
          <w:sz w:val="24"/>
          <w:szCs w:val="24"/>
        </w:rPr>
      </w:pPr>
      <w:r w:rsidRPr="007A3B7A">
        <w:rPr>
          <w:b/>
          <w:sz w:val="24"/>
          <w:szCs w:val="24"/>
        </w:rPr>
        <w:t>V</w:t>
      </w:r>
      <w:r w:rsidR="00C92DA3">
        <w:rPr>
          <w:b/>
          <w:sz w:val="24"/>
          <w:szCs w:val="24"/>
        </w:rPr>
        <w:t>I</w:t>
      </w:r>
      <w:r w:rsidRPr="007A3B7A">
        <w:rPr>
          <w:sz w:val="24"/>
          <w:szCs w:val="24"/>
        </w:rPr>
        <w:tab/>
        <w:t xml:space="preserve">Pozivaju se </w:t>
      </w:r>
      <w:r w:rsidR="00BE03AB">
        <w:rPr>
          <w:sz w:val="24"/>
          <w:szCs w:val="24"/>
        </w:rPr>
        <w:t xml:space="preserve">razlučni vjerovnici da u </w:t>
      </w:r>
      <w:r w:rsidRPr="007A3B7A">
        <w:rPr>
          <w:sz w:val="24"/>
          <w:szCs w:val="24"/>
        </w:rPr>
        <w:t xml:space="preserve">roku od </w:t>
      </w:r>
      <w:r w:rsidR="00100D83">
        <w:rPr>
          <w:sz w:val="24"/>
          <w:szCs w:val="24"/>
        </w:rPr>
        <w:t>30</w:t>
      </w:r>
      <w:r w:rsidRPr="007A3B7A">
        <w:rPr>
          <w:sz w:val="24"/>
          <w:szCs w:val="24"/>
        </w:rPr>
        <w:t xml:space="preserve"> dana od dana isteka 8 dana od dana objave oglasa o otvaranju stečajnog postupka </w:t>
      </w:r>
      <w:r w:rsidR="00100D83" w:rsidRPr="00E43FC2">
        <w:rPr>
          <w:sz w:val="24"/>
          <w:szCs w:val="24"/>
        </w:rPr>
        <w:t>na mrežnoj stranici e-oglasna ploča Trgovačkog suda u Zagrebu</w:t>
      </w:r>
      <w:r w:rsidRPr="007A3B7A">
        <w:rPr>
          <w:sz w:val="24"/>
          <w:szCs w:val="24"/>
        </w:rPr>
        <w:t xml:space="preserve">, </w:t>
      </w:r>
      <w:r w:rsidR="007F260D">
        <w:rPr>
          <w:sz w:val="24"/>
          <w:szCs w:val="24"/>
        </w:rPr>
        <w:t>obavijeste</w:t>
      </w:r>
      <w:r w:rsidR="00BE03AB">
        <w:rPr>
          <w:sz w:val="24"/>
          <w:szCs w:val="24"/>
        </w:rPr>
        <w:t xml:space="preserve"> stečajnog upravitelja o svom razlučnom pravu</w:t>
      </w:r>
      <w:r w:rsidRPr="007A3B7A">
        <w:rPr>
          <w:sz w:val="24"/>
          <w:szCs w:val="24"/>
        </w:rPr>
        <w:t>, pravnoj osnovi razlučnog prava i dijelu imovine stečajnog dužnika na koji se odnosi njihovo razlučno pravo</w:t>
      </w:r>
      <w:r w:rsidR="00BE03AB">
        <w:rPr>
          <w:sz w:val="24"/>
          <w:szCs w:val="24"/>
        </w:rPr>
        <w:t>, te o svemu tome dostave dokaze.</w:t>
      </w:r>
    </w:p>
    <w:p w:rsidRDefault="007A3B7A" w:rsidP="007A3B7A" w:rsidR="007A3B7A" w:rsidRPr="007A3B7A">
      <w:pPr>
        <w:ind w:hanging="720" w:left="720"/>
        <w:jc w:val="both"/>
        <w:rPr>
          <w:sz w:val="24"/>
          <w:szCs w:val="24"/>
        </w:rPr>
      </w:pPr>
      <w:r w:rsidRPr="007A3B7A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7A3B7A" w:rsidP="007A3B7A" w:rsidR="007A3B7A" w:rsidRPr="007A3B7A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7A3B7A">
      <w:pPr>
        <w:ind w:hanging="720" w:left="720"/>
        <w:jc w:val="both"/>
        <w:rPr>
          <w:sz w:val="24"/>
          <w:szCs w:val="24"/>
        </w:rPr>
      </w:pPr>
      <w:r w:rsidRPr="007A3B7A">
        <w:rPr>
          <w:b/>
          <w:sz w:val="24"/>
          <w:szCs w:val="24"/>
        </w:rPr>
        <w:t>VI</w:t>
      </w:r>
      <w:r w:rsidR="00C92DA3">
        <w:rPr>
          <w:b/>
          <w:sz w:val="24"/>
          <w:szCs w:val="24"/>
        </w:rPr>
        <w:t>I</w:t>
      </w:r>
      <w:r w:rsidRPr="007A3B7A">
        <w:rPr>
          <w:sz w:val="24"/>
          <w:szCs w:val="24"/>
        </w:rPr>
        <w:t xml:space="preserve">    </w:t>
      </w:r>
      <w:r w:rsidRPr="007A3B7A">
        <w:rPr>
          <w:sz w:val="24"/>
          <w:szCs w:val="24"/>
        </w:rPr>
        <w:tab/>
        <w:t>Pozivaju s</w:t>
      </w:r>
      <w:r w:rsidR="00385123">
        <w:rPr>
          <w:sz w:val="24"/>
          <w:szCs w:val="24"/>
        </w:rPr>
        <w:t xml:space="preserve">e izlučni vjerovnici </w:t>
      </w:r>
      <w:r w:rsidR="00100D83">
        <w:rPr>
          <w:sz w:val="24"/>
          <w:szCs w:val="24"/>
        </w:rPr>
        <w:t xml:space="preserve">u </w:t>
      </w:r>
      <w:r w:rsidR="00100D83" w:rsidRPr="007A3B7A">
        <w:rPr>
          <w:sz w:val="24"/>
          <w:szCs w:val="24"/>
        </w:rPr>
        <w:t xml:space="preserve">roku od </w:t>
      </w:r>
      <w:r w:rsidR="00100D83">
        <w:rPr>
          <w:sz w:val="24"/>
          <w:szCs w:val="24"/>
        </w:rPr>
        <w:t>30</w:t>
      </w:r>
      <w:r w:rsidR="00100D83" w:rsidRPr="007A3B7A">
        <w:rPr>
          <w:sz w:val="24"/>
          <w:szCs w:val="24"/>
        </w:rPr>
        <w:t xml:space="preserve"> dana od dana isteka 8 dana od dana objave oglasa o otvaranju stečajnog postupka </w:t>
      </w:r>
      <w:r w:rsidR="00100D83" w:rsidRPr="00E43FC2">
        <w:rPr>
          <w:sz w:val="24"/>
          <w:szCs w:val="24"/>
        </w:rPr>
        <w:t>na mrežnoj stranici e-oglasna ploča Trgovačkog suda u Zagrebu</w:t>
      </w:r>
      <w:r w:rsidRPr="007A3B7A">
        <w:rPr>
          <w:sz w:val="24"/>
          <w:szCs w:val="24"/>
        </w:rPr>
        <w:t>, obavijestiti stečajnog upravitelja o svom izlučnom pravu, pravnoj osnovi izlučnog prava, te označiti predmet  na koji se njihovo izlučno pravo odnosi odnosno u obavijesti označiti</w:t>
      </w:r>
      <w:r w:rsidR="00BE03AB">
        <w:rPr>
          <w:sz w:val="24"/>
          <w:szCs w:val="24"/>
        </w:rPr>
        <w:t xml:space="preserve"> pravo iz čl. 79</w:t>
      </w:r>
      <w:r w:rsidRPr="007A3B7A">
        <w:rPr>
          <w:sz w:val="24"/>
          <w:szCs w:val="24"/>
        </w:rPr>
        <w:t>. Stečajnog zakona.</w:t>
      </w:r>
    </w:p>
    <w:p w:rsidRDefault="007A3B7A" w:rsidP="007A3B7A" w:rsidR="007A3B7A" w:rsidRPr="007A3B7A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7A3B7A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7A3B7A">
        <w:rPr>
          <w:b/>
          <w:sz w:val="24"/>
          <w:szCs w:val="24"/>
        </w:rPr>
        <w:t>VII</w:t>
      </w:r>
      <w:r w:rsidR="00C92DA3">
        <w:rPr>
          <w:b/>
          <w:sz w:val="24"/>
          <w:szCs w:val="24"/>
        </w:rPr>
        <w:t>I</w:t>
      </w:r>
      <w:r w:rsidRPr="007A3B7A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7A3B7A" w:rsidP="007A3B7A" w:rsidR="007A3B7A" w:rsidRPr="007A3B7A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</w:p>
    <w:p w:rsidRDefault="00C92DA3" w:rsidP="007A3B7A" w:rsidR="007A3B7A" w:rsidRPr="007A3B7A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>IX</w:t>
      </w:r>
      <w:r w:rsidR="007A3B7A" w:rsidRPr="007A3B7A">
        <w:rPr>
          <w:rFonts w:hAnsi="Times New Roman" w:ascii="Times New Roman"/>
          <w:szCs w:val="24"/>
        </w:rPr>
        <w:tab/>
        <w:t xml:space="preserve">Rješenje o otvaranju stečajnog postupka upisat će se u sudskom registru ovog suda, objaviti </w:t>
      </w:r>
      <w:r w:rsidR="008E2F1C" w:rsidRPr="008E2F1C">
        <w:rPr>
          <w:rFonts w:hAnsi="Times New Roman" w:ascii="Times New Roman"/>
          <w:szCs w:val="24"/>
        </w:rPr>
        <w:t xml:space="preserve">na mrežnoj stranici e-oglasna ploča Trgovačkog suda u Zagrebu </w:t>
      </w:r>
      <w:r w:rsidR="007A3B7A" w:rsidRPr="007A3B7A">
        <w:rPr>
          <w:rFonts w:hAnsi="Times New Roman" w:ascii="Times New Roman"/>
          <w:szCs w:val="24"/>
        </w:rPr>
        <w:t xml:space="preserve">i </w:t>
      </w:r>
      <w:r w:rsidR="00BE03AB">
        <w:rPr>
          <w:rFonts w:hAnsi="Times New Roman" w:ascii="Times New Roman"/>
          <w:szCs w:val="24"/>
        </w:rPr>
        <w:t>dostaviti nadležnim upisnicima</w:t>
      </w:r>
      <w:r w:rsidR="007A3B7A" w:rsidRPr="007A3B7A">
        <w:rPr>
          <w:rFonts w:hAnsi="Times New Roman" w:ascii="Times New Roman"/>
          <w:szCs w:val="24"/>
        </w:rPr>
        <w:t>.</w:t>
      </w:r>
    </w:p>
    <w:p w:rsidRDefault="007A3B7A" w:rsidP="007A3B7A" w:rsidR="007A3B7A" w:rsidRPr="007A3B7A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7A3B7A" w:rsidP="007A3B7A" w:rsidR="007A3B7A" w:rsidRPr="007A3B7A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7A3B7A">
        <w:rPr>
          <w:b/>
          <w:sz w:val="24"/>
          <w:szCs w:val="24"/>
        </w:rPr>
        <w:t>X</w:t>
      </w:r>
      <w:r w:rsidRPr="007A3B7A">
        <w:rPr>
          <w:sz w:val="24"/>
          <w:szCs w:val="24"/>
        </w:rPr>
        <w:tab/>
        <w:t>Određuje se ročište vjerovnika na kojem će se ispitati prijavljene tražbine (opće ispitno ročište) za dan</w:t>
      </w:r>
      <w:r w:rsidR="005C1478">
        <w:rPr>
          <w:b/>
          <w:sz w:val="24"/>
          <w:szCs w:val="24"/>
        </w:rPr>
        <w:t xml:space="preserve"> </w:t>
      </w:r>
      <w:r w:rsidR="00CF0FBD">
        <w:rPr>
          <w:b/>
          <w:sz w:val="24"/>
          <w:szCs w:val="24"/>
        </w:rPr>
        <w:t>21</w:t>
      </w:r>
      <w:r w:rsidR="00BE03AB" w:rsidRPr="00BE03AB">
        <w:rPr>
          <w:b/>
          <w:sz w:val="24"/>
          <w:szCs w:val="24"/>
        </w:rPr>
        <w:t>.</w:t>
      </w:r>
      <w:r w:rsidR="00CF0FBD">
        <w:rPr>
          <w:b/>
          <w:sz w:val="24"/>
          <w:szCs w:val="24"/>
        </w:rPr>
        <w:t xml:space="preserve"> rujna</w:t>
      </w:r>
      <w:r w:rsidR="00BE03AB" w:rsidRPr="00BE03AB">
        <w:rPr>
          <w:b/>
          <w:sz w:val="24"/>
          <w:szCs w:val="24"/>
        </w:rPr>
        <w:t xml:space="preserve"> 201</w:t>
      </w:r>
      <w:r w:rsidR="00CF0FBD">
        <w:rPr>
          <w:b/>
          <w:sz w:val="24"/>
          <w:szCs w:val="24"/>
        </w:rPr>
        <w:t>7</w:t>
      </w:r>
      <w:r w:rsidR="00BE03AB" w:rsidRPr="00BE03AB">
        <w:rPr>
          <w:b/>
          <w:sz w:val="24"/>
          <w:szCs w:val="24"/>
        </w:rPr>
        <w:t>. godine u 10,00 sati</w:t>
      </w:r>
      <w:r w:rsidRPr="00BE03AB">
        <w:rPr>
          <w:b/>
          <w:sz w:val="24"/>
          <w:szCs w:val="24"/>
        </w:rPr>
        <w:t>, u prostorijama Trgovačkog suda u Zagrebu, Zagreb, Petr</w:t>
      </w:r>
      <w:r w:rsidR="00DE101C" w:rsidRPr="00BE03AB">
        <w:rPr>
          <w:b/>
          <w:sz w:val="24"/>
          <w:szCs w:val="24"/>
        </w:rPr>
        <w:t>injska 8, soba</w:t>
      </w:r>
      <w:r w:rsidR="00BE03AB" w:rsidRPr="00BE03AB">
        <w:rPr>
          <w:b/>
          <w:sz w:val="24"/>
          <w:szCs w:val="24"/>
        </w:rPr>
        <w:t xml:space="preserve"> 96, </w:t>
      </w:r>
      <w:r w:rsidRPr="00BE03AB">
        <w:rPr>
          <w:b/>
          <w:sz w:val="24"/>
          <w:szCs w:val="24"/>
        </w:rPr>
        <w:t>II</w:t>
      </w:r>
      <w:r w:rsidR="00BE03AB" w:rsidRPr="00BE03AB">
        <w:rPr>
          <w:b/>
          <w:sz w:val="24"/>
          <w:szCs w:val="24"/>
        </w:rPr>
        <w:t xml:space="preserve"> kat</w:t>
      </w:r>
      <w:r w:rsidRPr="00BE03AB">
        <w:rPr>
          <w:b/>
          <w:sz w:val="24"/>
          <w:szCs w:val="24"/>
        </w:rPr>
        <w:t xml:space="preserve"> uličn</w:t>
      </w:r>
      <w:r w:rsidR="00BE03AB" w:rsidRPr="00BE03AB">
        <w:rPr>
          <w:b/>
          <w:sz w:val="24"/>
          <w:szCs w:val="24"/>
        </w:rPr>
        <w:t>e zgrade</w:t>
      </w:r>
      <w:r w:rsidRPr="00BE03AB">
        <w:rPr>
          <w:b/>
          <w:sz w:val="24"/>
          <w:szCs w:val="24"/>
        </w:rPr>
        <w:t>.</w:t>
      </w:r>
      <w:r w:rsidRPr="007A3B7A">
        <w:rPr>
          <w:sz w:val="24"/>
          <w:szCs w:val="24"/>
        </w:rPr>
        <w:t xml:space="preserve"> </w:t>
      </w:r>
    </w:p>
    <w:p w:rsidRDefault="007A3B7A" w:rsidP="007A3B7A" w:rsidR="007A3B7A" w:rsidRPr="007A3B7A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7A3B7A" w:rsidP="007A3B7A" w:rsidR="007A3B7A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7A3B7A">
        <w:rPr>
          <w:b/>
          <w:sz w:val="24"/>
          <w:szCs w:val="24"/>
        </w:rPr>
        <w:t>X</w:t>
      </w:r>
      <w:r w:rsidR="00C92DA3">
        <w:rPr>
          <w:b/>
          <w:sz w:val="24"/>
          <w:szCs w:val="24"/>
        </w:rPr>
        <w:t>I</w:t>
      </w:r>
      <w:r w:rsidRPr="007A3B7A">
        <w:rPr>
          <w:b/>
          <w:sz w:val="24"/>
          <w:szCs w:val="24"/>
        </w:rPr>
        <w:tab/>
      </w:r>
      <w:r w:rsidRPr="007A3B7A">
        <w:rPr>
          <w:sz w:val="24"/>
          <w:szCs w:val="24"/>
        </w:rPr>
        <w:t>Ročište vjerovnika na kojem će se na temelju izvješća stečajnog upravitelja odlučivati o daljnjem tijeku postupka (izvještajno ročište) određuje se za i</w:t>
      </w:r>
      <w:r w:rsidR="00DE101C">
        <w:rPr>
          <w:sz w:val="24"/>
          <w:szCs w:val="24"/>
        </w:rPr>
        <w:t xml:space="preserve">sti dan i na istom mjestu u </w:t>
      </w:r>
      <w:r w:rsidR="00BE03AB">
        <w:rPr>
          <w:sz w:val="24"/>
          <w:szCs w:val="24"/>
        </w:rPr>
        <w:t>1</w:t>
      </w:r>
      <w:r w:rsidR="005C1478">
        <w:rPr>
          <w:sz w:val="24"/>
          <w:szCs w:val="24"/>
        </w:rPr>
        <w:t>0,30</w:t>
      </w:r>
      <w:r w:rsidR="00BE03AB">
        <w:rPr>
          <w:sz w:val="24"/>
          <w:szCs w:val="24"/>
        </w:rPr>
        <w:t xml:space="preserve"> </w:t>
      </w:r>
      <w:r w:rsidRPr="007A3B7A">
        <w:rPr>
          <w:sz w:val="24"/>
          <w:szCs w:val="24"/>
        </w:rPr>
        <w:t>sati.</w:t>
      </w:r>
    </w:p>
    <w:p w:rsidRDefault="00CF0FBD" w:rsidP="007A3B7A" w:rsidR="00CF0FBD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CF0FBD" w:rsidP="00CF0FBD" w:rsidR="00CF0FBD" w:rsidRPr="00677D79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XII</w:t>
      </w:r>
      <w:r>
        <w:rPr>
          <w:b/>
          <w:sz w:val="24"/>
          <w:szCs w:val="24"/>
        </w:rPr>
        <w:tab/>
      </w:r>
      <w:r w:rsidRPr="00677D79">
        <w:rPr>
          <w:sz w:val="24"/>
          <w:szCs w:val="24"/>
        </w:rPr>
        <w:t>Određuje se upis Rješenja o otvaranju stečajnog postupka</w:t>
      </w:r>
      <w:r w:rsidR="00070AD5">
        <w:rPr>
          <w:sz w:val="24"/>
          <w:szCs w:val="24"/>
        </w:rPr>
        <w:t>,</w:t>
      </w:r>
      <w:r w:rsidRPr="00677D79">
        <w:rPr>
          <w:sz w:val="24"/>
          <w:szCs w:val="24"/>
        </w:rPr>
        <w:t xml:space="preserve"> </w:t>
      </w:r>
      <w:r w:rsidR="00070AD5">
        <w:rPr>
          <w:sz w:val="24"/>
          <w:szCs w:val="24"/>
        </w:rPr>
        <w:t xml:space="preserve">na nekretninama u vlasništvu dužnika, </w:t>
      </w:r>
      <w:r w:rsidRPr="00677D79">
        <w:rPr>
          <w:sz w:val="24"/>
          <w:szCs w:val="24"/>
        </w:rPr>
        <w:t xml:space="preserve">u zemljišnim knjigama Općinskog suda u Novom Zagrebu: </w:t>
      </w:r>
    </w:p>
    <w:p w:rsidRDefault="00CF0FBD" w:rsidP="00CF0FBD" w:rsidR="00CF0FBD" w:rsidRPr="00677D79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8843C7" w:rsidP="00CF0FBD" w:rsidR="00CF0FBD" w:rsidRPr="00677D79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Zemljišno</w:t>
      </w:r>
      <w:r w:rsidR="00CF0FBD" w:rsidRPr="00677D79">
        <w:rPr>
          <w:sz w:val="24"/>
          <w:szCs w:val="24"/>
        </w:rPr>
        <w:t>knjižni odjel Novi Zagreb:</w:t>
      </w:r>
    </w:p>
    <w:p w:rsidRDefault="00CF0FBD" w:rsidP="00CF0FBD" w:rsidR="00CF0FBD" w:rsidRPr="00677D79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070AD5" w:rsidP="00CF0FBD" w:rsidR="00CF0FBD" w:rsidRPr="00677D79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½ </w:t>
      </w:r>
      <w:r w:rsidR="00CF0FBD" w:rsidRPr="00677D79">
        <w:rPr>
          <w:sz w:val="24"/>
          <w:szCs w:val="24"/>
        </w:rPr>
        <w:t xml:space="preserve"> kat. čest. 2077, oranica Duga Ledina, površine 4152 čhv odnosno 14934 m2 i kat. čest. 2078, livada Duga Ledina, površine 383 čhv, sve upisano u zk. ul. 693 k</w:t>
      </w:r>
      <w:r w:rsidR="00A471FA">
        <w:rPr>
          <w:sz w:val="24"/>
          <w:szCs w:val="24"/>
        </w:rPr>
        <w:t>.</w:t>
      </w:r>
      <w:r w:rsidR="00CF0FBD" w:rsidRPr="00677D79">
        <w:rPr>
          <w:sz w:val="24"/>
          <w:szCs w:val="24"/>
        </w:rPr>
        <w:t>o</w:t>
      </w:r>
      <w:r w:rsidR="00A471FA">
        <w:rPr>
          <w:sz w:val="24"/>
          <w:szCs w:val="24"/>
        </w:rPr>
        <w:t xml:space="preserve">. Zaprudski Otok, </w:t>
      </w:r>
    </w:p>
    <w:p w:rsidRDefault="00CF0FBD" w:rsidP="00CF0FBD" w:rsidR="00CF0FBD" w:rsidRPr="00677D79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  <w:r w:rsidRPr="00677D79">
        <w:rPr>
          <w:sz w:val="24"/>
          <w:szCs w:val="24"/>
        </w:rPr>
        <w:t xml:space="preserve">- </w:t>
      </w:r>
      <w:r w:rsidR="00070AD5">
        <w:rPr>
          <w:sz w:val="24"/>
          <w:szCs w:val="24"/>
        </w:rPr>
        <w:t xml:space="preserve">½ </w:t>
      </w:r>
      <w:r w:rsidRPr="00677D79">
        <w:rPr>
          <w:sz w:val="24"/>
          <w:szCs w:val="24"/>
        </w:rPr>
        <w:t>kat. čest. 2080, oranica GRM, površine 239 čhv, upisano u zk. ul. 948 k.o. Zaprudski Otok.</w:t>
      </w:r>
    </w:p>
    <w:p w:rsidRDefault="00CF0FBD" w:rsidP="00CF0FBD" w:rsidR="00CF0FBD" w:rsidRPr="00677D79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  <w:r w:rsidRPr="00677D79">
        <w:rPr>
          <w:sz w:val="24"/>
          <w:szCs w:val="24"/>
        </w:rPr>
        <w:lastRenderedPageBreak/>
        <w:t>- ½ kat. čest. 2079, oranica GRM, površine 402 čhv, upisano u zk. ul. 230 k.o. Zaprudski Otok.</w:t>
      </w:r>
    </w:p>
    <w:p w:rsidRDefault="00CF0FBD" w:rsidP="00CF0FBD" w:rsidR="00CF0FBD" w:rsidRPr="00677D79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8843C7" w:rsidP="00677D79" w:rsidR="00CF0FBD" w:rsidRPr="00677D79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Zemljišno</w:t>
      </w:r>
      <w:r w:rsidR="00CF0FBD" w:rsidRPr="00677D79">
        <w:rPr>
          <w:sz w:val="24"/>
          <w:szCs w:val="24"/>
        </w:rPr>
        <w:t>knjižni odjel Samobor:</w:t>
      </w:r>
    </w:p>
    <w:p w:rsidRDefault="00CF0FBD" w:rsidP="00CF0FBD" w:rsidR="00CF0FBD" w:rsidRPr="00677D79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CF0FBD" w:rsidP="00677D79" w:rsidR="00CF0FBD" w:rsidRPr="00677D79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  <w:r w:rsidRPr="00677D79">
        <w:rPr>
          <w:sz w:val="24"/>
          <w:szCs w:val="24"/>
        </w:rPr>
        <w:t>-kat. čest. 193/1, kuća br</w:t>
      </w:r>
      <w:r w:rsidR="00362AA5">
        <w:rPr>
          <w:sz w:val="24"/>
          <w:szCs w:val="24"/>
        </w:rPr>
        <w:t>.</w:t>
      </w:r>
      <w:r w:rsidRPr="00677D79">
        <w:rPr>
          <w:sz w:val="24"/>
          <w:szCs w:val="24"/>
        </w:rPr>
        <w:t xml:space="preserve"> 2</w:t>
      </w:r>
      <w:r w:rsidR="000A4429">
        <w:rPr>
          <w:sz w:val="24"/>
          <w:szCs w:val="24"/>
        </w:rPr>
        <w:t xml:space="preserve"> </w:t>
      </w:r>
      <w:r w:rsidRPr="00677D79">
        <w:rPr>
          <w:sz w:val="24"/>
          <w:szCs w:val="24"/>
        </w:rPr>
        <w:t>-</w:t>
      </w:r>
      <w:r w:rsidR="000A4429">
        <w:rPr>
          <w:sz w:val="24"/>
          <w:szCs w:val="24"/>
        </w:rPr>
        <w:t xml:space="preserve"> </w:t>
      </w:r>
      <w:r w:rsidRPr="00677D79">
        <w:rPr>
          <w:sz w:val="24"/>
          <w:szCs w:val="24"/>
        </w:rPr>
        <w:t>Trg Ante Starčevića i dvorište, ukupne površine 651 m2, upisano u zk. ul. 3278 k.o. Sveta Nedelja i to:</w:t>
      </w:r>
    </w:p>
    <w:p w:rsidRDefault="00CF0FBD" w:rsidP="00677D79" w:rsidR="00CF0FBD" w:rsidRPr="00677D79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  <w:r w:rsidRPr="00677D79">
        <w:rPr>
          <w:sz w:val="24"/>
          <w:szCs w:val="24"/>
        </w:rPr>
        <w:t>Suvlasnički dio 751/10000, etažno vlasništvo (E-2), lokal 1</w:t>
      </w:r>
      <w:r w:rsidR="000A4429">
        <w:rPr>
          <w:sz w:val="24"/>
          <w:szCs w:val="24"/>
        </w:rPr>
        <w:t xml:space="preserve"> b </w:t>
      </w:r>
      <w:r w:rsidRPr="00677D79">
        <w:rPr>
          <w:sz w:val="24"/>
          <w:szCs w:val="24"/>
        </w:rPr>
        <w:t>+</w:t>
      </w:r>
      <w:r w:rsidR="000A4429">
        <w:rPr>
          <w:sz w:val="24"/>
          <w:szCs w:val="24"/>
        </w:rPr>
        <w:t xml:space="preserve"> </w:t>
      </w:r>
      <w:r w:rsidRPr="00677D79">
        <w:rPr>
          <w:sz w:val="24"/>
          <w:szCs w:val="24"/>
        </w:rPr>
        <w:t>6 u prizemlju stambeno-poslovne zgrade, površine 52,68 m2.</w:t>
      </w:r>
    </w:p>
    <w:p w:rsidRDefault="00CF0FBD" w:rsidP="007A3B7A" w:rsidR="00CF0FBD" w:rsidRPr="00CF0FBD">
      <w:pPr>
        <w:numPr>
          <w:ilvl w:val="12"/>
          <w:numId w:val="0"/>
        </w:numPr>
        <w:ind w:hanging="720" w:left="720"/>
        <w:jc w:val="both"/>
        <w:rPr>
          <w:b/>
          <w:sz w:val="24"/>
          <w:szCs w:val="24"/>
        </w:rPr>
      </w:pPr>
    </w:p>
    <w:p w:rsidRDefault="0032171B" w:rsidP="0032171B" w:rsidR="0032171B">
      <w:pPr>
        <w:ind w:firstLine="720"/>
        <w:jc w:val="center"/>
        <w:rPr>
          <w:sz w:val="24"/>
          <w:szCs w:val="24"/>
        </w:rPr>
      </w:pPr>
      <w:r w:rsidRPr="007A3B7A">
        <w:rPr>
          <w:sz w:val="24"/>
          <w:szCs w:val="24"/>
        </w:rPr>
        <w:t>Obrazloženje</w:t>
      </w:r>
    </w:p>
    <w:p w:rsidRDefault="00F0692F" w:rsidP="0032171B" w:rsidR="00F0692F" w:rsidRPr="00F0692F">
      <w:pPr>
        <w:ind w:firstLine="720"/>
        <w:jc w:val="center"/>
        <w:rPr>
          <w:sz w:val="24"/>
          <w:szCs w:val="24"/>
        </w:rPr>
      </w:pPr>
    </w:p>
    <w:p w:rsidRDefault="00677D79" w:rsidP="00677D79" w:rsidR="00677D79">
      <w:pPr>
        <w:pStyle w:val="Tijeloteksta"/>
        <w:ind w:firstLine="720"/>
        <w:rPr>
          <w:rFonts w:hAnsi="Times New Roman" w:ascii="Times New Roman"/>
        </w:rPr>
      </w:pPr>
      <w:r w:rsidRPr="00677D79">
        <w:rPr>
          <w:rFonts w:hAnsi="Times New Roman" w:ascii="Times New Roman"/>
        </w:rPr>
        <w:t>Predlagatelj PA-EL d.o.o., Dubrovčan 33/b, Veliko Trgovišće, zastupan po punomoćnici</w:t>
      </w:r>
      <w:r w:rsidR="00185712">
        <w:rPr>
          <w:rFonts w:hAnsi="Times New Roman" w:ascii="Times New Roman"/>
        </w:rPr>
        <w:t xml:space="preserve">, </w:t>
      </w:r>
      <w:r w:rsidRPr="00677D79">
        <w:rPr>
          <w:rFonts w:hAnsi="Times New Roman" w:ascii="Times New Roman"/>
        </w:rPr>
        <w:t xml:space="preserve">podnio je ovom sudu prijedlog za </w:t>
      </w:r>
      <w:r w:rsidR="00E612E1">
        <w:rPr>
          <w:rFonts w:hAnsi="Times New Roman" w:ascii="Times New Roman"/>
        </w:rPr>
        <w:t xml:space="preserve">otvaranje stečajnog postupka </w:t>
      </w:r>
      <w:r w:rsidRPr="00677D79">
        <w:rPr>
          <w:rFonts w:hAnsi="Times New Roman" w:ascii="Times New Roman"/>
        </w:rPr>
        <w:t>nad dužnikom MONTMONTAŽA-PLINOVOD</w:t>
      </w:r>
      <w:r w:rsidR="00E612E1">
        <w:rPr>
          <w:rFonts w:hAnsi="Times New Roman" w:ascii="Times New Roman"/>
        </w:rPr>
        <w:t>OVOD</w:t>
      </w:r>
      <w:r w:rsidRPr="00677D79">
        <w:rPr>
          <w:rFonts w:hAnsi="Times New Roman" w:ascii="Times New Roman"/>
        </w:rPr>
        <w:t xml:space="preserve"> d.o.o., Zagreb,  CMP Savica Šanci 123, MBS: 080087794, OIB: 48137524285, navodeći da predlagatelj ima tražbinu prema predloženom stečajnom dužniku u ukupnom iznosu od 2.168.575,59 kuna. Navedena tražbina sastoji se od tražbine s naslova otvorenih stavaka od 01.08.2012. u iznosu od 1.806.141,02 kuna, i kamata prema kamatnom računu 12/0000013 u iznosu od 288.719,83 kune, kamatnom računu 12/0000022 u iznosu od 66.644,39 kuna i kamatnom računu 12/0000014 u iznosu od 7.070,65 kuna. Predlagatelj ukazuje na činjenicu da je predloženi stečajni dužnik nesposoban za plaćanje i prezadužen.</w:t>
      </w:r>
    </w:p>
    <w:p w:rsidRDefault="00677D79" w:rsidP="00677D79" w:rsidR="00677D79" w:rsidRPr="00677D79">
      <w:pPr>
        <w:pStyle w:val="Tijeloteksta"/>
        <w:ind w:firstLine="720"/>
        <w:rPr>
          <w:rFonts w:hAnsi="Times New Roman" w:ascii="Times New Roman"/>
        </w:rPr>
      </w:pPr>
      <w:r w:rsidRPr="00677D79">
        <w:rPr>
          <w:rFonts w:hAnsi="Times New Roman" w:ascii="Times New Roman"/>
        </w:rPr>
        <w:t>Predlagatelj uz prijavu dostavlja Ispis bilance i računa dobiti i gubitka za 2010. godinu, Ispis bilance i račun dobiti i gubitka za 2011. godinu, BON 1 za 2012. godinu, BON 2 na dan 27.09.2012.</w:t>
      </w:r>
    </w:p>
    <w:p w:rsidRDefault="00677D79" w:rsidP="00677D79" w:rsidR="00677D79" w:rsidRPr="00677D79">
      <w:pPr>
        <w:pStyle w:val="Tijeloteksta"/>
        <w:ind w:firstLine="720"/>
        <w:rPr>
          <w:rFonts w:hAnsi="Times New Roman" w:ascii="Times New Roman"/>
        </w:rPr>
      </w:pPr>
      <w:r w:rsidRPr="00677D79">
        <w:rPr>
          <w:rFonts w:hAnsi="Times New Roman" w:ascii="Times New Roman"/>
        </w:rPr>
        <w:t>Sud je utvrdio da je predlagatelj ovlašten podnijeti prijedlog za otvaranje stečajnog postupka nad dužnikom sukladno čl. 39.st.2. Stečajnog zakona</w:t>
      </w:r>
      <w:r w:rsidR="003A3A46">
        <w:rPr>
          <w:rFonts w:hAnsi="Times New Roman" w:ascii="Times New Roman"/>
        </w:rPr>
        <w:t xml:space="preserve"> </w:t>
      </w:r>
      <w:r w:rsidR="003A3A46" w:rsidRPr="003A3A46">
        <w:rPr>
          <w:rFonts w:hAnsi="Times New Roman" w:ascii="Times New Roman"/>
        </w:rPr>
        <w:t>(NN br. 44/96, 29/99, 129/00, 123/03, 197/03, 187/04, 82/06, 116/10, 25/12 i 133/12; dalje SZ)</w:t>
      </w:r>
      <w:r w:rsidRPr="00677D79">
        <w:rPr>
          <w:rFonts w:hAnsi="Times New Roman" w:ascii="Times New Roman"/>
        </w:rPr>
        <w:t>.</w:t>
      </w:r>
    </w:p>
    <w:p w:rsidRDefault="00677D79" w:rsidP="00677D79" w:rsidR="00677D79">
      <w:pPr>
        <w:pStyle w:val="Tijeloteksta"/>
        <w:ind w:firstLine="720"/>
        <w:rPr>
          <w:rFonts w:hAnsi="Times New Roman" w:ascii="Times New Roman"/>
        </w:rPr>
      </w:pPr>
      <w:r w:rsidRPr="00677D79">
        <w:rPr>
          <w:rFonts w:hAnsi="Times New Roman" w:ascii="Times New Roman"/>
        </w:rPr>
        <w:t>Iz BON-2 od 27.09.2012. godine, sud nije utvrdio postojanje stečajnog razloga u vidu nesposobnosti za plaćanje, obzirom da račun dužnika nije blokiran dulje od 60 dana, sukladno članku 4. st. 2. u vezi stavaka 3. i 7. Stečajnog zakona, a na dan 27.09.2012. godine.</w:t>
      </w:r>
    </w:p>
    <w:p w:rsidRDefault="00D04F8A" w:rsidP="00677D79" w:rsidR="00D04F8A" w:rsidRPr="00677D79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Spis je po prijedlogu predlagatelja dobio poslovnički broj: </w:t>
      </w:r>
      <w:r w:rsidRPr="00D04F8A">
        <w:rPr>
          <w:rFonts w:hAnsi="Times New Roman" w:ascii="Times New Roman"/>
        </w:rPr>
        <w:t>St -867/2012</w:t>
      </w:r>
      <w:r>
        <w:rPr>
          <w:rFonts w:hAnsi="Times New Roman" w:ascii="Times New Roman"/>
        </w:rPr>
        <w:t>.</w:t>
      </w:r>
    </w:p>
    <w:p w:rsidRDefault="00677D79" w:rsidP="00677D79" w:rsidR="00677D79" w:rsidRPr="00677D79">
      <w:pPr>
        <w:pStyle w:val="Tijeloteksta"/>
        <w:ind w:firstLine="720"/>
        <w:rPr>
          <w:rFonts w:hAnsi="Times New Roman" w:ascii="Times New Roman"/>
        </w:rPr>
      </w:pPr>
      <w:r w:rsidRPr="00677D79">
        <w:rPr>
          <w:rFonts w:hAnsi="Times New Roman" w:ascii="Times New Roman"/>
        </w:rPr>
        <w:t>Kako se stečajni postupak pokreće prijedlogom vjerovnika ili dužnika, prema članku 39. st. 1. Stečajnog zakona (NN br. 44/96, 29/99, 129/00, 123/03, 197/03, 187/04 i 82/06; dalje SZ), predlagatelj je na opisani način dokazao da je ovlašten podnijeti prijedlog u smislu članka 39. st. 1. i 2. SZ-a, jer su ostvarene sve propisane pretpostavke za pokretanje stečajnog postupka.</w:t>
      </w:r>
    </w:p>
    <w:p w:rsidRDefault="00677D79" w:rsidP="00677D79" w:rsidR="00677D79">
      <w:pPr>
        <w:pStyle w:val="Tijeloteksta"/>
        <w:ind w:firstLine="720"/>
        <w:rPr>
          <w:rFonts w:hAnsi="Times New Roman" w:ascii="Times New Roman"/>
        </w:rPr>
      </w:pPr>
      <w:r w:rsidRPr="00677D79">
        <w:rPr>
          <w:rFonts w:hAnsi="Times New Roman" w:ascii="Times New Roman"/>
        </w:rPr>
        <w:t>Stoga je na temelju članka 42. st. 1. SZ-a sud donio rješenje o pokretanju prethodnog postupka radi utvrđivanja uvjeta za otvaranje stečajnog postupka nad dužnikom, a imajući u vidu da predlagatelj ukazuje na činjenicu da je predloženi stečajni dužnik</w:t>
      </w:r>
      <w:r w:rsidR="004C30FF">
        <w:rPr>
          <w:rFonts w:hAnsi="Times New Roman" w:ascii="Times New Roman"/>
        </w:rPr>
        <w:t xml:space="preserve"> prezadužen (sukladno članku 4.</w:t>
      </w:r>
      <w:r w:rsidRPr="00677D79">
        <w:rPr>
          <w:rFonts w:hAnsi="Times New Roman" w:ascii="Times New Roman"/>
        </w:rPr>
        <w:t>st.2. Stečajnog zakona)</w:t>
      </w:r>
      <w:r w:rsidR="00D04F8A">
        <w:rPr>
          <w:rFonts w:hAnsi="Times New Roman" w:ascii="Times New Roman"/>
        </w:rPr>
        <w:t>.</w:t>
      </w:r>
    </w:p>
    <w:p w:rsidRDefault="00D04F8A" w:rsidP="00D04F8A" w:rsidR="00D04F8A" w:rsidRPr="00D04F8A">
      <w:pPr>
        <w:pStyle w:val="Tijeloteksta"/>
        <w:ind w:firstLine="720"/>
        <w:rPr>
          <w:rFonts w:hAnsi="Times New Roman" w:ascii="Times New Roman"/>
        </w:rPr>
      </w:pPr>
      <w:r w:rsidRPr="00D04F8A">
        <w:rPr>
          <w:rFonts w:hAnsi="Times New Roman" w:ascii="Times New Roman"/>
        </w:rPr>
        <w:t xml:space="preserve">Rješenjem ovoga suda od 17. prosinca 2012. godine pokrenut je prethodni postupak u ovom predmetu te je istovremeno imenovan privremeni stečajni upravitelj kao jedna od mjera osiguranja sukladno odredbi čl. 44. st.1. i st.2. toč. 1, te čl. 45 SZ. </w:t>
      </w:r>
    </w:p>
    <w:p w:rsidRDefault="00D04F8A" w:rsidP="00D04F8A" w:rsidR="00D04F8A" w:rsidRPr="00D04F8A">
      <w:pPr>
        <w:pStyle w:val="Tijeloteksta"/>
        <w:ind w:firstLine="720"/>
        <w:rPr>
          <w:rFonts w:hAnsi="Times New Roman" w:ascii="Times New Roman"/>
        </w:rPr>
      </w:pPr>
      <w:r w:rsidRPr="00D04F8A">
        <w:rPr>
          <w:rFonts w:hAnsi="Times New Roman" w:ascii="Times New Roman"/>
        </w:rPr>
        <w:lastRenderedPageBreak/>
        <w:t>Dana 21. siječnja 2013. godine održano je, temeljem odredbe čl.49. SZ-a, u prethodnom postupku, ročište radi izjašnjenja o prijedlogu za otvaranjem stečajnog postupka nad predloženim stečajnim dužnikom</w:t>
      </w:r>
    </w:p>
    <w:p w:rsidRDefault="00D04F8A" w:rsidP="00D04F8A" w:rsidR="00D04F8A" w:rsidRPr="00D04F8A">
      <w:pPr>
        <w:pStyle w:val="Tijeloteksta"/>
        <w:ind w:firstLine="720"/>
        <w:rPr>
          <w:rFonts w:hAnsi="Times New Roman" w:ascii="Times New Roman"/>
        </w:rPr>
      </w:pPr>
      <w:r w:rsidRPr="00D04F8A">
        <w:rPr>
          <w:rFonts w:hAnsi="Times New Roman" w:ascii="Times New Roman"/>
        </w:rPr>
        <w:t>Na navedenom ročištu punomoćnik predloženog stečajnog dužnika predao je potvrdu FINA-e od 18. siječnja 2013. godine, UP-I/110/07/13-01/1919, da je zaprimljen prijedlog o pokretanju predstečajne nagodbe za dužnika MONTMONTAŽA-PLINOVOD</w:t>
      </w:r>
      <w:r w:rsidR="00D20C52">
        <w:rPr>
          <w:rFonts w:hAnsi="Times New Roman" w:ascii="Times New Roman"/>
        </w:rPr>
        <w:t>OVOD</w:t>
      </w:r>
      <w:r w:rsidRPr="00D04F8A">
        <w:rPr>
          <w:rFonts w:hAnsi="Times New Roman" w:ascii="Times New Roman"/>
        </w:rPr>
        <w:t xml:space="preserve"> d.o.o., Zagreb, CMP Savica Šanci 123.</w:t>
      </w:r>
    </w:p>
    <w:p w:rsidRDefault="00D04F8A" w:rsidP="00D04F8A" w:rsidR="00677D79">
      <w:pPr>
        <w:pStyle w:val="Tijeloteksta"/>
        <w:ind w:firstLine="720"/>
        <w:rPr>
          <w:rFonts w:hAnsi="Times New Roman" w:ascii="Times New Roman"/>
        </w:rPr>
      </w:pPr>
      <w:r w:rsidRPr="00D04F8A">
        <w:rPr>
          <w:rFonts w:hAnsi="Times New Roman" w:ascii="Times New Roman"/>
        </w:rPr>
        <w:t>Odluka kojom će se okončati postupak predstečajne nagodbe pred Financijskom agencijom prethodno je pitanje za rješavanje o prijedlogu za pokretanje stečajnog postupka nad predloženim stečajnim dužnikom u ovom stečajnom postupku</w:t>
      </w:r>
      <w:r w:rsidR="00CD658A">
        <w:rPr>
          <w:rFonts w:hAnsi="Times New Roman" w:ascii="Times New Roman"/>
        </w:rPr>
        <w:t>.</w:t>
      </w:r>
    </w:p>
    <w:p w:rsidRDefault="00D04F8A" w:rsidP="00677D79" w:rsidR="00677D79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Stoga je sud Rješenjem od </w:t>
      </w:r>
      <w:r w:rsidR="00433716">
        <w:rPr>
          <w:rFonts w:hAnsi="Times New Roman" w:ascii="Times New Roman"/>
        </w:rPr>
        <w:t xml:space="preserve">22. siječnja 2013. godine prekinuo </w:t>
      </w:r>
      <w:r w:rsidR="00433716" w:rsidRPr="00433716">
        <w:rPr>
          <w:rFonts w:hAnsi="Times New Roman" w:ascii="Times New Roman"/>
        </w:rPr>
        <w:t>postupak do okončanja postupka predstečajne nagodbe povodom prijedloga dužnika podnesenog Financijskoj agenciji, dana 18. siječnja 2013. , pod brojem UP-I/110/07/13-01/2919</w:t>
      </w:r>
      <w:r w:rsidR="00433716">
        <w:rPr>
          <w:rFonts w:hAnsi="Times New Roman" w:ascii="Times New Roman"/>
        </w:rPr>
        <w:t>.</w:t>
      </w:r>
    </w:p>
    <w:p w:rsidRDefault="00433716" w:rsidP="00677D79" w:rsidR="0043371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Rješenje suda od 22. siječnja 2013. godine postalo je pravomoćno s danom 20. ožujka 2013. godine.</w:t>
      </w:r>
    </w:p>
    <w:p w:rsidRDefault="00433716" w:rsidP="00433716" w:rsidR="00433716" w:rsidRPr="00433716">
      <w:pPr>
        <w:pStyle w:val="Tijeloteksta"/>
        <w:ind w:firstLine="720"/>
        <w:rPr>
          <w:rFonts w:hAnsi="Times New Roman" w:ascii="Times New Roman"/>
        </w:rPr>
      </w:pPr>
      <w:r w:rsidRPr="00433716">
        <w:rPr>
          <w:rFonts w:hAnsi="Times New Roman" w:ascii="Times New Roman"/>
        </w:rPr>
        <w:t>Podneskom od 5. ožujka 2017. godine predlagatelj je obavijestio sud kako je Rješenjem FINA-e od dana 31.1.2017. obustavljen postupak predstečajne nagodbe nad dužnikom MONTMONTAŽA-</w:t>
      </w:r>
      <w:r w:rsidR="00375E66" w:rsidRPr="00375E66">
        <w:rPr>
          <w:rFonts w:hAnsi="Times New Roman" w:ascii="Times New Roman"/>
        </w:rPr>
        <w:t xml:space="preserve"> </w:t>
      </w:r>
      <w:r w:rsidR="00375E66" w:rsidRPr="00D04F8A">
        <w:rPr>
          <w:rFonts w:hAnsi="Times New Roman" w:ascii="Times New Roman"/>
        </w:rPr>
        <w:t>PLINOVOD</w:t>
      </w:r>
      <w:r w:rsidR="00375E66">
        <w:rPr>
          <w:rFonts w:hAnsi="Times New Roman" w:ascii="Times New Roman"/>
        </w:rPr>
        <w:t>OVOD</w:t>
      </w:r>
      <w:r w:rsidRPr="00433716">
        <w:rPr>
          <w:rFonts w:hAnsi="Times New Roman" w:ascii="Times New Roman"/>
        </w:rPr>
        <w:t xml:space="preserve"> d.o.o., Zagreb, CMP Savica Šanci 123, te kako je FINA dana 1.3.2017. podnijela prijedlog za pokretanje stečajnog postupka. Predlagatelje je predložio nastaviti ovosudni postupak.</w:t>
      </w:r>
    </w:p>
    <w:p w:rsidRDefault="00433716" w:rsidP="00433716" w:rsidR="00433716" w:rsidRPr="00433716">
      <w:pPr>
        <w:pStyle w:val="Tijeloteksta"/>
        <w:ind w:firstLine="720"/>
        <w:rPr>
          <w:rFonts w:hAnsi="Times New Roman" w:ascii="Times New Roman"/>
        </w:rPr>
      </w:pPr>
      <w:r w:rsidRPr="00433716">
        <w:rPr>
          <w:rFonts w:hAnsi="Times New Roman" w:ascii="Times New Roman"/>
        </w:rPr>
        <w:t>Uz podnesak od 5. ožujka 2017. godine predlagatelj dostavlja Rješenje FINA-e od 31.1.2017., Klasa: UP-I/110/07/13-1/2919, Ur.broj: 04-06-17-2919-363 i prijedlog za pokretanje stečajnog potupka nad dužnikom od 1.3.2017., Klasa: UP-I/110/07/13-1/2919, Ur.broj: 04-06-17-2919-365.</w:t>
      </w:r>
    </w:p>
    <w:p w:rsidRDefault="00433716" w:rsidP="00433716" w:rsidR="00433716">
      <w:pPr>
        <w:pStyle w:val="Tijeloteksta"/>
        <w:ind w:firstLine="720"/>
        <w:rPr>
          <w:rFonts w:hAnsi="Times New Roman" w:ascii="Times New Roman"/>
        </w:rPr>
      </w:pPr>
      <w:r w:rsidRPr="00433716">
        <w:rPr>
          <w:rFonts w:hAnsi="Times New Roman" w:ascii="Times New Roman"/>
        </w:rPr>
        <w:t>Temeljem stanja spisa, a imajući u vidu kako je sud</w:t>
      </w:r>
      <w:r w:rsidR="00B27D59">
        <w:rPr>
          <w:rFonts w:hAnsi="Times New Roman" w:ascii="Times New Roman"/>
        </w:rPr>
        <w:t xml:space="preserve"> prekinuo</w:t>
      </w:r>
      <w:r w:rsidRPr="00433716">
        <w:rPr>
          <w:rFonts w:hAnsi="Times New Roman" w:ascii="Times New Roman"/>
        </w:rPr>
        <w:t xml:space="preserve"> postupak do okončanja postupka predstečajne nagodbe koji se vodio pod brojem UP-I/110/07/13-01/2919, </w:t>
      </w:r>
      <w:r w:rsidR="00B27D59">
        <w:rPr>
          <w:rFonts w:hAnsi="Times New Roman" w:ascii="Times New Roman"/>
        </w:rPr>
        <w:t xml:space="preserve">utvrđeno je kako </w:t>
      </w:r>
      <w:r w:rsidRPr="00433716">
        <w:rPr>
          <w:rFonts w:hAnsi="Times New Roman" w:ascii="Times New Roman"/>
        </w:rPr>
        <w:t>više ne postoje razlozi za prekidom postupka u ovosudnom predmetu.</w:t>
      </w:r>
      <w:r w:rsidR="00B27D59">
        <w:rPr>
          <w:rFonts w:hAnsi="Times New Roman" w:ascii="Times New Roman"/>
        </w:rPr>
        <w:t xml:space="preserve"> </w:t>
      </w:r>
    </w:p>
    <w:p w:rsidRDefault="00B27D59" w:rsidP="00433716" w:rsidR="00B27D59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Stoga je Rješenjem od </w:t>
      </w:r>
      <w:r w:rsidRPr="00B27D59">
        <w:rPr>
          <w:rFonts w:hAnsi="Times New Roman" w:ascii="Times New Roman"/>
        </w:rPr>
        <w:t>21. ožujka 2017</w:t>
      </w:r>
      <w:r>
        <w:rPr>
          <w:rFonts w:hAnsi="Times New Roman" w:ascii="Times New Roman"/>
        </w:rPr>
        <w:t>, nastavljen ovosudni postupak.</w:t>
      </w:r>
    </w:p>
    <w:p w:rsidRDefault="00B27D59" w:rsidP="00433716" w:rsidR="00B27D59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od </w:t>
      </w:r>
      <w:r w:rsidRPr="00B27D59">
        <w:rPr>
          <w:rFonts w:hAnsi="Times New Roman" w:ascii="Times New Roman"/>
        </w:rPr>
        <w:t>21. ožujka 2017</w:t>
      </w:r>
      <w:r>
        <w:rPr>
          <w:rFonts w:hAnsi="Times New Roman" w:ascii="Times New Roman"/>
        </w:rPr>
        <w:t>. postalo je pravomoćno 12. svibnja 2017. godine.</w:t>
      </w:r>
    </w:p>
    <w:p w:rsidRDefault="00794F29" w:rsidP="00433716" w:rsidR="00B27D59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Spis je, temeljem Rješenja od 21. ožujka 2017. godine, dobio novi poslovnički broj: St-1498/2017. </w:t>
      </w:r>
    </w:p>
    <w:p w:rsidRDefault="00794F29" w:rsidP="00433716" w:rsidR="00794F29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Zaključkom suda od 18. svibnja 2017. godine zakazano je ročište u ovosudnom predmetu.</w:t>
      </w:r>
    </w:p>
    <w:p w:rsidRDefault="00794F29" w:rsidP="00433716" w:rsidR="00794F29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izjašnjenja o prijedlogu za otvaranje stečajnog postupka zakazano i održano 1. lipnja 2017. godine, pristupio je predlagatelj po punomoćniku kao i privremeni stečajni upravitelj Davor Petera. Na ročištu je predlagatelj ustrajao kod prijedloga </w:t>
      </w:r>
      <w:r w:rsidR="00C33A61">
        <w:rPr>
          <w:rFonts w:hAnsi="Times New Roman" w:ascii="Times New Roman"/>
        </w:rPr>
        <w:t xml:space="preserve">te je naveo kako </w:t>
      </w:r>
      <w:r w:rsidR="00C33A61" w:rsidRPr="00C33A61">
        <w:rPr>
          <w:rFonts w:hAnsi="Times New Roman" w:ascii="Times New Roman"/>
        </w:rPr>
        <w:t>prema predl</w:t>
      </w:r>
      <w:r w:rsidR="00C33A61">
        <w:rPr>
          <w:rFonts w:hAnsi="Times New Roman" w:ascii="Times New Roman"/>
        </w:rPr>
        <w:t xml:space="preserve">oženom stečajnom dužniku </w:t>
      </w:r>
      <w:r w:rsidR="00C33A61" w:rsidRPr="00C33A61">
        <w:rPr>
          <w:rFonts w:hAnsi="Times New Roman" w:ascii="Times New Roman"/>
        </w:rPr>
        <w:t xml:space="preserve">ima potraživanje s osnova otvorenih stavaka prema popisu otvorenih stavaka dostavljenih u predmet, </w:t>
      </w:r>
      <w:r w:rsidR="00C33A61">
        <w:rPr>
          <w:rFonts w:hAnsi="Times New Roman" w:ascii="Times New Roman"/>
        </w:rPr>
        <w:t xml:space="preserve">uz prijedlog, </w:t>
      </w:r>
      <w:r w:rsidR="00C33A61" w:rsidRPr="00C33A61">
        <w:rPr>
          <w:rFonts w:hAnsi="Times New Roman" w:ascii="Times New Roman"/>
        </w:rPr>
        <w:t>što na dan 1.8.2012. iznosi 2.168.575,89 kn, zajedno sa pripadajućim zakonskim zateznim kamatama.</w:t>
      </w:r>
    </w:p>
    <w:p w:rsidRDefault="00C33A61" w:rsidP="00C33A61" w:rsidR="00C33A61" w:rsidRPr="00C33A6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Ročište radi </w:t>
      </w:r>
      <w:r w:rsidRPr="00C33A61">
        <w:rPr>
          <w:rFonts w:hAnsi="Times New Roman" w:ascii="Times New Roman"/>
        </w:rPr>
        <w:t>rasprave o uvjetima za otvaranje steč</w:t>
      </w:r>
      <w:r>
        <w:rPr>
          <w:rFonts w:hAnsi="Times New Roman" w:ascii="Times New Roman"/>
        </w:rPr>
        <w:t>ajnog</w:t>
      </w:r>
      <w:r w:rsidRPr="00C33A61">
        <w:rPr>
          <w:rFonts w:hAnsi="Times New Roman" w:ascii="Times New Roman"/>
        </w:rPr>
        <w:t xml:space="preserve"> postupka</w:t>
      </w:r>
      <w:r>
        <w:rPr>
          <w:rFonts w:hAnsi="Times New Roman" w:ascii="Times New Roman"/>
        </w:rPr>
        <w:t xml:space="preserve">, temeljem članka 53.st.5. SZ-a, održano je zajedno s ročištem radi izjašnjenja o prijedlogu za otvaranje stečajnog postupka. Na ročištu je </w:t>
      </w:r>
      <w:r w:rsidR="00401191">
        <w:rPr>
          <w:rFonts w:hAnsi="Times New Roman" w:ascii="Times New Roman"/>
        </w:rPr>
        <w:t>privremeni stečajni upravitelj Davor Petera u spis predao Izvješće, koje je pročitano. Privremeni stečajni upravitelj je u cijelosti ostao kod Izvješća. Privremeni stečajni upravitelj je naveo kako</w:t>
      </w:r>
      <w:r w:rsidRPr="00C33A61">
        <w:rPr>
          <w:rFonts w:hAnsi="Times New Roman" w:ascii="Times New Roman"/>
        </w:rPr>
        <w:t xml:space="preserve"> je utvrdio postojanje steč</w:t>
      </w:r>
      <w:r w:rsidR="00401191">
        <w:rPr>
          <w:rFonts w:hAnsi="Times New Roman" w:ascii="Times New Roman"/>
        </w:rPr>
        <w:t>ajnog</w:t>
      </w:r>
      <w:r w:rsidRPr="00C33A61">
        <w:rPr>
          <w:rFonts w:hAnsi="Times New Roman" w:ascii="Times New Roman"/>
        </w:rPr>
        <w:t xml:space="preserve"> razloga u vidu nesposobnosti za plaćanje obzirom da je račun predl</w:t>
      </w:r>
      <w:r w:rsidR="00401191">
        <w:rPr>
          <w:rFonts w:hAnsi="Times New Roman" w:ascii="Times New Roman"/>
        </w:rPr>
        <w:t xml:space="preserve">oženog stečajnog </w:t>
      </w:r>
      <w:r w:rsidRPr="00C33A61">
        <w:rPr>
          <w:rFonts w:hAnsi="Times New Roman" w:ascii="Times New Roman"/>
        </w:rPr>
        <w:lastRenderedPageBreak/>
        <w:t>dužnika blokiran</w:t>
      </w:r>
      <w:r w:rsidR="00401191">
        <w:rPr>
          <w:rFonts w:hAnsi="Times New Roman" w:ascii="Times New Roman"/>
        </w:rPr>
        <w:t>,</w:t>
      </w:r>
      <w:r w:rsidRPr="00C33A61">
        <w:rPr>
          <w:rFonts w:hAnsi="Times New Roman" w:ascii="Times New Roman"/>
        </w:rPr>
        <w:t xml:space="preserve"> na dan 4.5.2017, 92 dana s iznosom nepodmirenih obveza od 25.899.482,16 kn, a kako to proizlazi iz potvrde FINA-e</w:t>
      </w:r>
      <w:r w:rsidR="00401191">
        <w:rPr>
          <w:rFonts w:hAnsi="Times New Roman" w:ascii="Times New Roman"/>
        </w:rPr>
        <w:t xml:space="preserve"> od 4.5.2017.</w:t>
      </w:r>
      <w:r w:rsidRPr="00C33A61">
        <w:rPr>
          <w:rFonts w:hAnsi="Times New Roman" w:ascii="Times New Roman"/>
        </w:rPr>
        <w:t xml:space="preserve"> koja je sastavni dio Izvješća.</w:t>
      </w:r>
      <w:r w:rsidR="00401191" w:rsidRPr="00C33A61">
        <w:rPr>
          <w:rFonts w:hAnsi="Times New Roman" w:ascii="Times New Roman"/>
        </w:rPr>
        <w:t xml:space="preserve"> </w:t>
      </w:r>
      <w:r w:rsidRPr="00C33A61">
        <w:rPr>
          <w:rFonts w:hAnsi="Times New Roman" w:ascii="Times New Roman"/>
        </w:rPr>
        <w:t>Pr</w:t>
      </w:r>
      <w:r w:rsidR="00401191">
        <w:rPr>
          <w:rFonts w:hAnsi="Times New Roman" w:ascii="Times New Roman"/>
        </w:rPr>
        <w:t xml:space="preserve">ivremeni stečajni upravitelj </w:t>
      </w:r>
      <w:r w:rsidRPr="00C33A61">
        <w:rPr>
          <w:rFonts w:hAnsi="Times New Roman" w:ascii="Times New Roman"/>
        </w:rPr>
        <w:t>utvrdio je kako predl</w:t>
      </w:r>
      <w:r w:rsidR="00401191">
        <w:rPr>
          <w:rFonts w:hAnsi="Times New Roman" w:ascii="Times New Roman"/>
        </w:rPr>
        <w:t>oženi</w:t>
      </w:r>
      <w:r w:rsidRPr="00C33A61">
        <w:rPr>
          <w:rFonts w:hAnsi="Times New Roman" w:ascii="Times New Roman"/>
        </w:rPr>
        <w:t xml:space="preserve"> steč</w:t>
      </w:r>
      <w:r w:rsidR="00401191">
        <w:rPr>
          <w:rFonts w:hAnsi="Times New Roman" w:ascii="Times New Roman"/>
        </w:rPr>
        <w:t>ajni</w:t>
      </w:r>
      <w:r w:rsidRPr="00C33A61">
        <w:rPr>
          <w:rFonts w:hAnsi="Times New Roman" w:ascii="Times New Roman"/>
        </w:rPr>
        <w:t xml:space="preserve"> dužnik ima imovine iz koje se mogu podmiriti troškovi steč</w:t>
      </w:r>
      <w:r w:rsidR="00401191">
        <w:rPr>
          <w:rFonts w:hAnsi="Times New Roman" w:ascii="Times New Roman"/>
        </w:rPr>
        <w:t>ajnog</w:t>
      </w:r>
      <w:r w:rsidRPr="00C33A61">
        <w:rPr>
          <w:rFonts w:hAnsi="Times New Roman" w:ascii="Times New Roman"/>
        </w:rPr>
        <w:t xml:space="preserve"> postupka u vidu nekretnina upisanih kod Općinskog suda u Novom Zagrebu: </w:t>
      </w:r>
    </w:p>
    <w:p w:rsidRDefault="00A65901" w:rsidP="00C33A61" w:rsidR="00C33A61" w:rsidRPr="00C33A6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Zemljišno</w:t>
      </w:r>
      <w:r w:rsidR="00C33A61" w:rsidRPr="00C33A61">
        <w:rPr>
          <w:rFonts w:hAnsi="Times New Roman" w:ascii="Times New Roman"/>
        </w:rPr>
        <w:t>knjižni odjel Novi Zagreb:</w:t>
      </w:r>
    </w:p>
    <w:p w:rsidRDefault="00C33A61" w:rsidP="00C33A61" w:rsidR="00C33A61" w:rsidRPr="00C33A61">
      <w:pPr>
        <w:pStyle w:val="Tijeloteksta"/>
        <w:ind w:firstLine="720"/>
        <w:rPr>
          <w:rFonts w:hAnsi="Times New Roman" w:ascii="Times New Roman"/>
        </w:rPr>
      </w:pPr>
      <w:r w:rsidRPr="00C33A61">
        <w:rPr>
          <w:rFonts w:hAnsi="Times New Roman" w:ascii="Times New Roman"/>
        </w:rPr>
        <w:t>-</w:t>
      </w:r>
      <w:r w:rsidR="00A65901">
        <w:rPr>
          <w:rFonts w:hAnsi="Times New Roman" w:ascii="Times New Roman"/>
        </w:rPr>
        <w:t xml:space="preserve"> ½ </w:t>
      </w:r>
      <w:r w:rsidRPr="00C33A61">
        <w:rPr>
          <w:rFonts w:hAnsi="Times New Roman" w:ascii="Times New Roman"/>
        </w:rPr>
        <w:t>kat. čest. 2077, oranica Duga Ledina, površine 4152 čhv odnosno 14934 m2 i kat. čest. 2078, livada Duga Ledina, površine 383 čhv, sve upisano u zk. ul. 693 ko Zaprudski Otok,</w:t>
      </w:r>
    </w:p>
    <w:p w:rsidRDefault="00C33A61" w:rsidP="00C33A61" w:rsidR="00C33A61" w:rsidRPr="00C33A61">
      <w:pPr>
        <w:pStyle w:val="Tijeloteksta"/>
        <w:ind w:firstLine="720"/>
        <w:rPr>
          <w:rFonts w:hAnsi="Times New Roman" w:ascii="Times New Roman"/>
        </w:rPr>
      </w:pPr>
      <w:r w:rsidRPr="00C33A61">
        <w:rPr>
          <w:rFonts w:hAnsi="Times New Roman" w:ascii="Times New Roman"/>
        </w:rPr>
        <w:t xml:space="preserve">- </w:t>
      </w:r>
      <w:r w:rsidR="00A65901">
        <w:rPr>
          <w:rFonts w:hAnsi="Times New Roman" w:ascii="Times New Roman"/>
        </w:rPr>
        <w:t xml:space="preserve">½ </w:t>
      </w:r>
      <w:r w:rsidRPr="00C33A61">
        <w:rPr>
          <w:rFonts w:hAnsi="Times New Roman" w:ascii="Times New Roman"/>
        </w:rPr>
        <w:t>kat. čest. 2080, oranica GRM, površine 239 čhv, upisano u zk. ul. 948 k.o. Zaprudski Otok.</w:t>
      </w:r>
    </w:p>
    <w:p w:rsidRDefault="00C33A61" w:rsidP="00C33A61" w:rsidR="00C33A61" w:rsidRPr="00C33A61">
      <w:pPr>
        <w:pStyle w:val="Tijeloteksta"/>
        <w:ind w:firstLine="720"/>
        <w:rPr>
          <w:rFonts w:hAnsi="Times New Roman" w:ascii="Times New Roman"/>
        </w:rPr>
      </w:pPr>
      <w:r w:rsidRPr="00C33A61">
        <w:rPr>
          <w:rFonts w:hAnsi="Times New Roman" w:ascii="Times New Roman"/>
        </w:rPr>
        <w:t>- ½ kat. čest. 2079, oranica GRM, površine 402 čhv, upisano u zk. ul. 230 k.o. Zaprudski Otok.</w:t>
      </w:r>
    </w:p>
    <w:p w:rsidRDefault="00A65901" w:rsidP="00C33A61" w:rsidR="00C33A61" w:rsidRPr="00C33A6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Zemljišno</w:t>
      </w:r>
      <w:r w:rsidR="00C33A61" w:rsidRPr="00C33A61">
        <w:rPr>
          <w:rFonts w:hAnsi="Times New Roman" w:ascii="Times New Roman"/>
        </w:rPr>
        <w:t>knjižni odjel Samobor:</w:t>
      </w:r>
    </w:p>
    <w:p w:rsidRDefault="00C33A61" w:rsidP="00C33A61" w:rsidR="00C33A61" w:rsidRPr="00C33A61">
      <w:pPr>
        <w:pStyle w:val="Tijeloteksta"/>
        <w:ind w:firstLine="720"/>
        <w:rPr>
          <w:rFonts w:hAnsi="Times New Roman" w:ascii="Times New Roman"/>
        </w:rPr>
      </w:pPr>
      <w:r w:rsidRPr="00C33A61">
        <w:rPr>
          <w:rFonts w:hAnsi="Times New Roman" w:ascii="Times New Roman"/>
        </w:rPr>
        <w:t>-kat. čest. 193/1, kuća br 2-Trg Ante Starčevića i dvorište, ukupne površine 651 m2, upisano u zk. ul. 3278 k.o. Sveta Nedelja i to:</w:t>
      </w:r>
    </w:p>
    <w:p w:rsidRDefault="00C33A61" w:rsidP="00C33A61" w:rsidR="00C33A61" w:rsidRPr="00C33A61">
      <w:pPr>
        <w:pStyle w:val="Tijeloteksta"/>
        <w:ind w:firstLine="720"/>
        <w:rPr>
          <w:rFonts w:hAnsi="Times New Roman" w:ascii="Times New Roman"/>
        </w:rPr>
      </w:pPr>
      <w:r w:rsidRPr="00C33A61">
        <w:rPr>
          <w:rFonts w:hAnsi="Times New Roman" w:ascii="Times New Roman"/>
        </w:rPr>
        <w:t>Suvlasnički dio 751/10000, etažno vlasništvo (E-2), lokal 1B+6 u prizemlju stambeno-poslovne zgrade, površine 52,68 m2.</w:t>
      </w:r>
    </w:p>
    <w:p w:rsidRDefault="005C52BD" w:rsidP="005C52BD" w:rsidR="005C52BD">
      <w:pPr>
        <w:ind w:firstLine="720"/>
        <w:jc w:val="both"/>
        <w:rPr>
          <w:sz w:val="24"/>
          <w:szCs w:val="24"/>
        </w:rPr>
      </w:pPr>
      <w:r w:rsidRPr="00F0692F">
        <w:rPr>
          <w:sz w:val="24"/>
          <w:szCs w:val="24"/>
        </w:rPr>
        <w:t xml:space="preserve">Kako se stečajni postupak pokreće prijedlogom vjerovnika ili dužnika, prema članku </w:t>
      </w:r>
      <w:smartTag w:element="metricconverter" w:uri="urn:schemas-microsoft-com:office:smarttags">
        <w:smartTagPr>
          <w:attr w:val="39. st" w:name="ProductID"/>
        </w:smartTagPr>
        <w:r w:rsidRPr="00F0692F">
          <w:rPr>
            <w:sz w:val="24"/>
            <w:szCs w:val="24"/>
          </w:rPr>
          <w:t>39. st</w:t>
        </w:r>
      </w:smartTag>
      <w:r w:rsidRPr="00F0692F">
        <w:rPr>
          <w:sz w:val="24"/>
          <w:szCs w:val="24"/>
        </w:rPr>
        <w:t>. 1.</w:t>
      </w:r>
      <w:r>
        <w:rPr>
          <w:sz w:val="24"/>
          <w:szCs w:val="24"/>
        </w:rPr>
        <w:t xml:space="preserve"> i 2.</w:t>
      </w:r>
      <w:r w:rsidRPr="00F0692F">
        <w:rPr>
          <w:sz w:val="24"/>
          <w:szCs w:val="24"/>
        </w:rPr>
        <w:t xml:space="preserve"> Stečajnog zakona, predlagatelj je na opisani način dokazao da je ovlašten podnijeti prijedlog u smislu članka </w:t>
      </w:r>
      <w:smartTag w:element="metricconverter" w:uri="urn:schemas-microsoft-com:office:smarttags">
        <w:smartTagPr>
          <w:attr w:val="39. st" w:name="ProductID"/>
        </w:smartTagPr>
        <w:r w:rsidRPr="00F0692F">
          <w:rPr>
            <w:sz w:val="24"/>
            <w:szCs w:val="24"/>
          </w:rPr>
          <w:t>39. st</w:t>
        </w:r>
      </w:smartTag>
      <w:r w:rsidRPr="00F0692F">
        <w:rPr>
          <w:sz w:val="24"/>
          <w:szCs w:val="24"/>
        </w:rPr>
        <w:t>. 1. i 2. SZ-a, jer su ostvarene sve propisane pretpostavke za pokretanje stečajnog postupka.</w:t>
      </w:r>
    </w:p>
    <w:p w:rsidRDefault="005C52BD" w:rsidP="005C52BD" w:rsidR="005C52BD" w:rsidRPr="00F069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je dokazao vjerojatnost postojanja svoje tražbine prema predloženom stečajnom dužniku temeljem isprava koje</w:t>
      </w:r>
      <w:r w:rsidR="00BD239A">
        <w:rPr>
          <w:sz w:val="24"/>
          <w:szCs w:val="24"/>
        </w:rPr>
        <w:t xml:space="preserve"> je predao u spis uz prijedlog, a kako to proizlazi </w:t>
      </w:r>
      <w:r w:rsidR="00BD239A" w:rsidRPr="00BD239A">
        <w:rPr>
          <w:sz w:val="24"/>
          <w:szCs w:val="24"/>
        </w:rPr>
        <w:t>s naslova otvorenih stavaka od 01.08.2012. u iznosu od 1.806.141,02 kuna, i kamata prema kamatnom računu 12/0000013 u iznosu od 288.719,83 kune, kamatnom računu 12/0000022 u iznosu od 66.644,39 kuna i kamatnom računu 12/0000014 u iznosu od 7.070,65 kuna</w:t>
      </w:r>
      <w:r w:rsidR="00BD239A">
        <w:rPr>
          <w:sz w:val="24"/>
          <w:szCs w:val="24"/>
        </w:rPr>
        <w:t xml:space="preserve">. </w:t>
      </w:r>
    </w:p>
    <w:p w:rsidRDefault="00F0692F" w:rsidP="00F0692F" w:rsidR="00F0692F" w:rsidRPr="00F0692F">
      <w:pPr>
        <w:ind w:firstLine="720"/>
        <w:jc w:val="both"/>
        <w:rPr>
          <w:sz w:val="24"/>
          <w:szCs w:val="24"/>
        </w:rPr>
      </w:pPr>
      <w:r w:rsidRPr="00F0692F">
        <w:rPr>
          <w:sz w:val="24"/>
          <w:szCs w:val="24"/>
        </w:rPr>
        <w:t xml:space="preserve">Temeljem podnesenog prijedloga za otvaranjem stečajnog postupka i temeljem Potvrde </w:t>
      </w:r>
      <w:r w:rsidR="00401191">
        <w:rPr>
          <w:sz w:val="24"/>
          <w:szCs w:val="24"/>
        </w:rPr>
        <w:t>FINA-e</w:t>
      </w:r>
      <w:r w:rsidRPr="00F0692F">
        <w:rPr>
          <w:sz w:val="24"/>
          <w:szCs w:val="24"/>
        </w:rPr>
        <w:t xml:space="preserve"> sud je utvrdio postojanje stečajnog razloga u vidu nesposobnosti za plaćanje, obzirom da je račun dužnika blokiran dulje od 60 dana, sukladno članku </w:t>
      </w:r>
      <w:smartTag w:element="metricconverter" w:uri="urn:schemas-microsoft-com:office:smarttags">
        <w:smartTagPr>
          <w:attr w:val="4. st" w:name="ProductID"/>
        </w:smartTagPr>
        <w:r w:rsidRPr="00F0692F">
          <w:rPr>
            <w:sz w:val="24"/>
            <w:szCs w:val="24"/>
          </w:rPr>
          <w:t>4. st</w:t>
        </w:r>
      </w:smartTag>
      <w:r w:rsidRPr="00F0692F">
        <w:rPr>
          <w:sz w:val="24"/>
          <w:szCs w:val="24"/>
        </w:rPr>
        <w:t xml:space="preserve">. 2. u vezi stavaka 3. i 7. Stečajnog zakona. </w:t>
      </w:r>
    </w:p>
    <w:p w:rsidRDefault="00385123" w:rsidP="00F0692F" w:rsidR="00C92D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Nije sporno, a kako to i proizlazi iz potvrde FINA-e od dana </w:t>
      </w:r>
      <w:r w:rsidR="00B969DE">
        <w:rPr>
          <w:sz w:val="24"/>
          <w:szCs w:val="24"/>
        </w:rPr>
        <w:t>4</w:t>
      </w:r>
      <w:r>
        <w:rPr>
          <w:sz w:val="24"/>
          <w:szCs w:val="24"/>
        </w:rPr>
        <w:t>.05.201</w:t>
      </w:r>
      <w:r w:rsidR="00B969DE">
        <w:rPr>
          <w:sz w:val="24"/>
          <w:szCs w:val="24"/>
        </w:rPr>
        <w:t>7</w:t>
      </w:r>
      <w:r>
        <w:rPr>
          <w:sz w:val="24"/>
          <w:szCs w:val="24"/>
        </w:rPr>
        <w:t>. godine</w:t>
      </w:r>
      <w:r w:rsidR="00020D6E">
        <w:rPr>
          <w:sz w:val="24"/>
          <w:szCs w:val="24"/>
        </w:rPr>
        <w:t xml:space="preserve">, a koju je uz Izvješće dostavio privremeni stečajni upravitelj, </w:t>
      </w:r>
      <w:r>
        <w:rPr>
          <w:sz w:val="24"/>
          <w:szCs w:val="24"/>
        </w:rPr>
        <w:t>da je račun predloženog stečajnog dužnika blokira</w:t>
      </w:r>
      <w:r w:rsidR="00B969DE">
        <w:rPr>
          <w:sz w:val="24"/>
          <w:szCs w:val="24"/>
        </w:rPr>
        <w:t>n</w:t>
      </w:r>
      <w:r>
        <w:rPr>
          <w:sz w:val="24"/>
          <w:szCs w:val="24"/>
        </w:rPr>
        <w:t xml:space="preserve"> u trajanju od </w:t>
      </w:r>
      <w:r w:rsidR="00B969DE">
        <w:rPr>
          <w:sz w:val="24"/>
          <w:szCs w:val="24"/>
        </w:rPr>
        <w:t>92</w:t>
      </w:r>
      <w:r>
        <w:rPr>
          <w:sz w:val="24"/>
          <w:szCs w:val="24"/>
        </w:rPr>
        <w:t xml:space="preserve"> dana s ukupnim iznosom blokade od </w:t>
      </w:r>
      <w:r w:rsidR="00B969DE">
        <w:rPr>
          <w:sz w:val="24"/>
          <w:szCs w:val="24"/>
          <w:lang w:val="pl-PL"/>
        </w:rPr>
        <w:t>25.899.482,16</w:t>
      </w:r>
      <w:r>
        <w:rPr>
          <w:sz w:val="24"/>
          <w:szCs w:val="24"/>
        </w:rPr>
        <w:t xml:space="preserve"> kn.</w:t>
      </w:r>
      <w:r w:rsidR="000F4408">
        <w:rPr>
          <w:sz w:val="24"/>
          <w:szCs w:val="24"/>
        </w:rPr>
        <w:t xml:space="preserve"> </w:t>
      </w:r>
      <w:r w:rsidR="00B969DE">
        <w:rPr>
          <w:sz w:val="24"/>
          <w:szCs w:val="24"/>
        </w:rPr>
        <w:t xml:space="preserve">Također je temeljem stanja spisa utvrđeno kako predloženi stečajni dužnik ima imovinu, u vidu nekretnina, kako je to vidljivo iz zemljišnoknjižnih izvadaka koje je uz Izvješće predao u spis stečajni upravitelj. Nekretnine, opisane u točki XII izreke, </w:t>
      </w:r>
      <w:r w:rsidR="00D04A19">
        <w:rPr>
          <w:sz w:val="24"/>
          <w:szCs w:val="24"/>
        </w:rPr>
        <w:t xml:space="preserve">opterećene su razlučnim pravima. </w:t>
      </w:r>
      <w:r w:rsidR="00EB2A23">
        <w:rPr>
          <w:sz w:val="24"/>
          <w:szCs w:val="24"/>
        </w:rPr>
        <w:t>Sukladno izvješću privremenog stečajnog upravitelja, prijedlogu predlagatelja te stanju spisa utvrđeno je da su ispunjeni razlozi iz članka 4. Stečajnog zakona pa je doneseno rješenje o otvaranju stečajnog postupka nad navedenim dužnikom i odlučeno kao u izreci sukladno odredbama 53., 54. i 55. Stečajnog zakona.</w:t>
      </w:r>
      <w:r w:rsidR="006301DD">
        <w:rPr>
          <w:sz w:val="24"/>
          <w:szCs w:val="24"/>
        </w:rPr>
        <w:t xml:space="preserve"> </w:t>
      </w:r>
    </w:p>
    <w:p w:rsidRDefault="00D04A19" w:rsidP="00F0692F" w:rsidR="00D04A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Točka XII Rješenja temeljena je na odredbi članka 54.st.6. Stečajnog zakona.</w:t>
      </w:r>
    </w:p>
    <w:p w:rsidRDefault="00D04A19" w:rsidP="00F0692F" w:rsidR="00D04A19" w:rsidRPr="00C92DA3">
      <w:pPr>
        <w:ind w:firstLine="720"/>
        <w:jc w:val="both"/>
        <w:rPr>
          <w:sz w:val="24"/>
          <w:szCs w:val="24"/>
        </w:rPr>
      </w:pPr>
      <w:r w:rsidRPr="00D04A19">
        <w:rPr>
          <w:sz w:val="24"/>
          <w:szCs w:val="24"/>
        </w:rPr>
        <w:t>Objava Rješenja na E oglasnoj ploči izvršena je temeljem odredbe članka 12. u vezi članka 441. Stečajnog zakona (NN 71/15).</w:t>
      </w:r>
    </w:p>
    <w:p w:rsidRDefault="00C92DA3" w:rsidP="00C92DA3" w:rsidR="00C92DA3" w:rsidRPr="00C92DA3">
      <w:pPr>
        <w:ind w:firstLine="720"/>
        <w:jc w:val="both"/>
        <w:rPr>
          <w:sz w:val="24"/>
          <w:szCs w:val="24"/>
        </w:rPr>
      </w:pPr>
    </w:p>
    <w:p w:rsidRDefault="007A3B7A" w:rsidP="007A3B7A" w:rsidR="007A3B7A" w:rsidRPr="007A3B7A">
      <w:pPr>
        <w:numPr>
          <w:ilvl w:val="12"/>
          <w:numId w:val="0"/>
        </w:numPr>
        <w:jc w:val="center"/>
        <w:rPr>
          <w:sz w:val="24"/>
          <w:szCs w:val="24"/>
        </w:rPr>
      </w:pPr>
      <w:r w:rsidRPr="007A3B7A">
        <w:rPr>
          <w:sz w:val="24"/>
          <w:szCs w:val="24"/>
        </w:rPr>
        <w:t xml:space="preserve">U </w:t>
      </w:r>
      <w:r w:rsidR="004E0DB1">
        <w:rPr>
          <w:sz w:val="24"/>
          <w:szCs w:val="24"/>
        </w:rPr>
        <w:t xml:space="preserve"> Zagrebu</w:t>
      </w:r>
      <w:r w:rsidR="00745F99">
        <w:rPr>
          <w:sz w:val="24"/>
          <w:szCs w:val="24"/>
        </w:rPr>
        <w:t>, 1</w:t>
      </w:r>
      <w:r w:rsidR="00F0692F">
        <w:rPr>
          <w:sz w:val="24"/>
          <w:szCs w:val="24"/>
        </w:rPr>
        <w:t>.</w:t>
      </w:r>
      <w:r w:rsidR="00745F99">
        <w:rPr>
          <w:sz w:val="24"/>
          <w:szCs w:val="24"/>
        </w:rPr>
        <w:t xml:space="preserve"> lipnja</w:t>
      </w:r>
      <w:r w:rsidR="00EB2A23">
        <w:rPr>
          <w:sz w:val="24"/>
          <w:szCs w:val="24"/>
        </w:rPr>
        <w:t xml:space="preserve"> 201</w:t>
      </w:r>
      <w:r w:rsidR="00745F99">
        <w:rPr>
          <w:sz w:val="24"/>
          <w:szCs w:val="24"/>
        </w:rPr>
        <w:t>7</w:t>
      </w:r>
      <w:r w:rsidR="00EB2A23">
        <w:rPr>
          <w:sz w:val="24"/>
          <w:szCs w:val="24"/>
        </w:rPr>
        <w:t xml:space="preserve">. </w:t>
      </w:r>
    </w:p>
    <w:p w:rsidRDefault="007A3B7A" w:rsidP="007A3B7A" w:rsidR="004E0DB1">
      <w:pPr>
        <w:pStyle w:val="Tijeloteksta"/>
        <w:ind w:left="5760"/>
        <w:rPr>
          <w:rFonts w:hAnsi="Times New Roman" w:ascii="Times New Roman"/>
          <w:szCs w:val="24"/>
        </w:rPr>
      </w:pPr>
      <w:r w:rsidRPr="007A3B7A">
        <w:rPr>
          <w:rFonts w:hAnsi="Times New Roman" w:ascii="Times New Roman"/>
          <w:szCs w:val="24"/>
        </w:rPr>
        <w:tab/>
      </w:r>
    </w:p>
    <w:p w:rsidRDefault="00E06E6D" w:rsidP="00E91121" w:rsidR="00E06E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E06E6D" w:rsidP="00E91121" w:rsidR="00E06E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06E6D" w:rsidP="00E91121" w:rsidR="00E06E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06E6D" w:rsidP="00E91121" w:rsidR="00E06E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06E6D" w:rsidP="00E91121" w:rsidR="00E06E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06E6D" w:rsidP="00597BE1" w:rsidR="00E06E6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A3B7A" w:rsidP="00EB2A23" w:rsidR="007A3B7A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EB2A23" w:rsidP="00EB2A23" w:rsidR="00EB2A23" w:rsidRPr="007A3B7A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BA42D8" w:rsidP="007A3B7A" w:rsidR="00BA42D8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7A3B7A" w:rsidP="007A3B7A" w:rsidR="007A3B7A" w:rsidRPr="007A3B7A">
      <w:pPr>
        <w:numPr>
          <w:ilvl w:val="12"/>
          <w:numId w:val="0"/>
        </w:numPr>
        <w:jc w:val="both"/>
        <w:rPr>
          <w:sz w:val="24"/>
          <w:szCs w:val="24"/>
        </w:rPr>
      </w:pPr>
      <w:r w:rsidRPr="007A3B7A">
        <w:rPr>
          <w:sz w:val="24"/>
          <w:szCs w:val="24"/>
        </w:rPr>
        <w:t>UPUTA O PRAVNOM LIJEKU:</w:t>
      </w:r>
    </w:p>
    <w:p w:rsidRDefault="00EB2A23" w:rsidP="007A3B7A" w:rsidR="007A3B7A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žalbu može podnijeti osoba koja je bila zakonski zastupnik dužnika do dana nastupanja pravnih posljedica otvaranja stečajnog postupka ( čl. 53.st.5. i 11. Stečajnog zakona) u </w:t>
      </w:r>
      <w:r w:rsidR="007A3B7A" w:rsidRPr="007A3B7A">
        <w:rPr>
          <w:sz w:val="24"/>
          <w:szCs w:val="24"/>
        </w:rPr>
        <w:t xml:space="preserve">roku od 8 dana od dana primitka. Žalba se ulaže putem ovog suda Visokom trgovačkom sudu Republike Hrvatske u </w:t>
      </w:r>
      <w:r>
        <w:rPr>
          <w:sz w:val="24"/>
          <w:szCs w:val="24"/>
        </w:rPr>
        <w:t>3</w:t>
      </w:r>
      <w:r w:rsidR="007A3B7A" w:rsidRPr="007A3B7A">
        <w:rPr>
          <w:sz w:val="24"/>
          <w:szCs w:val="24"/>
        </w:rPr>
        <w:t xml:space="preserve"> primjerka.</w:t>
      </w:r>
    </w:p>
    <w:p w:rsidRDefault="00935ABA" w:rsidR="00935ABA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E06E6D" w:rsidR="00E06E6D">
      <w:pPr>
        <w:rPr>
          <w:sz w:val="24"/>
          <w:szCs w:val="24"/>
        </w:rPr>
      </w:pPr>
    </w:p>
    <w:p w:rsidRDefault="00A177D8" w:rsidP="0055467F" w:rsidR="00A177D8">
      <w:pPr>
        <w:ind w:left="1080"/>
        <w:rPr>
          <w:sz w:val="24"/>
          <w:szCs w:val="24"/>
        </w:rPr>
      </w:pPr>
    </w:p>
    <w:p w:rsidRDefault="008843C7" w:rsidP="0055467F" w:rsidR="008843C7">
      <w:pPr>
        <w:ind w:left="1080"/>
        <w:rPr>
          <w:sz w:val="24"/>
          <w:szCs w:val="24"/>
        </w:rPr>
      </w:pPr>
    </w:p>
    <w:p w:rsidRDefault="00A177D8" w:rsidP="0055467F" w:rsidR="00A177D8">
      <w:pPr>
        <w:ind w:left="1080"/>
        <w:rPr>
          <w:sz w:val="24"/>
          <w:szCs w:val="24"/>
        </w:rPr>
      </w:pPr>
    </w:p>
    <w:p w:rsidRDefault="00A177D8" w:rsidP="00A177D8" w:rsidR="00A177D8" w:rsidRPr="007A3B7A">
      <w:pPr>
        <w:ind w:left="360"/>
        <w:rPr>
          <w:sz w:val="24"/>
          <w:szCs w:val="24"/>
        </w:rPr>
      </w:pPr>
    </w:p>
    <w:sectPr w:rsidSect="00270433" w:rsidR="00A177D8" w:rsidRPr="007A3B7A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069" w:rsidR="00777069">
      <w:r>
        <w:separator/>
      </w:r>
    </w:p>
  </w:endnote>
  <w:endnote w:id="0" w:type="continuationSeparator">
    <w:p w:rsidRDefault="00777069" w:rsidR="0077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069" w:rsidR="00777069">
      <w:r>
        <w:separator/>
      </w:r>
    </w:p>
  </w:footnote>
  <w:footnote w:id="0" w:type="continuationSeparator">
    <w:p w:rsidRDefault="00777069" w:rsidR="0077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D6E" w:rsidP="006C44ED" w:rsidR="00020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D6E" w:rsidR="00020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D6E" w:rsidP="006C44ED" w:rsidR="00020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D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70433" w:rsidP="00B05EE2" w:rsidR="00020D6E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531122">
        <w:rPr>
          <w:sz w:val="24"/>
          <w:szCs w:val="24"/>
        </w:rPr>
        <w:t>72. St</w:t>
      </w:r>
    </w:smartTag>
    <w:r w:rsidRPr="00531122">
      <w:rPr>
        <w:sz w:val="24"/>
        <w:szCs w:val="24"/>
      </w:rPr>
      <w:t xml:space="preserve"> -</w:t>
    </w:r>
    <w:r>
      <w:rPr>
        <w:sz w:val="24"/>
        <w:szCs w:val="24"/>
      </w:rPr>
      <w:t>1498/2017</w:t>
    </w:r>
    <w:r w:rsidR="00E06E6D">
      <w:rPr>
        <w:sz w:val="24"/>
        <w:szCs w:val="24"/>
      </w:rPr>
      <w:t>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D37283"/>
    <w:multiLevelType w:val="hybridMultilevel"/>
    <w:tmpl w:val="02D401DE"/>
    <w:lvl w:tplc="FA8C695A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15029FD"/>
    <w:multiLevelType w:val="hybridMultilevel"/>
    <w:tmpl w:val="7A10262A"/>
    <w:lvl w:tplc="9CE2F41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2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A85"/>
    <w:rsid w:val="00020D6E"/>
    <w:rsid w:val="00070AD5"/>
    <w:rsid w:val="000A4429"/>
    <w:rsid w:val="000F4408"/>
    <w:rsid w:val="00100D83"/>
    <w:rsid w:val="00146B98"/>
    <w:rsid w:val="00185712"/>
    <w:rsid w:val="001A4851"/>
    <w:rsid w:val="00270433"/>
    <w:rsid w:val="002A3BF5"/>
    <w:rsid w:val="002B7C3E"/>
    <w:rsid w:val="0032171B"/>
    <w:rsid w:val="00362AA5"/>
    <w:rsid w:val="00375E66"/>
    <w:rsid w:val="00385123"/>
    <w:rsid w:val="003A3A46"/>
    <w:rsid w:val="003E0A85"/>
    <w:rsid w:val="00401191"/>
    <w:rsid w:val="004145E6"/>
    <w:rsid w:val="00433716"/>
    <w:rsid w:val="00446A2F"/>
    <w:rsid w:val="004C30FF"/>
    <w:rsid w:val="004E0DB1"/>
    <w:rsid w:val="00503A2E"/>
    <w:rsid w:val="005374DC"/>
    <w:rsid w:val="0055467F"/>
    <w:rsid w:val="00575413"/>
    <w:rsid w:val="00577C20"/>
    <w:rsid w:val="005C1478"/>
    <w:rsid w:val="005C52BD"/>
    <w:rsid w:val="00626F56"/>
    <w:rsid w:val="006301DD"/>
    <w:rsid w:val="00677D79"/>
    <w:rsid w:val="006C44ED"/>
    <w:rsid w:val="00745F99"/>
    <w:rsid w:val="00777069"/>
    <w:rsid w:val="00794F29"/>
    <w:rsid w:val="007A3B7A"/>
    <w:rsid w:val="007F260D"/>
    <w:rsid w:val="00803D8F"/>
    <w:rsid w:val="008843C7"/>
    <w:rsid w:val="008A286D"/>
    <w:rsid w:val="008A3DC2"/>
    <w:rsid w:val="008E2F1C"/>
    <w:rsid w:val="00907F25"/>
    <w:rsid w:val="00935ABA"/>
    <w:rsid w:val="00977990"/>
    <w:rsid w:val="009D1228"/>
    <w:rsid w:val="009E625E"/>
    <w:rsid w:val="00A177D8"/>
    <w:rsid w:val="00A435E5"/>
    <w:rsid w:val="00A471FA"/>
    <w:rsid w:val="00A65901"/>
    <w:rsid w:val="00A71AC9"/>
    <w:rsid w:val="00AC56B3"/>
    <w:rsid w:val="00AE50A1"/>
    <w:rsid w:val="00AE7913"/>
    <w:rsid w:val="00B05EE2"/>
    <w:rsid w:val="00B27D59"/>
    <w:rsid w:val="00B41040"/>
    <w:rsid w:val="00B969DE"/>
    <w:rsid w:val="00BA42D8"/>
    <w:rsid w:val="00BD239A"/>
    <w:rsid w:val="00BE03AB"/>
    <w:rsid w:val="00C00CB9"/>
    <w:rsid w:val="00C33A61"/>
    <w:rsid w:val="00C92DA3"/>
    <w:rsid w:val="00CD19C8"/>
    <w:rsid w:val="00CD6395"/>
    <w:rsid w:val="00CD658A"/>
    <w:rsid w:val="00CF0FBD"/>
    <w:rsid w:val="00D04A19"/>
    <w:rsid w:val="00D04F8A"/>
    <w:rsid w:val="00D20B14"/>
    <w:rsid w:val="00D20C52"/>
    <w:rsid w:val="00DB1A2A"/>
    <w:rsid w:val="00DE101C"/>
    <w:rsid w:val="00E06E6D"/>
    <w:rsid w:val="00E07619"/>
    <w:rsid w:val="00E612E1"/>
    <w:rsid w:val="00E71823"/>
    <w:rsid w:val="00EA0BBE"/>
    <w:rsid w:val="00EB2A23"/>
    <w:rsid w:val="00ED2C12"/>
    <w:rsid w:val="00EE2386"/>
    <w:rsid w:val="00F0692F"/>
    <w:rsid w:val="00F2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B05EE2"/>
    <w:pPr>
      <w:tabs>
        <w:tab w:pos="4536" w:val="center"/>
        <w:tab w:pos="9072" w:val="right"/>
      </w:tabs>
    </w:pPr>
  </w:style>
  <w:style w:styleId="Hiperveza" w:type="character">
    <w:name w:val="Hyperlink"/>
    <w:rsid w:val="00745F99"/>
    <w:rPr>
      <w:color w:val="0000FF"/>
      <w:u w:val="single"/>
    </w:rPr>
  </w:style>
  <w:style w:customStyle="true" w:styleId="PodnaslovChar" w:type="character">
    <w:name w:val="Podnaslov Char"/>
    <w:link w:val="Podnaslov"/>
    <w:rsid w:val="00E06E6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3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D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D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D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D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B05EE2"/>
    <w:pPr>
      <w:tabs>
        <w:tab w:pos="4536" w:val="center"/>
        <w:tab w:pos="9072" w:val="right"/>
      </w:tabs>
    </w:pPr>
  </w:style>
  <w:style w:styleId="Hiperveza" w:type="character">
    <w:name w:val="Hyperlink"/>
    <w:rsid w:val="00745F99"/>
    <w:rPr>
      <w:color w:val="0000FF"/>
      <w:u w:val="single"/>
    </w:rPr>
  </w:style>
  <w:style w:customStyle="1" w:styleId="PodnaslovChar" w:type="character">
    <w:name w:val="Podnaslov Char"/>
    <w:link w:val="Podnaslov"/>
    <w:rsid w:val="00E06E6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3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D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D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D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D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164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00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2181</properties:Words>
  <properties:Characters>12393</properties:Characters>
  <properties:Lines>283</properties:Lines>
  <properties:Paragraphs>72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2017-06-01T12:07:00Z</dcterms:created>
  <dc:creator>nmarkovic</dc:creator>
  <cp:lastModifiedBy>Jadranka Zelić</cp:lastModifiedBy>
  <cp:lastPrinted>2017-06-01T12:07:00Z</cp:lastPrinted>
  <dcterms:modified xmlns:xsi="http://www.w3.org/2001/XMLSchema-instance" xsi:type="dcterms:W3CDTF">2017-06-01T12:08:00Z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