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8398" w14:paraId="a9e839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44848">
        <w:t>857/17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944848" w:rsidRPr="002B021F">
        <w:t>EVERTERE d.o.o., Velika Gorica, Kralja D. Zvonimira 15, OIB 15618263756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944848">
        <w:t>30.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560E0" w:rsidRPr="002B021F">
        <w:t>EVERTERE d.o.o., Velika Gorica, Kralja D. Zvonimira 15, OIB 15618263756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560E0">
        <w:t>30. svibnja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4C3C15">
        <w:t>3</w:t>
      </w:r>
      <w:r w:rsidR="006360F9">
        <w:t>,</w:t>
      </w:r>
      <w:r w:rsidR="004560E0">
        <w:t>0</w:t>
      </w:r>
      <w:r w:rsidR="004C3C15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560E0">
        <w:t>Slavica Orehove</w:t>
      </w:r>
      <w:r w:rsidR="00D169CF">
        <w:t>c</w:t>
      </w:r>
      <w:r w:rsidR="004560E0">
        <w:t>, Čakovec, Franca Prešerna 11B,</w:t>
      </w:r>
      <w:r w:rsidR="00A42F27" w:rsidRPr="00357BEE">
        <w:t xml:space="preserve"> OIB</w:t>
      </w:r>
      <w:r w:rsidR="004C3C15">
        <w:t xml:space="preserve"> </w:t>
      </w:r>
      <w:r w:rsidR="004560E0">
        <w:t>69855771162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560E0" w:rsidRPr="002B021F">
        <w:t>EVERTERE d.o.o., Velika Gorica, Kralja D. Zvonimira 15, OIB 15618263756</w:t>
      </w:r>
      <w:r w:rsidR="008C5EB2">
        <w:t xml:space="preserve">, s danom </w:t>
      </w:r>
      <w:r w:rsidR="004560E0">
        <w:t>30.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560E0" w:rsidRPr="002B021F">
        <w:t>EVERTERE d.o.o., Velika Gorica, Kralja D. Zvonimira 15, OIB 15618263756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4560E0" w:rsidP="004560E0" w:rsidR="004560E0">
      <w:pPr>
        <w:ind w:firstLine="708"/>
        <w:jc w:val="both"/>
      </w:pPr>
      <w:r>
        <w:t xml:space="preserve">FINA-a Regionalni centar Zagreb, podnijela je ovom sudu dana 16. ožujka 2016. prijedlog za otvaranje stečajnog postupka nad dužnikom </w:t>
      </w:r>
      <w:r w:rsidRPr="002B021F">
        <w:t>EVERTERE d.o.o., Velika Gorica, Kralja D. Zvonimira 15, OIB 15618263756</w:t>
      </w:r>
      <w:r>
        <w:t xml:space="preserve">. </w:t>
      </w:r>
    </w:p>
    <w:p w:rsidRDefault="004560E0" w:rsidP="004560E0" w:rsidR="004560E0">
      <w:pPr>
        <w:ind w:firstLine="708"/>
        <w:jc w:val="both"/>
      </w:pPr>
      <w:r>
        <w:t xml:space="preserve"> </w:t>
      </w:r>
    </w:p>
    <w:p w:rsidRDefault="004560E0" w:rsidP="004560E0" w:rsidR="004560E0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13. ožujka 2016. dužnik u Očevidniku redoslijeda osnova za plaćanje ima evidentirane neizvršene osnove za plaćanje u neprekinutom razdoblju od 120 dana u ukupnom iznosu od 17.042,02 kn, te da dužnik ima jednog zaposlenog. </w:t>
      </w:r>
    </w:p>
    <w:p w:rsidRDefault="004560E0" w:rsidP="004560E0" w:rsidR="004560E0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lastRenderedPageBreak/>
        <w:t>Rješenjem ovog suda posl.br. 4 St-857/17 od 28. kolovoza 2017.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4560E0" w:rsidP="004560E0" w:rsidR="004560E0" w:rsidRPr="005F7ED3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t xml:space="preserve">Podneskom od 13. rujna 2017. FINA je izvijestila sud da ostaje kod prijedloga za otvaranje stečajnog postupka. </w:t>
      </w:r>
    </w:p>
    <w:p w:rsidRDefault="004560E0" w:rsidP="004560E0" w:rsidR="004560E0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t>Podneskom</w:t>
      </w:r>
      <w:r w:rsidRPr="0081470D">
        <w:t xml:space="preserve"> </w:t>
      </w:r>
      <w:r>
        <w:t>od 11. rujna 2017.</w:t>
      </w:r>
      <w:r w:rsidRPr="0081470D">
        <w:t xml:space="preserve">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12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11. rujna 2017.</w:t>
      </w:r>
      <w:r w:rsidRPr="0081470D">
        <w:t xml:space="preserve"> evidentiran iznos blokade od </w:t>
      </w:r>
      <w:r>
        <w:t>17.455,83</w:t>
      </w:r>
      <w:r w:rsidRPr="0081470D">
        <w:t xml:space="preserve"> kn te </w:t>
      </w:r>
      <w:r>
        <w:t xml:space="preserve">301 </w:t>
      </w:r>
      <w:r w:rsidRPr="0081470D">
        <w:t>dan</w:t>
      </w:r>
      <w:r>
        <w:t>a</w:t>
      </w:r>
      <w:r w:rsidRPr="0081470D">
        <w:t xml:space="preserve"> neprekidne blokade.</w:t>
      </w:r>
    </w:p>
    <w:p w:rsidRDefault="004560E0" w:rsidP="004560E0" w:rsidR="004560E0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21. prosinca 2017. zatražio od javnih tijela koja vode evidenciju o određenoj vrsti imovine dostavu podataka iz njihovih službenih evidencija o tome da li je dužnik evidentiran kao vlasnik imovine. </w:t>
      </w:r>
    </w:p>
    <w:p w:rsidRDefault="004560E0" w:rsidP="004560E0" w:rsidR="004560E0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28. prosinca 2017. (list 23 spisa) utvrđeno je da dužnik nije registriran kao vlasnik zrakoplova. Uvidom u</w:t>
      </w:r>
      <w:r w:rsidRPr="00A44D76">
        <w:t xml:space="preserve"> obavijest Ministarstva mora, prometa i infrastrukture od </w:t>
      </w:r>
      <w:r>
        <w:t>28. prosinca 2017.</w:t>
      </w:r>
      <w:r w:rsidRPr="00A44D76">
        <w:t xml:space="preserve">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28. prosinca 2017. (list 26 spisa) utvrđeno je da dužnik nije evidentiran kao vlasnik vozila. Uvidom u</w:t>
      </w:r>
      <w:r w:rsidRPr="00A44D76">
        <w:t xml:space="preserve"> obavijest Središnjeg klirinško depozitarnog društva d.d. od </w:t>
      </w:r>
      <w:r>
        <w:t>11. siječnja 2018.</w:t>
      </w:r>
      <w:r w:rsidRPr="00A44D76">
        <w:t xml:space="preserve"> (list </w:t>
      </w:r>
      <w:r>
        <w:t xml:space="preserve">30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siječnja 2018. (list 31 spisa) utvrđeno je da dužnik nije upisan u katastarski operat. </w:t>
      </w:r>
    </w:p>
    <w:p w:rsidRDefault="004560E0" w:rsidP="004560E0" w:rsidR="004560E0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t>Nadalje, uvidom u potvrdu FINA-e o blokadi računa i novčanih sredstava dužnika od 28. prosinca 2017. (list 29 spisa) sud je utvrdio da na dan izdavanja potvrde u Očevidniku redoslijeda osnova za plaćanje dužnik ima evidentirane neizvršene osnove za plaćanje u neprekinutom razdoblju od 409 dana, time da nepodmirene obveze na dan izdavanja potvrde iznose 17.697,19 kn.</w:t>
      </w:r>
    </w:p>
    <w:p w:rsidRDefault="004560E0" w:rsidP="004560E0" w:rsidR="004560E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4560E0" w:rsidP="004560E0" w:rsidR="004560E0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28. prosinca 2017. nedvojbeno proizlazi da je kod dužnika ostvaren stečajni razlog nesposobnosti za plaćanje sukladno odredbi čl. 6. st. 1., 2. i 4. SZ-a.</w:t>
      </w: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560E0">
        <w:t>857/17</w:t>
      </w:r>
      <w:r w:rsidRPr="00692A21">
        <w:t xml:space="preserve"> od </w:t>
      </w:r>
      <w:r w:rsidR="004560E0">
        <w:t>13. ožujka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4560E0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560E0" w:rsidP="004560E0" w:rsidR="004560E0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4560E0" w:rsidP="004560E0" w:rsidR="004560E0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4560E0">
        <w:t>30.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4560E0">
        <w:t>13. ožujka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</w:t>
      </w:r>
      <w:r w:rsidRPr="00692A21">
        <w:lastRenderedPageBreak/>
        <w:t xml:space="preserve">rješenjem od </w:t>
      </w:r>
      <w:r w:rsidR="004560E0">
        <w:t>13. ožujka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>U Karlovcu</w:t>
      </w:r>
      <w:r w:rsidR="004560E0">
        <w:t>, 30.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4560E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4560E0" w:rsidP="004560E0" w:rsidR="004560E0" w:rsidRPr="005E1DBC">
      <w:r>
        <w:t>Uputa o pravnom lijeku</w:t>
      </w:r>
      <w:r w:rsidRPr="005E1DBC">
        <w:t>:</w:t>
      </w:r>
    </w:p>
    <w:p w:rsidRDefault="004560E0" w:rsidP="004560E0" w:rsidR="004560E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4560E0" w:rsidP="004560E0" w:rsidR="006E72DD"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sectPr w:rsidSect="004560E0" w:rsidR="001D1E7B">
      <w:headerReference w:type="even" r:id="rId10"/>
      <w:headerReference w:type="default" r:id="rId11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9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944848">
      <w:t>857/17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560E0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6A4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44848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169CF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St-857/2017-27</izvorni_sadrzaj>
    <derivirana_varijabla naziv="DomainObject.Oznaka_1">St-857/2017-27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EVERTERE d.o.o. zastupanog po punomoćniku Gordan Bedenic</izvorni_sadrzaj>
    <derivirana_varijabla naziv="DomainObject.Predmet.ProtustrankaFormated_1">  EVERTERE d.o.o. zastupanog po punomoćniku Gordan Bedenic</derivirana_varijabla>
  </DomainObject.Predmet.ProtustrankaFormated>
  <DomainObject.Predmet.ProtustrankaFormatedOIB>
    <izvorni_sadrzaj>  EVERTERE d.o.o., OIB 15618263756 zastupanog po punomoćniku Gordan Bedenic</izvorni_sadrzaj>
    <derivirana_varijabla naziv="DomainObject.Predmet.ProtustrankaFormatedOIB_1">  EVERTERE d.o.o., OIB 15618263756 zastupanog po punomoćniku Gordan Bedenic</derivirana_varijabla>
  </DomainObject.Predmet.ProtustrankaFormatedOIB>
  <DomainObject.Predmet.ProtustrankaFormatedWithAdress>
    <izvorni_sadrzaj> EVERTERE d.o.o., Kralja D. Zvonimira 15, 10410 Velika Gorica zastupanog po punomoćniku Gordan Bedenic</izvorni_sadrzaj>
    <derivirana_varijabla naziv="DomainObject.Predmet.ProtustrankaFormatedWithAdress_1"> EVERTERE d.o.o., Kralja D. Zvonimira 15, 10410 Velika Gorica zastupanog po punomoćniku Gordan Bedenic</derivirana_varijabla>
  </DomainObject.Predmet.ProtustrankaFormatedWithAdress>
  <DomainObject.Predmet.ProtustrankaFormatedWithAdressOIB>
    <izvorni_sadrzaj> EVERTERE d.o.o., OIB 15618263756, Kralja D. Zvonimira 15, 10410 Velika Gorica zastupanog po punomoćniku Gordan Bedenic</izvorni_sadrzaj>
    <derivirana_varijabla naziv="DomainObject.Predmet.ProtustrankaFormatedWithAdressOIB_1"> EVERTERE d.o.o., OIB 15618263756, Kralja D. Zvonimira 15, 10410 Velika Gorica zastupanog po punomoćniku Gordan Bedenic</derivirana_varijabla>
  </DomainObject.Predmet.ProtustrankaFormatedWithAdressOIB>
  <DomainObject.Predmet.ProtustrankaWithAdress>
    <izvorni_sadrzaj>EVERTERE d.o.o. Kralja D. Zvonimira 15, 10410 Velika Gorica</izvorni_sadrzaj>
    <derivirana_varijabla naziv="DomainObject.Predmet.ProtustrankaWithAdress_1">EVERTERE d.o.o. Kralja D. Zvonimira 15, 10410 Velika Gorica</derivirana_varijabla>
  </DomainObject.Predmet.ProtustrankaWithAdress>
  <DomainObject.Predmet.ProtustrankaWithAdressOIB>
    <izvorni_sadrzaj>EVERTERE d.o.o., OIB 15618263756, Kralja D. Zvonimira 15, 10410 Velika Gorica</izvorni_sadrzaj>
    <derivirana_varijabla naziv="DomainObject.Predmet.ProtustrankaWithAdressOIB_1">EVERTERE d.o.o., OIB 15618263756, Kralja D. Zvonimira 15, 10410 Velika Gorica</derivirana_varijabla>
  </DomainObject.Predmet.ProtustrankaWithAdressOIB>
  <DomainObject.Predmet.ProtustrankaNazivFormated>
    <izvorni_sadrzaj>EVERTERE d.o.o.</izvorni_sadrzaj>
    <derivirana_varijabla naziv="DomainObject.Predmet.ProtustrankaNazivFormated_1">EVERTERE d.o.o.</derivirana_varijabla>
  </DomainObject.Predmet.ProtustrankaNazivFormated>
  <DomainObject.Predmet.ProtustrankaNazivFormatedOIB>
    <izvorni_sadrzaj>EVERTERE d.o.o., OIB 15618263756</izvorni_sadrzaj>
    <derivirana_varijabla naziv="DomainObject.Predmet.ProtustrankaNazivFormatedOIB_1">EVERTERE d.o.o., OIB 15618263756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EVERTERE d.o.o. zastupanog po punomoćniku Gordan Bedenic</item>
    </izvorni_sadrzaj>
    <derivirana_varijabla naziv="DomainObject.Predmet.ProtuStrankaListFormated_1">
      <item>EVERTERE d.o.o. zastupanog po punomoćniku Gordan Bedenic</item>
    </derivirana_varijabla>
  </DomainObject.Predmet.ProtuStrankaListFormated>
  <DomainObject.Predmet.ProtuStrankaListFormatedOIB>
    <izvorni_sadrzaj>
      <item>EVERTERE d.o.o., OIB 15618263756 zastupanog po punomoćniku Gordan Bedenic</item>
    </izvorni_sadrzaj>
    <derivirana_varijabla naziv="DomainObject.Predmet.ProtuStrankaListFormatedOIB_1">
      <item>EVERTERE d.o.o., OIB 15618263756 zastupanog po punomoćniku Gordan Bedenic</item>
    </derivirana_varijabla>
  </DomainObject.Predmet.ProtuStrankaListFormatedOIB>
  <DomainObject.Predmet.ProtuStrankaListFormatedWithAdress>
    <izvorni_sadrzaj>
      <item>EVERTERE d.o.o., Kralja D. Zvonimira 15, 10410 Velika Gorica zastupanog po punomoćniku Gordan Bedenic</item>
    </izvorni_sadrzaj>
    <derivirana_varijabla naziv="DomainObject.Predmet.ProtuStrankaListFormatedWithAdress_1">
      <item>EVERTERE d.o.o., Kralja D. Zvonimira 15, 10410 Velika Gorica zastupanog po punomoćniku Gordan Bedenic</item>
    </derivirana_varijabla>
  </DomainObject.Predmet.ProtuStrankaListFormatedWithAdress>
  <DomainObject.Predmet.ProtuStrankaListFormatedWithAdressOIB>
    <izvorni_sadrzaj>
      <item>EVERTERE d.o.o., OIB 15618263756, Kralja D. Zvonimira 15, 10410 Velika Gorica zastupanog po punomoćniku Gordan Bedenic</item>
    </izvorni_sadrzaj>
    <derivirana_varijabla naziv="DomainObject.Predmet.ProtuStrankaListFormatedWithAdressOIB_1">
      <item>EVERTERE d.o.o., OIB 15618263756, Kralja D. Zvonimira 15, 10410 Velika Gorica zastupanog po punomoćniku Gordan Bedenic</item>
    </derivirana_varijabla>
  </DomainObject.Predmet.ProtuStrankaListFormatedWithAdressOIB>
  <DomainObject.Predmet.ProtuStrankaListNazivFormated>
    <izvorni_sadrzaj>
      <item>EVERTERE d.o.o.</item>
    </izvorni_sadrzaj>
    <derivirana_varijabla naziv="DomainObject.Predmet.ProtuStrankaListNazivFormated_1">
      <item>EVERTERE d.o.o.</item>
    </derivirana_varijabla>
  </DomainObject.Predmet.ProtuStrankaListNazivFormated>
  <DomainObject.Predmet.ProtuStrankaListNazivFormatedOIB>
    <izvorni_sadrzaj>
      <item>EVERTERE d.o.o., OIB 15618263756</item>
    </izvorni_sadrzaj>
    <derivirana_varijabla naziv="DomainObject.Predmet.ProtuStrankaListNazivFormatedOIB_1">
      <item>EVERTERE d.o.o., OIB 15618263756</item>
    </derivirana_varijabla>
  </DomainObject.Predmet.ProtuStrankaListNazivFormatedOIB>
  <DomainObject.Predmet.OstaliListFormated>
    <izvorni_sadrzaj>
      <item>Gordan Bedenic punomoćnik sudionika u postupku EVERTERE d.o.o.</item>
    </izvorni_sadrzaj>
    <derivirana_varijabla naziv="DomainObject.Predmet.OstaliListFormated_1">
      <item>Gordan Bedenic punomoćnik sudionika u postupku EVERTERE d.o.o.</item>
    </derivirana_varijabla>
  </DomainObject.Predmet.OstaliListFormated>
  <DomainObject.Predmet.OstaliListFormatedOIB>
    <izvorni_sadrzaj>
      <item>Gordan Bedenic, OIB 47010330374 punomoćnik sudionika u postupku EVERTERE d.o.o.</item>
    </izvorni_sadrzaj>
    <derivirana_varijabla naziv="DomainObject.Predmet.OstaliListFormatedOIB_1">
      <item>Gordan Bedenic, OIB 47010330374 punomoćnik sudionika u postupku EVERTERE d.o.o.</item>
    </derivirana_varijabla>
  </DomainObject.Predmet.OstaliListFormatedOIB>
  <DomainObject.Predmet.OstaliListFormatedWithAdress>
    <izvorni_sadrzaj>
      <item>Gordan Bedenic, Sošice 60, 10454 Sošice punomoćnik sudionika u postupku EVERTERE d.o.o.</item>
    </izvorni_sadrzaj>
    <derivirana_varijabla naziv="DomainObject.Predmet.OstaliListFormatedWithAdress_1">
      <item>Gordan Bedenic, Sošice 60, 10454 Sošice punomoćnik sudionika u postupku EVERTERE d.o.o.</item>
    </derivirana_varijabla>
  </DomainObject.Predmet.OstaliListFormatedWithAdress>
  <DomainObject.Predmet.OstaliListFormatedWithAdressOIB>
    <izvorni_sadrzaj>
      <item>Gordan Bedenic, OIB 47010330374, Sošice 60, 10454 Sošice punomoćnik sudionika u postupku EVERTERE d.o.o.</item>
    </izvorni_sadrzaj>
    <derivirana_varijabla naziv="DomainObject.Predmet.OstaliListFormatedWithAdressOIB_1">
      <item>Gordan Bedenic, OIB 47010330374, Sošice 60, 10454 Sošice punomoćnik sudionika u postupku EVERTERE d.o.o.</item>
    </derivirana_varijabla>
  </DomainObject.Predmet.OstaliListFormatedWithAdressOIB>
  <DomainObject.Predmet.OstaliListNazivFormated>
    <izvorni_sadrzaj>
      <item>Gordan Bedenic</item>
    </izvorni_sadrzaj>
    <derivirana_varijabla naziv="DomainObject.Predmet.OstaliListNazivFormated_1">
      <item>Gordan Bedenic</item>
    </derivirana_varijabla>
  </DomainObject.Predmet.OstaliListNazivFormated>
  <DomainObject.Predmet.OstaliListNazivFormatedOIB>
    <izvorni_sadrzaj>
      <item>Gordan Bedenic, OIB 47010330374</item>
    </izvorni_sadrzaj>
    <derivirana_varijabla naziv="DomainObject.Predmet.OstaliListNazivFormatedOIB_1">
      <item>Gordan Bedenic, OIB 47010330374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St-857/2017-27</izvorni_sadrzaj>
    <derivirana_varijabla naziv="DomainObject.PoslovniBrojDokumenta_1">St-857/2017-27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EVERTERE d.o.o.</izvorni_sadrzaj>
    <derivirana_varijabla naziv="DomainObject.Predmet.ProtustrankaIDrugi_1">EVERTERE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EVERTERE d.o.o., OIB 15618263756, Kralja D. Zvonimira 15, 10410 Velika Gorica</izvorni_sadrzaj>
    <derivirana_varijabla naziv="DomainObject.Predmet.ProtustrankaIDrugiAdressOIB_1">EVERTERE d.o.o., OIB 15618263756, Kralja D. Zvonimira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EVERTERE d.o.o.</item>
      <item>Gordan Bedenic</item>
    </izvorni_sadrzaj>
    <derivirana_varijabla naziv="DomainObject.Predmet.SudioniciListNaziv_1">
      <item>FINA Regionalni centar Zagreb</item>
      <item>EVERTERE d.o.o.</item>
      <item>Gordan Bedenic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izvorni_sadrzaj>
    <derivirana_varijabla naziv="DomainObject.Predmet.SudioniciListAdressOIB_1"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15618263756</item>
      <item>, OIB 47010330374</item>
    </izvorni_sadrzaj>
    <derivirana_varijabla naziv="DomainObject.Predmet.SudioniciListNazivOIB_1">
      <item>, OIB 85821130368</item>
      <item>, OIB 15618263756</item>
      <item>, OIB 47010330374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1468</properties:Words>
  <properties:Characters>8172</properties:Characters>
  <properties:Lines>183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2018-05-30T10:20:00Z</dcterms:created>
  <dc:creator>Korisnik</dc:creator>
  <cp:lastModifiedBy>Renata Klokočki</cp:lastModifiedBy>
  <cp:lastPrinted>2018-04-24T10:47:00Z</cp:lastPrinted>
  <dcterms:modified xmlns:xsi="http://www.w3.org/2001/XMLSchema-instance" xsi:type="dcterms:W3CDTF">2018-05-30T10:26:00Z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St-857/2017-27 / Odluka - Rješenje - otvaranje i zaključenje stečajnog postupka (čl. 132)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