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545b" w14:paraId="501545b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DA2A64" w:rsidRPr="00DA2A64">
        <w:rPr>
          <w:rFonts w:hAnsi="Times New Roman" w:ascii="Times New Roman"/>
        </w:rPr>
        <w:t xml:space="preserve">Trgovački sud u Zagrebu, Stalna služba u Karlovcu, po sucu Vesni Fundurulić Perišin, u </w:t>
      </w:r>
      <w:r w:rsidR="00DA2A64">
        <w:rPr>
          <w:rFonts w:hAnsi="Times New Roman" w:ascii="Times New Roman"/>
        </w:rPr>
        <w:t>stečajnom postupku nad Stečajna masa</w:t>
      </w:r>
      <w:r w:rsidR="00DA2A64" w:rsidRPr="00DA2A64">
        <w:rPr>
          <w:rFonts w:hAnsi="Times New Roman" w:ascii="Times New Roman"/>
        </w:rPr>
        <w:t xml:space="preserve"> iza SEGESTICA d.o.o. - u stečaju, Zagreb, Tina Ujevića 13, OIB: 35555274126, 12. rujna 2018.,</w:t>
      </w:r>
    </w:p>
    <w:p w:rsidRDefault="00DA2A64" w:rsidP="001051C3" w:rsidR="00DA2A6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DA2A64">
        <w:rPr>
          <w:rFonts w:hAnsi="Times New Roman" w:ascii="Times New Roman"/>
        </w:rPr>
        <w:t>Branki Malbašić</w:t>
      </w:r>
      <w:r w:rsidR="00090457" w:rsidRPr="00B24C2A">
        <w:rPr>
          <w:rFonts w:hAnsi="Times New Roman" w:ascii="Times New Roman"/>
        </w:rPr>
        <w:t>,</w:t>
      </w:r>
      <w:r w:rsidRPr="00B24C2A">
        <w:rPr>
          <w:rFonts w:hAnsi="Times New Roman" w:ascii="Times New Roman"/>
        </w:rPr>
        <w:t xml:space="preserve"> 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5E3457">
        <w:rPr>
          <w:rFonts w:hAnsi="Times New Roman" w:ascii="Times New Roman"/>
        </w:rPr>
        <w:t xml:space="preserve">53.147,97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C27D09">
        <w:rPr>
          <w:rFonts w:hAnsi="Times New Roman" w:ascii="Times New Roman"/>
        </w:rPr>
        <w:t>49/11-250</w:t>
      </w:r>
      <w:r w:rsidR="00DE5562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r w:rsidR="00C27D09">
        <w:rPr>
          <w:rFonts w:hAnsi="Times New Roman" w:ascii="Times New Roman"/>
        </w:rPr>
        <w:t>7. studenog</w:t>
      </w:r>
      <w:r w:rsidRPr="00090457">
        <w:rPr>
          <w:rFonts w:hAnsi="Times New Roman" w:ascii="Times New Roman"/>
        </w:rPr>
        <w:t xml:space="preserve"> 201</w:t>
      </w:r>
      <w:r w:rsidR="00C27D09">
        <w:rPr>
          <w:rFonts w:hAnsi="Times New Roman" w:ascii="Times New Roman"/>
        </w:rPr>
        <w:t>6</w:t>
      </w:r>
      <w:r w:rsidRPr="00090457">
        <w:rPr>
          <w:rFonts w:hAnsi="Times New Roman" w:ascii="Times New Roman"/>
        </w:rPr>
        <w:t xml:space="preserve">., </w:t>
      </w:r>
      <w:r w:rsidR="0003150B">
        <w:rPr>
          <w:rFonts w:hAnsi="Times New Roman" w:ascii="Times New Roman"/>
        </w:rPr>
        <w:t>imenovan</w:t>
      </w:r>
      <w:r w:rsidR="00C27D09">
        <w:rPr>
          <w:rFonts w:hAnsi="Times New Roman" w:ascii="Times New Roman"/>
        </w:rPr>
        <w:t>a</w:t>
      </w:r>
      <w:r w:rsidR="0003150B">
        <w:rPr>
          <w:rFonts w:hAnsi="Times New Roman" w:ascii="Times New Roman"/>
        </w:rPr>
        <w:t xml:space="preserve"> je </w:t>
      </w:r>
      <w:r w:rsidR="00C27D09">
        <w:rPr>
          <w:rFonts w:hAnsi="Times New Roman" w:ascii="Times New Roman"/>
        </w:rPr>
        <w:t>Branka Malbašić</w:t>
      </w:r>
      <w:r w:rsidR="0003150B">
        <w:rPr>
          <w:rFonts w:hAnsi="Times New Roman" w:ascii="Times New Roman"/>
        </w:rPr>
        <w:t xml:space="preserve"> za stečajnog upravitelja u stečajnom postupku nad dužnikom </w:t>
      </w:r>
      <w:r w:rsidR="00DA2A64">
        <w:rPr>
          <w:rFonts w:hAnsi="Times New Roman" w:ascii="Times New Roman"/>
        </w:rPr>
        <w:t>Stečajna masa</w:t>
      </w:r>
      <w:r w:rsidR="00DA2A64" w:rsidRPr="00DA2A64">
        <w:rPr>
          <w:rFonts w:hAnsi="Times New Roman" w:ascii="Times New Roman"/>
        </w:rPr>
        <w:t xml:space="preserve"> iza SEGESTICA d.o.o. - u stečaju, Zagreb, Tina Ujevića 13, OIB: 35555274126</w:t>
      </w:r>
      <w:r w:rsidR="00DE5562">
        <w:rPr>
          <w:rFonts w:hAnsi="Times New Roman" w:ascii="Times New Roman"/>
        </w:rPr>
        <w:t>, a koji postupak je rješenjem ovog suda nastavljen pod brojem St-</w:t>
      </w:r>
      <w:r w:rsidR="00C27D09">
        <w:rPr>
          <w:rFonts w:hAnsi="Times New Roman" w:ascii="Times New Roman"/>
        </w:rPr>
        <w:t>1973</w:t>
      </w:r>
      <w:r w:rsidR="00DE5562">
        <w:rPr>
          <w:rFonts w:hAnsi="Times New Roman" w:ascii="Times New Roman"/>
        </w:rPr>
        <w:t>/17.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C27D09">
        <w:rPr>
          <w:rFonts w:hAnsi="Times New Roman" w:ascii="Times New Roman"/>
        </w:rPr>
        <w:t>13. srpnja</w:t>
      </w:r>
      <w:r>
        <w:rPr>
          <w:rFonts w:hAnsi="Times New Roman" w:ascii="Times New Roman"/>
        </w:rPr>
        <w:t xml:space="preserve"> 2018.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94.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 xml:space="preserve">e novine" broj 71/15-dalje SZ) i čl. 5. i 7. Uredbe, cijeneći činjenicu da je </w:t>
      </w:r>
      <w:r w:rsidR="00C27D09">
        <w:rPr>
          <w:rFonts w:hAnsi="Times New Roman" w:ascii="Times New Roman"/>
        </w:rPr>
        <w:t xml:space="preserve">daljnja </w:t>
      </w:r>
      <w:r>
        <w:rPr>
          <w:rFonts w:hAnsi="Times New Roman" w:ascii="Times New Roman"/>
        </w:rPr>
        <w:t xml:space="preserve">imovina dužnika unovčena za ukupan iznos od </w:t>
      </w:r>
      <w:r w:rsidR="00C27D09">
        <w:rPr>
          <w:rFonts w:hAnsi="Times New Roman" w:ascii="Times New Roman"/>
        </w:rPr>
        <w:t xml:space="preserve">683.401,42 </w:t>
      </w:r>
      <w:r>
        <w:rPr>
          <w:rFonts w:hAnsi="Times New Roman" w:ascii="Times New Roman"/>
        </w:rPr>
        <w:t>kn</w:t>
      </w:r>
      <w:r w:rsidR="00C27D09">
        <w:rPr>
          <w:rFonts w:hAnsi="Times New Roman" w:ascii="Times New Roman"/>
        </w:rPr>
        <w:t xml:space="preserve">, te je dakle nakon nastavka postupka unovčena imovina dužnika u ukupnom iznosu od 1.424.037,20 kn, a kako je rješenjem od 14. srpnja 2017. određena nagrada stečajnom upravitelju u iznosu od 76.534,60 kn, to istom pripada daljnja nagrada u iznosu od  </w:t>
      </w:r>
      <w:r w:rsidR="00C27D09" w:rsidRPr="00C27D09">
        <w:rPr>
          <w:rFonts w:hAnsi="Times New Roman" w:ascii="Times New Roman"/>
        </w:rPr>
        <w:t>53.147,97 kn bruto</w:t>
      </w:r>
      <w:r>
        <w:rPr>
          <w:rFonts w:hAnsi="Times New Roman" w:ascii="Times New Roman"/>
        </w:rPr>
        <w:t xml:space="preserve">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FA01B0">
        <w:rPr>
          <w:rFonts w:hAnsi="Times New Roman" w:ascii="Times New Roman"/>
        </w:rPr>
        <w:t>12. 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5A5C3A">
        <w:rPr>
          <w:rFonts w:hAnsi="Times New Roman" w:ascii="Times New Roman"/>
        </w:rPr>
        <w:t>, v.r.</w:t>
      </w:r>
    </w:p>
    <w:p w:rsidRDefault="005A5C3A" w:rsidP="005808FA" w:rsidR="005A5C3A">
      <w:pPr>
        <w:jc w:val="right"/>
        <w:rPr>
          <w:rFonts w:hAnsi="Times New Roman" w:ascii="Times New Roman"/>
        </w:rPr>
      </w:pPr>
    </w:p>
    <w:p w:rsidRDefault="005A5C3A" w:rsidP="005808FA" w:rsidR="005A5C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A5C3A" w:rsidP="005808FA" w:rsidR="005A5C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A5C3A" w:rsidP="005808FA" w:rsidR="005A5C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5A5C3A" w:rsidP="00DA56AD" w:rsidR="005A5C3A">
      <w:pPr>
        <w:jc w:val="both"/>
        <w:rPr>
          <w:rFonts w:hAnsi="Times New Roman" w:ascii="Times New Roman"/>
        </w:rPr>
      </w:pPr>
    </w:p>
    <w:p w:rsidRDefault="005A5C3A" w:rsidP="00DA56AD" w:rsidR="005A5C3A">
      <w:pPr>
        <w:jc w:val="both"/>
        <w:rPr>
          <w:rFonts w:hAnsi="Times New Roman" w:ascii="Times New Roman"/>
        </w:rPr>
      </w:pPr>
    </w:p>
    <w:p w:rsidRDefault="005A5C3A" w:rsidP="00DA56AD" w:rsidR="005A5C3A">
      <w:pPr>
        <w:jc w:val="both"/>
        <w:rPr>
          <w:rFonts w:hAnsi="Times New Roman" w:ascii="Times New Roman"/>
        </w:rPr>
      </w:pPr>
    </w:p>
    <w:p w:rsidRDefault="005A5C3A" w:rsidP="00DA56AD" w:rsidR="005A5C3A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5A5C3A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709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C3A">
          <w:rPr>
            <w:noProof/>
          </w:rPr>
          <w:t>2</w:t>
        </w:r>
        <w:r>
          <w:fldChar w:fldCharType="end"/>
        </w:r>
      </w:p>
    </w:sdtContent>
  </w:sdt>
  <w:p w:rsidRDefault="00236D71" w:rsidP="00236D71" w:rsidR="0060670C">
    <w:pPr>
      <w:pStyle w:val="Zaglavlje"/>
      <w:jc w:val="right"/>
    </w:pPr>
    <w:r w:rsidRPr="00236D71">
      <w:rPr>
        <w:rFonts w:hAnsi="Times New Roman" w:ascii="Times New Roman"/>
      </w:rPr>
      <w:t>3  St-1973/17-268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r w:rsidR="00DA2A64">
      <w:rPr>
        <w:rFonts w:hAnsi="Times New Roman" w:ascii="Times New Roman"/>
      </w:rPr>
      <w:t>1973</w:t>
    </w:r>
    <w:r w:rsidR="003E2D4C">
      <w:rPr>
        <w:rFonts w:hAnsi="Times New Roman" w:ascii="Times New Roman"/>
      </w:rPr>
      <w:t>/17-</w:t>
    </w:r>
    <w:r w:rsidR="00DA2A64">
      <w:rPr>
        <w:rFonts w:hAnsi="Times New Roman" w:ascii="Times New Roman"/>
      </w:rPr>
      <w:t>268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36D71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4D59D8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A5C3A"/>
    <w:rsid w:val="005C1FAA"/>
    <w:rsid w:val="005C3DA6"/>
    <w:rsid w:val="005C7798"/>
    <w:rsid w:val="005E3457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27D09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2A64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A01B0"/>
    <w:rsid w:val="00FB77B4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5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C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C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C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C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5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C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C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C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C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2.11.2015.</izvorni_sadrzaj>
    <derivirana_varijabla naziv="DomainObject.Predmet.Opis_1">Promjena rješavatelja po Rješenju 5 Su-15/15-28 od 2.11.2015.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St-1973/2017</izvorni_sadrzaj>
    <derivirana_varijabla naziv="DomainObject.Predmet.OznakaBroj_1">St-1973/2017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IP ormar 18 za St-49/11</izvorni_sadrzaj>
    <derivirana_varijabla naziv="DomainObject.Predmet.PrimjedbaSuca_1">PRIJAVE TRAŽBINA u IP ormar 18 za St-49/11</derivirana_varijabla>
  </DomainObject.Predmet.PrimjedbaSuca>
  <DomainObject.Predmet.ProtustrankaFormated>
    <izvorni_sadrzaj>  Stečajna masa iza SEGESTICA  d.o.o. - u stečaju</izvorni_sadrzaj>
    <derivirana_varijabla naziv="DomainObject.Predmet.ProtustrankaFormated_1">  Stečajna masa iza SEGESTICA  d.o.o. - u stečaju</derivirana_varijabla>
  </DomainObject.Predmet.ProtustrankaFormated>
  <DomainObject.Predmet.ProtustrankaFormatedOIB>
    <izvorni_sadrzaj>  Stečajna masa iza SEGESTICA  d.o.o. - u stečaju, OIB 35555274126</izvorni_sadrzaj>
    <derivirana_varijabla naziv="DomainObject.Predmet.ProtustrankaFormatedOIB_1">  Stečajna masa iza SEGESTICA  d.o.o. - u stečaju, OIB 35555274126</derivirana_varijabla>
  </DomainObject.Predmet.ProtustrankaFormatedOIB>
  <DomainObject.Predmet.ProtustrankaFormatedWithAdress>
    <izvorni_sadrzaj> Stečajna masa iza SEGESTICA  d.o.o. - u stečaju, Tina Ujevića 13, 10000 Zagreb</izvorni_sadrzaj>
    <derivirana_varijabla naziv="DomainObject.Predmet.ProtustrankaFormatedWithAdress_1"> Stečajna masa iza SEGESTICA  d.o.o. - u stečaju, Tina Ujevića 13, 10000 Zagreb</derivirana_varijabla>
  </DomainObject.Predmet.ProtustrankaFormatedWithAdress>
  <DomainObject.Predmet.ProtustrankaFormatedWithAdressOIB>
    <izvorni_sadrzaj> Stečajna masa iza SEGESTICA  d.o.o. - u stečaju, OIB 35555274126, Tina Ujevića 13, 10000 Zagreb</izvorni_sadrzaj>
    <derivirana_varijabla naziv="DomainObject.Predmet.ProtustrankaFormatedWithAdressOIB_1"> Stečajna masa iza SEGESTICA  d.o.o. - u stečaju, OIB 35555274126, Tina Ujevića 13, 10000 Zagreb</derivirana_varijabla>
  </DomainObject.Predmet.ProtustrankaFormatedWithAdressOIB>
  <DomainObject.Predmet.ProtustrankaWithAdress>
    <izvorni_sadrzaj>Stečajna masa iza SEGESTICA  d.o.o. - u stečaju Tina Ujevića 13, 10000 Zagreb</izvorni_sadrzaj>
    <derivirana_varijabla naziv="DomainObject.Predmet.ProtustrankaWithAdress_1">Stečajna masa iza SEGESTICA  d.o.o. - u stečaju Tina Ujevića 13, 10000 Zagreb</derivirana_varijabla>
  </DomainObject.Predmet.ProtustrankaWithAdress>
  <DomainObject.Predmet.ProtustrankaWithAdressOIB>
    <izvorni_sadrzaj>Stečajna masa iza SEGESTICA  d.o.o. - u stečaju, OIB 35555274126, Tina Ujevića 13, 10000 Zagreb</izvorni_sadrzaj>
    <derivirana_varijabla naziv="DomainObject.Predmet.ProtustrankaWithAdressOIB_1">Stečajna masa iza SEGESTICA  d.o.o. - u stečaju, OIB 35555274126, Tina Ujevića 13, 10000 Zagreb</derivirana_varijabla>
  </DomainObject.Predmet.ProtustrankaWithAdressOIB>
  <DomainObject.Predmet.ProtustrankaNazivFormated>
    <izvorni_sadrzaj>Stečajna masa iza SEGESTICA  d.o.o. - u stečaju</izvorni_sadrzaj>
    <derivirana_varijabla naziv="DomainObject.Predmet.ProtustrankaNazivFormated_1">Stečajna masa iza SEGESTICA  d.o.o. - u stečaju</derivirana_varijabla>
  </DomainObject.Predmet.ProtustrankaNazivFormated>
  <DomainObject.Predmet.ProtustrankaNazivFormatedOIB>
    <izvorni_sadrzaj>Stečajna masa iza SEGESTICA  d.o.o. - u stečaju, OIB 35555274126</izvorni_sadrzaj>
    <derivirana_varijabla naziv="DomainObject.Predmet.ProtustrankaNazivFormatedOIB_1">Stečajna masa iza SEGESTICA  d.o.o. - u stečaju, OIB 35555274126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Stečajna masa iza SEGESTICA  d.o.o. - u stečaju</item>
    </izvorni_sadrzaj>
    <derivirana_varijabla naziv="DomainObject.Predmet.ProtuStrankaListFormated_1">
      <item>Stečajna masa iza SEGESTICA  d.o.o. - u stečaju</item>
    </derivirana_varijabla>
  </DomainObject.Predmet.ProtuStrankaListFormated>
  <DomainObject.Predmet.ProtuStrankaListFormatedOIB>
    <izvorni_sadrzaj>
      <item>Stečajna masa iza SEGESTICA  d.o.o. - u stečaju, OIB 35555274126</item>
    </izvorni_sadrzaj>
    <derivirana_varijabla naziv="DomainObject.Predmet.ProtuStrankaListFormatedOIB_1">
      <item>Stečajna masa iza SEGESTICA  d.o.o. - u stečaju, OIB 35555274126</item>
    </derivirana_varijabla>
  </DomainObject.Predmet.ProtuStrankaListFormatedOIB>
  <DomainObject.Predmet.ProtuStrankaListFormatedWithAdress>
    <izvorni_sadrzaj>
      <item>Stečajna masa iza SEGESTICA  d.o.o. - u stečaju, Tina Ujevića 13, 10000 Zagreb</item>
    </izvorni_sadrzaj>
    <derivirana_varijabla naziv="DomainObject.Predmet.ProtuStrankaListFormatedWithAdress_1">
      <item>Stečajna masa iza SEGESTICA  d.o.o. - u stečaju, Tina Ujevića 13, 10000 Zagreb</item>
    </derivirana_varijabla>
  </DomainObject.Predmet.ProtuStrankaListFormatedWithAdress>
  <DomainObject.Predmet.ProtuStrankaListFormatedWithAdressOIB>
    <izvorni_sadrzaj>
      <item>Stečajna masa iza SEGESTICA  d.o.o. - u stečaju, OIB 35555274126, Tina Ujevića 13, 10000 Zagreb</item>
    </izvorni_sadrzaj>
    <derivirana_varijabla naziv="DomainObject.Predmet.ProtuStrankaListFormatedWithAdressOIB_1">
      <item>Stečajna masa iza SEGESTICA  d.o.o. - u stečaju, OIB 35555274126, Tina Ujevića 13, 10000 Zagreb</item>
    </derivirana_varijabla>
  </DomainObject.Predmet.ProtuStrankaListFormatedWithAdressOIB>
  <DomainObject.Predmet.ProtuStrankaListNazivFormated>
    <izvorni_sadrzaj>
      <item>Stečajna masa iza SEGESTICA  d.o.o. - u stečaju</item>
    </izvorni_sadrzaj>
    <derivirana_varijabla naziv="DomainObject.Predmet.ProtuStrankaListNazivFormated_1">
      <item>Stečajna masa iza SEGESTICA  d.o.o. - u stečaju</item>
    </derivirana_varijabla>
  </DomainObject.Predmet.ProtuStrankaListNazivFormated>
  <DomainObject.Predmet.ProtuStrankaListNazivFormatedOIB>
    <izvorni_sadrzaj>
      <item>Stečajna masa iza SEGESTICA  d.o.o. - u stečaju, OIB 35555274126</item>
    </izvorni_sadrzaj>
    <derivirana_varijabla naziv="DomainObject.Predmet.ProtuStrankaListNazivFormatedOIB_1">
      <item>Stečajna masa iza SEGESTICA  d.o.o. - u stečaju, OIB 35555274126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SEGESTICA  d.o.o. - u stečaju</izvorni_sadrzaj>
    <derivirana_varijabla naziv="DomainObject.Predmet.ProtustrankaIDrugi_1">Stečajna masa iza SEGESTICA  d.o.o. -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Stečajna masa iza SEGESTICA  d.o.o. - u stečaju, OIB 35555274126, Tina Ujevića 13, 10000 Zagreb</izvorni_sadrzaj>
    <derivirana_varijabla naziv="DomainObject.Predmet.ProtustrankaIDrugiAdressOIB_1">Stečajna masa iza SEGESTICA  d.o.o. - u stečaju, OIB 35555274126,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iza SEGESTICA  d.o.o. - u stečaju</item>
    </izvorni_sadrzaj>
    <derivirana_varijabla naziv="DomainObject.Predmet.SudioniciListNaziv_1">
      <item>REPUBLIKA HRVATSKA</item>
      <item>Stečajna masa iza SEGESTICA  d.o.o. - u stečaju</item>
    </derivirana_varijabla>
  </DomainObject.Predmet.SudioniciListNaziv>
  <DomainObject.Predmet.SudioniciListAdressOIB>
    <izvorni_sadrzaj>
      <item>REPUBLIKA HRVATSKA</item>
      <item>Stečajna masa iza SEGESTICA  d.o.o. - u stečaju, OIB 35555274126, Tina Ujevića 13,10000 Zagreb</item>
    </izvorni_sadrzaj>
    <derivirana_varijabla naziv="DomainObject.Predmet.SudioniciListAdressOIB_1">
      <item>REPUBLIKA HRVATSKA</item>
      <item>Stečajna masa iza SEGESTICA  d.o.o. - u stečaju, OIB 35555274126,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35555274126</item>
    </izvorni_sadrzaj>
    <derivirana_varijabla naziv="DomainObject.Predmet.SudioniciListNazivOIB_1">
      <item>, OIB null</item>
      <item>, OIB 35555274126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CF83B-096D-436B-9837-D800FACD1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1631</properties:Characters>
  <properties:Lines>54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2018-09-12T10:52:00Z</dcterms:created>
  <dc:creator>Gordana Grčić</dc:creator>
  <cp:lastModifiedBy>Žana Livaja</cp:lastModifiedBy>
  <cp:lastPrinted>2017-04-04T08:04:00Z</cp:lastPrinted>
  <dcterms:modified xmlns:xsi="http://www.w3.org/2001/XMLSchema-instance" xsi:type="dcterms:W3CDTF">2018-09-12T11:34:00Z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(Rješenje-St-1973-17-  Branka Malbašić-stečaj.docx)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