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4034" w14:paraId="48b4034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F1ABE" w:rsidP="007A7C7D" w:rsidR="005F1ABE" w:rsidRPr="007A7C7D">
      <w:pPr>
        <w:rPr>
          <w:rFonts w:hAnsi="Times New Roman" w:ascii="Times New Roman"/>
          <w:b/>
          <w:bCs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trgovački sud___</w:t>
      </w:r>
      <w:r w:rsidR="007A7C7D">
        <w:rPr>
          <w:rFonts w:hAnsi="Times New Roman" w:ascii="Times New Roman"/>
          <w:sz w:val="24"/>
          <w:szCs w:val="24"/>
          <w:lang w:val="pl-PL"/>
        </w:rPr>
        <w:t>______</w:t>
      </w:r>
      <w:r w:rsidR="007A7C7D" w:rsidRPr="007A7C7D">
        <w:rPr>
          <w:rFonts w:hAnsi="Times New Roman" w:ascii="Times New Roman"/>
          <w:b/>
          <w:bCs/>
          <w:sz w:val="24"/>
          <w:szCs w:val="24"/>
          <w:lang w:val="pl-PL"/>
        </w:rPr>
        <w:t>Trgovački sud u Zagrebu</w:t>
      </w:r>
    </w:p>
    <w:p w:rsidRDefault="005F1ABE" w:rsidP="007A7C7D" w:rsidR="005F1ABE" w:rsidRPr="007A7C7D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____________</w:t>
      </w:r>
      <w:r w:rsidR="007A7C7D" w:rsidRPr="007A7C7D">
        <w:rPr>
          <w:rFonts w:hAnsi="Times New Roman" w:ascii="Times New Roman"/>
          <w:b/>
          <w:bCs/>
          <w:sz w:val="24"/>
          <w:szCs w:val="24"/>
          <w:lang w:val="pl-PL"/>
        </w:rPr>
        <w:t>St-121/14</w:t>
      </w:r>
    </w:p>
    <w:p w:rsidRDefault="005F1ABE" w:rsidP="007A7C7D" w:rsidR="007A7C7D" w:rsidRPr="007A7C7D">
      <w:pPr>
        <w:spacing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7A7C7D" w:rsidRPr="006B377B">
        <w:rPr>
          <w:rFonts w:cstheme="majorBidi" w:hAnsiTheme="majorBidi" w:asciiTheme="majorBidi"/>
          <w:sz w:val="24"/>
          <w:szCs w:val="24"/>
        </w:rPr>
        <w:t xml:space="preserve"> </w:t>
      </w:r>
      <w:r w:rsidR="007A7C7D" w:rsidRPr="007A7C7D">
        <w:rPr>
          <w:rFonts w:cstheme="majorBidi" w:hAnsiTheme="majorBidi" w:asciiTheme="majorBidi"/>
          <w:b/>
          <w:bCs/>
          <w:sz w:val="24"/>
          <w:szCs w:val="24"/>
        </w:rPr>
        <w:t>Dužnik pojedinac Nikolina ČALUŠIĆ, OIB 47708499447, v</w:t>
      </w:r>
      <w:r w:rsidR="007A7C7D">
        <w:rPr>
          <w:rFonts w:cstheme="majorBidi" w:hAnsiTheme="majorBidi" w:asciiTheme="majorBidi"/>
          <w:b/>
          <w:bCs/>
          <w:sz w:val="24"/>
          <w:szCs w:val="24"/>
        </w:rPr>
        <w:t>lasnik</w:t>
      </w:r>
      <w:r w:rsidR="007A7C7D" w:rsidRPr="007A7C7D">
        <w:rPr>
          <w:rFonts w:cstheme="majorBidi" w:hAnsiTheme="majorBidi" w:asciiTheme="majorBidi"/>
          <w:b/>
          <w:bCs/>
          <w:sz w:val="24"/>
          <w:szCs w:val="24"/>
        </w:rPr>
        <w:t xml:space="preserve"> obrta METAFORA-u stečaju,</w:t>
      </w:r>
      <w:r w:rsidR="007A7C7D">
        <w:rPr>
          <w:rFonts w:cstheme="majorBidi" w:hAnsiTheme="majorBidi" w:asciiTheme="majorBidi"/>
          <w:b/>
          <w:bCs/>
          <w:sz w:val="24"/>
          <w:szCs w:val="24"/>
        </w:rPr>
        <w:t xml:space="preserve"> </w:t>
      </w:r>
      <w:r w:rsidR="007A7C7D" w:rsidRPr="007A7C7D">
        <w:rPr>
          <w:rFonts w:cstheme="majorBidi" w:hAnsiTheme="majorBidi" w:asciiTheme="majorBidi"/>
          <w:b/>
          <w:bCs/>
          <w:sz w:val="24"/>
          <w:szCs w:val="24"/>
        </w:rPr>
        <w:t>Zadvorsko, Prigradska ulica, IV. odvojak 4A,</w:t>
      </w:r>
      <w:r w:rsidR="007A7C7D">
        <w:rPr>
          <w:rFonts w:cstheme="majorBidi" w:hAnsiTheme="majorBidi" w:asciiTheme="majorBidi"/>
          <w:b/>
          <w:bCs/>
          <w:sz w:val="24"/>
          <w:szCs w:val="24"/>
        </w:rPr>
        <w:t xml:space="preserve">  </w:t>
      </w:r>
      <w:r w:rsidR="007A7C7D" w:rsidRPr="007A7C7D">
        <w:rPr>
          <w:rFonts w:cstheme="majorBidi" w:hAnsiTheme="majorBidi" w:asciiTheme="majorBidi"/>
          <w:b/>
          <w:bCs/>
          <w:sz w:val="24"/>
          <w:szCs w:val="24"/>
        </w:rPr>
        <w:t>10 257 Brezovica,</w:t>
      </w:r>
    </w:p>
    <w:p w:rsidRDefault="005F1ABE" w:rsidP="007A7C7D" w:rsidR="005F1ABE" w:rsidRPr="007A7C7D">
      <w:pPr>
        <w:rPr>
          <w:rFonts w:hAnsi="Times New Roman" w:ascii="Times New Roman"/>
          <w:b/>
          <w:bCs/>
          <w:sz w:val="24"/>
          <w:szCs w:val="24"/>
          <w:lang w:val="pl-PL"/>
        </w:rPr>
      </w:pPr>
    </w:p>
    <w:p w:rsidRDefault="005F1ABE" w:rsidP="005F1ABE" w:rsidR="005F1ABE" w:rsidRPr="00655B39">
      <w:pPr>
        <w:spacing w:after="120"/>
        <w:jc w:val="both"/>
        <w:rPr>
          <w:rFonts w:hAnsi="Times New Roman" w:ascii="Times New Roman"/>
          <w:sz w:val="24"/>
        </w:rPr>
      </w:pPr>
      <w:r w:rsidRPr="00655B39">
        <w:rPr>
          <w:rFonts w:hAnsi="Times New Roman" w:ascii="Times New Roman"/>
          <w:sz w:val="24"/>
        </w:rPr>
        <w:t>Završni račun sadrži</w:t>
      </w:r>
      <w:r>
        <w:rPr>
          <w:rFonts w:hAnsi="Times New Roman" w:ascii="Times New Roman"/>
          <w:sz w:val="24"/>
          <w:szCs w:val="24"/>
        </w:rPr>
        <w:t>:</w:t>
      </w:r>
      <w:r w:rsidRPr="00655B39">
        <w:rPr>
          <w:rFonts w:hAnsi="Times New Roman" w:ascii="Times New Roman"/>
          <w:sz w:val="24"/>
        </w:rPr>
        <w:t xml:space="preserve"> I. </w:t>
      </w:r>
      <w:r w:rsidRPr="00BC2DB2">
        <w:rPr>
          <w:rFonts w:hAnsi="Times New Roman" w:ascii="Times New Roman"/>
          <w:sz w:val="24"/>
          <w:szCs w:val="24"/>
        </w:rPr>
        <w:t>ra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</w:rPr>
        <w:t>un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</w:rPr>
        <w:t>prihoda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</w:rPr>
        <w:t>rashoda</w:t>
      </w:r>
      <w:r w:rsidRPr="00655B39">
        <w:rPr>
          <w:rFonts w:hAnsi="Times New Roman" w:ascii="Times New Roman"/>
          <w:sz w:val="24"/>
        </w:rPr>
        <w:t xml:space="preserve"> (</w:t>
      </w:r>
      <w:r w:rsidRPr="00BC2DB2">
        <w:rPr>
          <w:rFonts w:hAnsi="Times New Roman" w:ascii="Times New Roman"/>
          <w:sz w:val="24"/>
          <w:szCs w:val="24"/>
        </w:rPr>
        <w:t>izra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</w:rPr>
        <w:t>un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</w:rPr>
        <w:t>ostatka)</w:t>
      </w:r>
      <w:r>
        <w:rPr>
          <w:rFonts w:hAnsi="Times New Roman" w:ascii="Times New Roman"/>
          <w:sz w:val="24"/>
          <w:szCs w:val="24"/>
        </w:rPr>
        <w:t>,</w:t>
      </w:r>
      <w:r w:rsidRPr="00655B39">
        <w:rPr>
          <w:rFonts w:hAnsi="Times New Roman" w:ascii="Times New Roman"/>
          <w:sz w:val="24"/>
        </w:rPr>
        <w:t xml:space="preserve"> II. </w:t>
      </w:r>
      <w:r w:rsidRPr="00BC2DB2">
        <w:rPr>
          <w:rFonts w:hAnsi="Times New Roman" w:ascii="Times New Roman"/>
          <w:sz w:val="24"/>
          <w:szCs w:val="24"/>
        </w:rPr>
        <w:t>završn</w:t>
      </w:r>
      <w:r>
        <w:rPr>
          <w:rFonts w:hAnsi="Times New Roman" w:ascii="Times New Roman"/>
          <w:sz w:val="24"/>
          <w:szCs w:val="24"/>
        </w:rPr>
        <w:t>u</w:t>
      </w:r>
      <w:r w:rsidRPr="00BC2DB2">
        <w:rPr>
          <w:rFonts w:hAnsi="Times New Roman" w:ascii="Times New Roman"/>
          <w:sz w:val="24"/>
          <w:szCs w:val="24"/>
        </w:rPr>
        <w:t xml:space="preserve"> bilanc</w:t>
      </w:r>
      <w:r>
        <w:rPr>
          <w:rFonts w:hAnsi="Times New Roman" w:ascii="Times New Roman"/>
          <w:sz w:val="24"/>
          <w:szCs w:val="24"/>
        </w:rPr>
        <w:t>u</w:t>
      </w:r>
      <w:r w:rsidRPr="00BC2DB2">
        <w:rPr>
          <w:rFonts w:hAnsi="Times New Roman" w:ascii="Times New Roman"/>
          <w:sz w:val="24"/>
          <w:szCs w:val="24"/>
        </w:rPr>
        <w:t xml:space="preserve"> (fakultativno</w:t>
      </w:r>
      <w:r w:rsidRPr="00655B39">
        <w:rPr>
          <w:rFonts w:hAnsi="Times New Roman" w:ascii="Times New Roman"/>
          <w:sz w:val="24"/>
        </w:rPr>
        <w:t xml:space="preserve">), III. </w:t>
      </w:r>
      <w:r w:rsidRPr="00BC2DB2">
        <w:rPr>
          <w:rFonts w:hAnsi="Times New Roman" w:ascii="Times New Roman"/>
          <w:sz w:val="24"/>
          <w:szCs w:val="24"/>
        </w:rPr>
        <w:t>zavr</w:t>
      </w:r>
      <w:r w:rsidRPr="00655B39">
        <w:rPr>
          <w:rFonts w:hAnsi="Times New Roman" w:ascii="Times New Roman"/>
          <w:sz w:val="24"/>
        </w:rPr>
        <w:t>š</w:t>
      </w:r>
      <w:r w:rsidRPr="00BC2DB2">
        <w:rPr>
          <w:rFonts w:hAnsi="Times New Roman" w:ascii="Times New Roman"/>
          <w:sz w:val="24"/>
          <w:szCs w:val="24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</w:rPr>
        <w:t>izvje</w:t>
      </w:r>
      <w:r w:rsidRPr="00655B39">
        <w:rPr>
          <w:rFonts w:hAnsi="Times New Roman" w:ascii="Times New Roman"/>
          <w:sz w:val="24"/>
        </w:rPr>
        <w:t>š</w:t>
      </w:r>
      <w:r w:rsidRPr="00BC2DB2">
        <w:rPr>
          <w:rFonts w:hAnsi="Times New Roman" w:ascii="Times New Roman"/>
          <w:sz w:val="24"/>
          <w:szCs w:val="24"/>
        </w:rPr>
        <w:t>taj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stečajnoga upravitelja</w:t>
      </w:r>
      <w:r w:rsidRPr="00BC2DB2">
        <w:rPr>
          <w:rFonts w:hAnsi="Times New Roman" w:ascii="Times New Roman"/>
          <w:sz w:val="24"/>
          <w:szCs w:val="24"/>
        </w:rPr>
        <w:t xml:space="preserve"> i</w:t>
      </w:r>
      <w:r w:rsidRPr="00655B39">
        <w:rPr>
          <w:rFonts w:hAnsi="Times New Roman" w:ascii="Times New Roman"/>
          <w:sz w:val="24"/>
        </w:rPr>
        <w:t xml:space="preserve"> IV. </w:t>
      </w:r>
      <w:r w:rsidRPr="00BC2DB2">
        <w:rPr>
          <w:rFonts w:hAnsi="Times New Roman" w:ascii="Times New Roman"/>
          <w:sz w:val="24"/>
          <w:szCs w:val="24"/>
        </w:rPr>
        <w:t>zavr</w:t>
      </w:r>
      <w:r w:rsidRPr="00655B39">
        <w:rPr>
          <w:rFonts w:hAnsi="Times New Roman" w:ascii="Times New Roman"/>
          <w:sz w:val="24"/>
        </w:rPr>
        <w:t>š</w:t>
      </w:r>
      <w:r w:rsidRPr="00BC2DB2">
        <w:rPr>
          <w:rFonts w:hAnsi="Times New Roman" w:ascii="Times New Roman"/>
          <w:sz w:val="24"/>
          <w:szCs w:val="24"/>
        </w:rPr>
        <w:t>ni</w:t>
      </w:r>
      <w:r w:rsidRPr="00655B39">
        <w:rPr>
          <w:rFonts w:hAnsi="Times New Roman" w:ascii="Times New Roman"/>
          <w:sz w:val="24"/>
        </w:rPr>
        <w:t xml:space="preserve"> (</w:t>
      </w:r>
      <w:r w:rsidRPr="00BC2DB2">
        <w:rPr>
          <w:rFonts w:hAnsi="Times New Roman" w:ascii="Times New Roman"/>
          <w:sz w:val="24"/>
          <w:szCs w:val="24"/>
        </w:rPr>
        <w:t>diobni</w:t>
      </w:r>
      <w:r w:rsidRPr="00655B39">
        <w:rPr>
          <w:rFonts w:hAnsi="Times New Roman" w:ascii="Times New Roman"/>
          <w:sz w:val="24"/>
        </w:rPr>
        <w:t xml:space="preserve">) </w:t>
      </w:r>
      <w:r w:rsidRPr="00BC2DB2">
        <w:rPr>
          <w:rFonts w:hAnsi="Times New Roman" w:ascii="Times New Roman"/>
          <w:sz w:val="24"/>
          <w:szCs w:val="24"/>
        </w:rPr>
        <w:t>popis</w:t>
      </w:r>
      <w:r w:rsidRPr="00655B39">
        <w:rPr>
          <w:rFonts w:hAnsi="Times New Roman" w:ascii="Times New Roman"/>
          <w:sz w:val="24"/>
        </w:rPr>
        <w:t>.</w:t>
      </w: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5F1ABE" w:rsidR="005F1ABE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5F1ABE" w:rsidP="005F1ABE" w:rsidR="005F1ABE" w:rsidRPr="00655B39">
      <w:pPr>
        <w:spacing w:after="120"/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Ra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un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rashoda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treba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izraditi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temelju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teku</w:t>
      </w:r>
      <w:r w:rsidRPr="00655B39">
        <w:rPr>
          <w:rFonts w:hAnsi="Times New Roman" w:ascii="Times New Roman"/>
          <w:sz w:val="24"/>
        </w:rPr>
        <w:t>ć</w:t>
      </w:r>
      <w:r w:rsidRPr="00BC2DB2">
        <w:rPr>
          <w:rFonts w:hAnsi="Times New Roman" w:ascii="Times New Roman"/>
          <w:sz w:val="24"/>
          <w:szCs w:val="24"/>
          <w:lang w:val="pl-PL"/>
        </w:rPr>
        <w:t>eg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knjigovodstva</w:t>
      </w:r>
      <w:r>
        <w:rPr>
          <w:rFonts w:hAnsi="Times New Roman" w:ascii="Times New Roman"/>
          <w:sz w:val="24"/>
          <w:szCs w:val="24"/>
          <w:lang w:val="pl-PL"/>
        </w:rPr>
        <w:t>, pri čemu t</w:t>
      </w:r>
      <w:r w:rsidRPr="00BC2DB2">
        <w:rPr>
          <w:rFonts w:hAnsi="Times New Roman" w:ascii="Times New Roman"/>
          <w:sz w:val="24"/>
          <w:szCs w:val="24"/>
          <w:lang w:val="pl-PL"/>
        </w:rPr>
        <w:t>reba</w:t>
      </w:r>
      <w:r w:rsidRPr="00BC2DB2">
        <w:rPr>
          <w:rFonts w:hAnsi="Times New Roman" w:ascii="Times New Roman"/>
          <w:sz w:val="24"/>
          <w:szCs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obuhva</w:t>
      </w:r>
      <w:r>
        <w:rPr>
          <w:rFonts w:hAnsi="Times New Roman" w:ascii="Times New Roman"/>
          <w:sz w:val="24"/>
          <w:szCs w:val="24"/>
          <w:lang w:val="pl-PL"/>
        </w:rPr>
        <w:t>titi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sve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financijske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promjene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formi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rashoda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tijekom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BC2DB2">
        <w:rPr>
          <w:rFonts w:hAnsi="Times New Roman" w:ascii="Times New Roman"/>
          <w:sz w:val="24"/>
          <w:szCs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postupka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prema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kronolo</w:t>
      </w:r>
      <w:r w:rsidRPr="00655B39">
        <w:rPr>
          <w:rFonts w:hAnsi="Times New Roman" w:ascii="Times New Roman"/>
          <w:sz w:val="24"/>
        </w:rPr>
        <w:t>š</w:t>
      </w:r>
      <w:r w:rsidRPr="00BC2DB2">
        <w:rPr>
          <w:rFonts w:hAnsi="Times New Roman" w:ascii="Times New Roman"/>
          <w:sz w:val="24"/>
          <w:szCs w:val="24"/>
          <w:lang w:val="pl-PL"/>
        </w:rPr>
        <w:t>kom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redu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razvrsta</w:t>
      </w:r>
      <w:r>
        <w:rPr>
          <w:rFonts w:hAnsi="Times New Roman" w:ascii="Times New Roman"/>
          <w:sz w:val="24"/>
          <w:szCs w:val="24"/>
          <w:lang w:val="pl-PL"/>
        </w:rPr>
        <w:t>ti ih</w:t>
      </w:r>
      <w:r w:rsidRPr="001B62A7"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</w:t>
      </w:r>
      <w:r w:rsidRPr="00BC2DB2">
        <w:rPr>
          <w:rFonts w:hAnsi="Times New Roman" w:ascii="Times New Roman"/>
          <w:sz w:val="24"/>
          <w:szCs w:val="24"/>
          <w:lang w:val="pl-PL"/>
        </w:rPr>
        <w:t>rema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stvarnim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kriterijima</w:t>
      </w:r>
      <w:r w:rsidRPr="00655B39">
        <w:rPr>
          <w:rFonts w:hAnsi="Times New Roman" w:ascii="Times New Roman"/>
          <w:sz w:val="24"/>
        </w:rPr>
        <w:t xml:space="preserve"> (</w:t>
      </w:r>
      <w:r w:rsidRPr="00BC2DB2">
        <w:rPr>
          <w:rFonts w:hAnsi="Times New Roman" w:ascii="Times New Roman"/>
          <w:sz w:val="24"/>
          <w:szCs w:val="24"/>
          <w:lang w:val="pl-PL"/>
        </w:rPr>
        <w:t>vrstama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prihoda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rashoda</w:t>
      </w:r>
      <w:r w:rsidRPr="00655B39">
        <w:rPr>
          <w:rFonts w:hAnsi="Times New Roman" w:ascii="Times New Roman"/>
          <w:sz w:val="24"/>
        </w:rPr>
        <w:t xml:space="preserve">). </w:t>
      </w:r>
      <w:r w:rsidRPr="00BC2DB2">
        <w:rPr>
          <w:rFonts w:hAnsi="Times New Roman" w:ascii="Times New Roman"/>
          <w:sz w:val="24"/>
          <w:szCs w:val="24"/>
          <w:lang w:val="pl-PL"/>
        </w:rPr>
        <w:t>Treba</w:t>
      </w:r>
      <w:r w:rsidRPr="00BC2DB2">
        <w:rPr>
          <w:rFonts w:hAnsi="Times New Roman" w:ascii="Times New Roman"/>
          <w:sz w:val="24"/>
          <w:szCs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prilo</w:t>
      </w:r>
      <w:r>
        <w:rPr>
          <w:rFonts w:hAnsi="Times New Roman" w:ascii="Times New Roman"/>
          <w:sz w:val="24"/>
          <w:szCs w:val="24"/>
          <w:lang w:val="pl-PL"/>
        </w:rPr>
        <w:t>žiti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sve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potrebne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potvrde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dokaz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Pr="00BC2DB2">
        <w:rPr>
          <w:rFonts w:hAnsi="Times New Roman" w:ascii="Times New Roman"/>
          <w:sz w:val="24"/>
          <w:szCs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bankovn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Pr="00BC2DB2">
        <w:rPr>
          <w:rFonts w:hAnsi="Times New Roman" w:ascii="Times New Roman"/>
          <w:sz w:val="24"/>
          <w:szCs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izva</w:t>
      </w:r>
      <w:r>
        <w:rPr>
          <w:rFonts w:hAnsi="Times New Roman" w:ascii="Times New Roman"/>
          <w:sz w:val="24"/>
          <w:szCs w:val="24"/>
          <w:lang w:val="pl-PL"/>
        </w:rPr>
        <w:t>tke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kako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bi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osigurala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mogu</w:t>
      </w:r>
      <w:r w:rsidRPr="00655B39">
        <w:rPr>
          <w:rFonts w:hAnsi="Times New Roman" w:ascii="Times New Roman"/>
          <w:sz w:val="24"/>
        </w:rPr>
        <w:t>ć</w:t>
      </w:r>
      <w:r w:rsidRPr="00BC2DB2">
        <w:rPr>
          <w:rFonts w:hAnsi="Times New Roman" w:ascii="Times New Roman"/>
          <w:sz w:val="24"/>
          <w:szCs w:val="24"/>
          <w:lang w:val="pl-PL"/>
        </w:rPr>
        <w:t>nost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ispitivanja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navedenih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podataka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urednog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vo</w:t>
      </w:r>
      <w:r w:rsidRPr="00655B39">
        <w:rPr>
          <w:rFonts w:hAnsi="Times New Roman" w:ascii="Times New Roman"/>
          <w:sz w:val="24"/>
        </w:rPr>
        <w:t>đ</w:t>
      </w:r>
      <w:r w:rsidRPr="00BC2DB2">
        <w:rPr>
          <w:rFonts w:hAnsi="Times New Roman" w:ascii="Times New Roman"/>
          <w:sz w:val="24"/>
          <w:szCs w:val="24"/>
          <w:lang w:val="pl-PL"/>
        </w:rPr>
        <w:t>enja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financija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658CE" w:rsidP="00B7151D" w:rsidR="00F658CE" w:rsidRPr="00F658CE">
      <w:pPr>
        <w:spacing w:after="120" w:before="120"/>
        <w:jc w:val="both"/>
        <w:rPr>
          <w:rFonts w:cs="Arial" w:hAnsi="Arial" w:ascii="Arial"/>
          <w:b/>
          <w:bCs/>
          <w:lang w:val="pl-PL"/>
        </w:rPr>
      </w:pPr>
      <w:r w:rsidRPr="00F658CE">
        <w:rPr>
          <w:rFonts w:cs="Arial" w:hAnsi="Arial" w:ascii="Arial"/>
          <w:b/>
          <w:bCs/>
          <w:lang w:val="pl-PL"/>
        </w:rPr>
        <w:t>PRIHODI :</w:t>
      </w:r>
    </w:p>
    <w:p w:rsidRDefault="00F658CE" w:rsidP="00B7151D" w:rsidR="00F658CE">
      <w:pPr>
        <w:spacing w:after="120" w:before="120"/>
        <w:jc w:val="both"/>
        <w:rPr>
          <w:rFonts w:cs="Arial" w:hAnsi="Arial" w:ascii="Arial"/>
          <w:lang w:val="pl-PL"/>
        </w:rPr>
      </w:pPr>
    </w:p>
    <w:p w:rsidRDefault="00F658CE" w:rsidP="00F658CE" w:rsidR="00F658CE">
      <w:pPr>
        <w:spacing w:after="120" w:before="120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U stečajnom postupku obrta Metafora ostvarena je stečajna masa prodajom</w:t>
      </w:r>
      <w:r w:rsidR="0060538E">
        <w:rPr>
          <w:rFonts w:cs="Arial" w:hAnsi="Arial" w:ascii="Arial"/>
          <w:lang w:val="pl-PL"/>
        </w:rPr>
        <w:t xml:space="preserve"> suvlasnčkog dijela</w:t>
      </w:r>
      <w:r>
        <w:rPr>
          <w:rFonts w:cs="Arial" w:hAnsi="Arial" w:ascii="Arial"/>
          <w:lang w:val="pl-PL"/>
        </w:rPr>
        <w:t xml:space="preserve"> 1/6 nekretnine u vlasništvu Nikoline Čalušić</w:t>
      </w:r>
      <w:r w:rsidR="007C7DDB">
        <w:rPr>
          <w:rFonts w:cs="Arial" w:hAnsi="Arial" w:ascii="Arial"/>
          <w:lang w:val="pl-PL"/>
        </w:rPr>
        <w:t>.</w:t>
      </w:r>
    </w:p>
    <w:p w:rsidRDefault="007C7DDB" w:rsidP="007C7DDB" w:rsidR="007C7DDB">
      <w:pPr>
        <w:spacing w:after="120" w:before="120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Nakon provedene procedure prikupljanja pisanih ponuda, dana 22. 12. 2016.g., kupac je uplatio iznos kupovnine, te je 25. 01. 2017.g. sklopljen kupoprodajni ugovor. </w:t>
      </w:r>
    </w:p>
    <w:p w:rsidRDefault="007C7DDB" w:rsidP="00B7151D" w:rsidR="00F658CE">
      <w:pPr>
        <w:spacing w:after="120" w:before="120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Predmetnom prodajom stvorena je stečajna masa u iznosu od 35.000,00 kuna.</w:t>
      </w:r>
    </w:p>
    <w:p w:rsidRDefault="007C7DDB" w:rsidP="007C7DDB" w:rsidR="007C7DDB" w:rsidRPr="007C7DDB">
      <w:pPr>
        <w:spacing w:after="120" w:before="120"/>
        <w:jc w:val="both"/>
        <w:rPr>
          <w:rFonts w:cs="Arial" w:hAnsi="Arial" w:ascii="Arial"/>
          <w:b/>
          <w:bCs/>
          <w:lang w:val="pl-PL"/>
        </w:rPr>
      </w:pP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>
        <w:rPr>
          <w:rFonts w:cs="Arial" w:hAnsi="Arial" w:ascii="Arial"/>
          <w:lang w:val="pl-PL"/>
        </w:rPr>
        <w:tab/>
      </w:r>
      <w:r w:rsidRPr="007C7DDB">
        <w:rPr>
          <w:rFonts w:cs="Arial" w:hAnsi="Arial" w:ascii="Arial"/>
          <w:b/>
          <w:bCs/>
          <w:lang w:val="pl-PL"/>
        </w:rPr>
        <w:t xml:space="preserve">UKUPNO PRIHODI________35.000,00 </w:t>
      </w:r>
      <w:r>
        <w:rPr>
          <w:rFonts w:cs="Arial" w:hAnsi="Arial" w:ascii="Arial"/>
          <w:b/>
          <w:bCs/>
          <w:lang w:val="pl-PL"/>
        </w:rPr>
        <w:t>kn</w:t>
      </w:r>
    </w:p>
    <w:p w:rsidRDefault="007C7DDB" w:rsidP="00B7151D" w:rsidR="007C7DDB">
      <w:pPr>
        <w:spacing w:after="120" w:before="120"/>
        <w:jc w:val="both"/>
        <w:rPr>
          <w:rFonts w:cs="Arial" w:hAnsi="Arial" w:ascii="Arial"/>
          <w:lang w:val="pl-PL"/>
        </w:rPr>
      </w:pPr>
    </w:p>
    <w:p w:rsidRDefault="007C7DDB" w:rsidP="00B7151D" w:rsidR="007C7DDB" w:rsidRPr="007C7DDB">
      <w:pPr>
        <w:spacing w:after="120" w:before="120"/>
        <w:jc w:val="both"/>
        <w:rPr>
          <w:rFonts w:cs="Arial" w:hAnsi="Arial" w:ascii="Arial"/>
          <w:b/>
          <w:bCs/>
          <w:lang w:val="pl-PL"/>
        </w:rPr>
      </w:pPr>
      <w:r w:rsidRPr="007C7DDB">
        <w:rPr>
          <w:rFonts w:cs="Arial" w:hAnsi="Arial" w:ascii="Arial"/>
          <w:b/>
          <w:bCs/>
          <w:lang w:val="pl-PL"/>
        </w:rPr>
        <w:t>RASHODI :</w:t>
      </w:r>
    </w:p>
    <w:p w:rsidRDefault="009A4B54" w:rsidP="00B7151D" w:rsidR="00CD16F6">
      <w:pPr>
        <w:spacing w:after="120" w:before="120"/>
        <w:jc w:val="both"/>
        <w:rPr>
          <w:rFonts w:cs="Arial" w:hAnsi="Arial" w:ascii="Arial"/>
          <w:lang w:val="pl-PL"/>
        </w:rPr>
      </w:pPr>
      <w:r w:rsidRPr="00A73C73">
        <w:rPr>
          <w:rFonts w:cs="Arial" w:hAnsi="Arial" w:ascii="Arial"/>
          <w:lang w:val="pl-PL"/>
        </w:rPr>
        <w:tab/>
      </w:r>
      <w:r w:rsidR="00CD16F6" w:rsidRPr="00A73C73">
        <w:rPr>
          <w:rFonts w:cs="Arial" w:hAnsi="Arial" w:ascii="Arial"/>
          <w:lang w:val="pl-PL"/>
        </w:rPr>
        <w:t xml:space="preserve">Provedbom stečajnog postupka </w:t>
      </w:r>
      <w:r w:rsidR="00A73C73" w:rsidRPr="00A73C73">
        <w:rPr>
          <w:rFonts w:cs="Arial" w:hAnsi="Arial" w:ascii="Arial"/>
          <w:lang w:val="pl-PL"/>
        </w:rPr>
        <w:t>stvoreni su slijedeći troškovi s osnova vjerovnika stečajne mase</w:t>
      </w:r>
      <w:r w:rsidR="00A73C73">
        <w:rPr>
          <w:rFonts w:cs="Arial" w:hAnsi="Arial" w:ascii="Arial"/>
          <w:lang w:val="pl-PL"/>
        </w:rPr>
        <w:t xml:space="preserve"> (Prilog</w:t>
      </w:r>
      <w:r w:rsidR="00B7151D">
        <w:rPr>
          <w:rFonts w:cs="Arial" w:hAnsi="Arial" w:ascii="Arial"/>
          <w:lang w:val="pl-PL"/>
        </w:rPr>
        <w:t xml:space="preserve"> br. 1, Knjigovodstveni ispis prometa i stanja poslovnog računa)</w:t>
      </w:r>
    </w:p>
    <w:p w:rsidRDefault="00B70124" w:rsidP="009A4B54" w:rsidR="00A73C73" w:rsidRPr="00A73C73">
      <w:pPr>
        <w:spacing w:after="120" w:before="120"/>
        <w:jc w:val="both"/>
        <w:rPr>
          <w:rFonts w:cs="Arial" w:hAnsi="Arial" w:ascii="Arial"/>
          <w:b/>
          <w:bCs/>
          <w:lang w:val="pl-PL"/>
        </w:rPr>
      </w:pPr>
      <w:r>
        <w:rPr>
          <w:rFonts w:cs="Arial" w:hAnsi="Arial" w:ascii="Arial"/>
          <w:b/>
          <w:bCs/>
          <w:lang w:val="pl-PL"/>
        </w:rPr>
        <w:t>A</w:t>
      </w:r>
      <w:r w:rsidR="00A73C73" w:rsidRPr="00A73C73">
        <w:rPr>
          <w:rFonts w:cs="Arial" w:hAnsi="Arial" w:ascii="Arial"/>
          <w:b/>
          <w:bCs/>
          <w:lang w:val="pl-PL"/>
        </w:rPr>
        <w:t>.</w:t>
      </w:r>
    </w:p>
    <w:p w:rsidRDefault="009A4B54" w:rsidP="00CD16F6" w:rsidR="009A4B54" w:rsidRPr="009A4B54">
      <w:pPr>
        <w:numPr>
          <w:ilvl w:val="0"/>
          <w:numId w:val="1"/>
        </w:numPr>
        <w:spacing w:after="120" w:before="120"/>
        <w:ind w:left="1065"/>
        <w:jc w:val="both"/>
        <w:textAlignment w:val="baseline"/>
        <w:rPr>
          <w:rFonts w:cs="Arial" w:eastAsia="Times New Roman" w:hAnsi="Arial" w:ascii="Arial"/>
          <w:color w:val="000000"/>
          <w:lang w:eastAsia="hr-HR"/>
        </w:rPr>
      </w:pPr>
      <w:r w:rsidRPr="009A4B54">
        <w:rPr>
          <w:rFonts w:cs="Arial" w:eastAsia="Times New Roman" w:hAnsi="Arial" w:ascii="Arial"/>
          <w:color w:val="000000"/>
          <w:lang w:eastAsia="hr-HR"/>
        </w:rPr>
        <w:t xml:space="preserve">Troškovi vođenja knjigovodstva </w:t>
      </w:r>
      <w:r>
        <w:rPr>
          <w:rFonts w:cs="Arial" w:eastAsia="Times New Roman" w:hAnsi="Arial" w:ascii="Arial"/>
          <w:color w:val="000000"/>
          <w:lang w:eastAsia="hr-HR"/>
        </w:rPr>
        <w:t>(37 mj. po 330,00 kn bruto)</w:t>
      </w:r>
      <w:r w:rsidRPr="009A4B54">
        <w:rPr>
          <w:rFonts w:cs="Arial" w:eastAsia="Times New Roman" w:hAnsi="Arial" w:ascii="Arial"/>
          <w:color w:val="000000"/>
          <w:lang w:eastAsia="hr-HR"/>
        </w:rPr>
        <w:t>__</w:t>
      </w:r>
      <w:r>
        <w:rPr>
          <w:rFonts w:cs="Arial" w:eastAsia="Times New Roman" w:hAnsi="Arial" w:ascii="Arial"/>
          <w:color w:val="000000"/>
          <w:lang w:eastAsia="hr-HR"/>
        </w:rPr>
        <w:t xml:space="preserve">_12.187,50 </w:t>
      </w:r>
      <w:r w:rsidRPr="009A4B54">
        <w:rPr>
          <w:rFonts w:cs="Arial" w:eastAsia="Times New Roman" w:hAnsi="Arial" w:ascii="Arial"/>
          <w:color w:val="000000"/>
          <w:lang w:eastAsia="hr-HR"/>
        </w:rPr>
        <w:t>kuna</w:t>
      </w:r>
    </w:p>
    <w:p w:rsidRDefault="009A4B54" w:rsidP="00CD16F6" w:rsidR="009A4B54" w:rsidRPr="009A4B54">
      <w:pPr>
        <w:numPr>
          <w:ilvl w:val="0"/>
          <w:numId w:val="1"/>
        </w:numPr>
        <w:spacing w:after="120" w:before="120"/>
        <w:ind w:left="1065"/>
        <w:jc w:val="both"/>
        <w:textAlignment w:val="baseline"/>
        <w:rPr>
          <w:rFonts w:cs="Arial" w:eastAsia="Times New Roman" w:hAnsi="Arial" w:ascii="Arial"/>
          <w:color w:val="000000"/>
          <w:lang w:eastAsia="hr-HR"/>
        </w:rPr>
      </w:pPr>
      <w:r w:rsidRPr="009A4B54">
        <w:rPr>
          <w:rFonts w:cs="Arial" w:eastAsia="Times New Roman" w:hAnsi="Arial" w:ascii="Arial"/>
          <w:color w:val="000000"/>
          <w:lang w:eastAsia="hr-HR"/>
        </w:rPr>
        <w:t>Izrada elaborata procjene nekretnine, bruto</w:t>
      </w:r>
      <w:r>
        <w:rPr>
          <w:rFonts w:cs="Arial" w:eastAsia="Times New Roman" w:hAnsi="Arial" w:ascii="Arial"/>
          <w:color w:val="000000"/>
          <w:lang w:eastAsia="hr-HR"/>
        </w:rPr>
        <w:t xml:space="preserve"> </w:t>
      </w:r>
      <w:r w:rsidRPr="009A4B54">
        <w:rPr>
          <w:rFonts w:cs="Arial" w:eastAsia="Times New Roman" w:hAnsi="Arial" w:ascii="Arial"/>
          <w:color w:val="000000"/>
          <w:lang w:eastAsia="hr-HR"/>
        </w:rPr>
        <w:t>___________</w:t>
      </w:r>
      <w:r>
        <w:rPr>
          <w:rFonts w:cs="Arial" w:eastAsia="Times New Roman" w:hAnsi="Arial" w:ascii="Arial"/>
          <w:color w:val="000000"/>
          <w:lang w:eastAsia="hr-HR"/>
        </w:rPr>
        <w:t>____</w:t>
      </w:r>
      <w:r w:rsidRPr="009A4B54">
        <w:rPr>
          <w:rFonts w:cs="Arial" w:eastAsia="Times New Roman" w:hAnsi="Arial" w:ascii="Arial"/>
          <w:color w:val="000000"/>
          <w:lang w:eastAsia="hr-HR"/>
        </w:rPr>
        <w:t>_3.000,00 kuna</w:t>
      </w:r>
    </w:p>
    <w:p w:rsidRDefault="009A4B54" w:rsidP="00CD16F6" w:rsidR="009A4B54" w:rsidRPr="009A4B54">
      <w:pPr>
        <w:numPr>
          <w:ilvl w:val="0"/>
          <w:numId w:val="1"/>
        </w:numPr>
        <w:spacing w:after="120" w:before="120"/>
        <w:ind w:left="1065"/>
        <w:jc w:val="both"/>
        <w:textAlignment w:val="baseline"/>
        <w:rPr>
          <w:rFonts w:cs="Arial" w:eastAsia="Times New Roman" w:hAnsi="Arial" w:ascii="Arial"/>
          <w:color w:val="000000"/>
          <w:lang w:eastAsia="hr-HR"/>
        </w:rPr>
      </w:pPr>
      <w:r w:rsidRPr="009A4B54">
        <w:rPr>
          <w:rFonts w:cs="Arial" w:eastAsia="Times New Roman" w:hAnsi="Arial" w:ascii="Arial"/>
          <w:color w:val="000000"/>
          <w:lang w:eastAsia="hr-HR"/>
        </w:rPr>
        <w:t>Javni bilježnik, otvaranje ponuda</w:t>
      </w:r>
      <w:r>
        <w:rPr>
          <w:rFonts w:cs="Arial" w:eastAsia="Times New Roman" w:hAnsi="Arial" w:ascii="Arial"/>
          <w:color w:val="000000"/>
          <w:lang w:eastAsia="hr-HR"/>
        </w:rPr>
        <w:t xml:space="preserve"> (</w:t>
      </w:r>
      <w:r w:rsidRPr="009A4B54">
        <w:rPr>
          <w:rFonts w:cs="Arial" w:eastAsia="Times New Roman" w:hAnsi="Arial" w:ascii="Arial"/>
          <w:color w:val="000000"/>
          <w:lang w:eastAsia="hr-HR"/>
        </w:rPr>
        <w:t>16.9.16.g.</w:t>
      </w:r>
      <w:r>
        <w:rPr>
          <w:rFonts w:cs="Arial" w:eastAsia="Times New Roman" w:hAnsi="Arial" w:ascii="Arial"/>
          <w:color w:val="000000"/>
          <w:lang w:eastAsia="hr-HR"/>
        </w:rPr>
        <w:t xml:space="preserve"> i 15.11.16.g)</w:t>
      </w:r>
      <w:r w:rsidR="00C124E7">
        <w:rPr>
          <w:rFonts w:cs="Arial" w:eastAsia="Times New Roman" w:hAnsi="Arial" w:ascii="Arial"/>
          <w:color w:val="000000"/>
          <w:lang w:eastAsia="hr-HR"/>
        </w:rPr>
        <w:t xml:space="preserve"> </w:t>
      </w:r>
      <w:r w:rsidRPr="009A4B54">
        <w:rPr>
          <w:rFonts w:cs="Arial" w:eastAsia="Times New Roman" w:hAnsi="Arial" w:ascii="Arial"/>
          <w:color w:val="000000"/>
          <w:lang w:eastAsia="hr-HR"/>
        </w:rPr>
        <w:t>_</w:t>
      </w:r>
      <w:r>
        <w:rPr>
          <w:rFonts w:cs="Arial" w:eastAsia="Times New Roman" w:hAnsi="Arial" w:ascii="Arial"/>
          <w:color w:val="000000"/>
          <w:lang w:eastAsia="hr-HR"/>
        </w:rPr>
        <w:t>____2</w:t>
      </w:r>
      <w:r w:rsidRPr="009A4B54">
        <w:rPr>
          <w:rFonts w:cs="Arial" w:eastAsia="Times New Roman" w:hAnsi="Arial" w:ascii="Arial"/>
          <w:color w:val="000000"/>
          <w:lang w:eastAsia="hr-HR"/>
        </w:rPr>
        <w:t>.</w:t>
      </w:r>
      <w:r>
        <w:rPr>
          <w:rFonts w:cs="Arial" w:eastAsia="Times New Roman" w:hAnsi="Arial" w:ascii="Arial"/>
          <w:color w:val="000000"/>
          <w:lang w:eastAsia="hr-HR"/>
        </w:rPr>
        <w:t>2</w:t>
      </w:r>
      <w:r w:rsidRPr="009A4B54">
        <w:rPr>
          <w:rFonts w:cs="Arial" w:eastAsia="Times New Roman" w:hAnsi="Arial" w:ascii="Arial"/>
          <w:color w:val="000000"/>
          <w:lang w:eastAsia="hr-HR"/>
        </w:rPr>
        <w:t>00,00 kuna</w:t>
      </w:r>
    </w:p>
    <w:p w:rsidRDefault="009A4B54" w:rsidP="00F658CE" w:rsidR="009A4B54" w:rsidRPr="009A4B54">
      <w:pPr>
        <w:numPr>
          <w:ilvl w:val="0"/>
          <w:numId w:val="1"/>
        </w:numPr>
        <w:spacing w:after="120" w:before="120"/>
        <w:ind w:left="1065"/>
        <w:jc w:val="both"/>
        <w:textAlignment w:val="baseline"/>
        <w:rPr>
          <w:rFonts w:cs="Arial" w:eastAsia="Times New Roman" w:hAnsi="Arial" w:ascii="Arial"/>
          <w:color w:val="000000"/>
          <w:lang w:eastAsia="hr-HR"/>
        </w:rPr>
      </w:pPr>
      <w:r w:rsidRPr="009A4B54">
        <w:rPr>
          <w:rFonts w:cs="Arial" w:eastAsia="Times New Roman" w:hAnsi="Arial" w:ascii="Arial"/>
          <w:color w:val="000000"/>
          <w:lang w:eastAsia="hr-HR"/>
        </w:rPr>
        <w:t>Putni troškovi stečajnog upravitelja, bruto______________</w:t>
      </w:r>
      <w:r w:rsidR="00C124E7">
        <w:rPr>
          <w:rFonts w:cs="Arial" w:eastAsia="Times New Roman" w:hAnsi="Arial" w:ascii="Arial"/>
          <w:color w:val="000000"/>
          <w:lang w:eastAsia="hr-HR"/>
        </w:rPr>
        <w:t>____</w:t>
      </w:r>
      <w:r w:rsidRPr="009A4B54">
        <w:rPr>
          <w:rFonts w:cs="Arial" w:eastAsia="Times New Roman" w:hAnsi="Arial" w:ascii="Arial"/>
          <w:color w:val="000000"/>
          <w:lang w:eastAsia="hr-HR"/>
        </w:rPr>
        <w:t>2.</w:t>
      </w:r>
      <w:r w:rsidR="00F658CE">
        <w:rPr>
          <w:rFonts w:cs="Arial" w:eastAsia="Times New Roman" w:hAnsi="Arial" w:ascii="Arial"/>
          <w:color w:val="000000"/>
          <w:lang w:eastAsia="hr-HR"/>
        </w:rPr>
        <w:t>5</w:t>
      </w:r>
      <w:r w:rsidR="005C6FF6">
        <w:rPr>
          <w:rFonts w:cs="Arial" w:eastAsia="Times New Roman" w:hAnsi="Arial" w:ascii="Arial"/>
          <w:color w:val="000000"/>
          <w:lang w:eastAsia="hr-HR"/>
        </w:rPr>
        <w:t>83,</w:t>
      </w:r>
      <w:r w:rsidR="00F658CE">
        <w:rPr>
          <w:rFonts w:cs="Arial" w:eastAsia="Times New Roman" w:hAnsi="Arial" w:ascii="Arial"/>
          <w:color w:val="000000"/>
          <w:lang w:eastAsia="hr-HR"/>
        </w:rPr>
        <w:t>2</w:t>
      </w:r>
      <w:r w:rsidR="005C6FF6">
        <w:rPr>
          <w:rFonts w:cs="Arial" w:eastAsia="Times New Roman" w:hAnsi="Arial" w:ascii="Arial"/>
          <w:color w:val="000000"/>
          <w:lang w:eastAsia="hr-HR"/>
        </w:rPr>
        <w:t>2</w:t>
      </w:r>
      <w:r w:rsidRPr="009A4B54">
        <w:rPr>
          <w:rFonts w:cs="Arial" w:eastAsia="Times New Roman" w:hAnsi="Arial" w:ascii="Arial"/>
          <w:color w:val="000000"/>
          <w:lang w:eastAsia="hr-HR"/>
        </w:rPr>
        <w:t xml:space="preserve"> kuna</w:t>
      </w:r>
    </w:p>
    <w:p w:rsidRDefault="009A4B54" w:rsidP="00CD16F6" w:rsidR="009A4B54" w:rsidRPr="009A4B54">
      <w:pPr>
        <w:numPr>
          <w:ilvl w:val="0"/>
          <w:numId w:val="1"/>
        </w:numPr>
        <w:spacing w:after="120" w:before="120"/>
        <w:ind w:left="1065"/>
        <w:jc w:val="both"/>
        <w:textAlignment w:val="baseline"/>
        <w:rPr>
          <w:rFonts w:cs="Arial" w:eastAsia="Times New Roman" w:hAnsi="Arial" w:ascii="Arial"/>
          <w:color w:val="000000"/>
          <w:lang w:eastAsia="hr-HR"/>
        </w:rPr>
      </w:pPr>
      <w:r w:rsidRPr="009A4B54">
        <w:rPr>
          <w:rFonts w:cs="Arial" w:eastAsia="Times New Roman" w:hAnsi="Arial" w:ascii="Arial"/>
          <w:color w:val="000000"/>
          <w:lang w:eastAsia="hr-HR"/>
        </w:rPr>
        <w:t>Poštarina, biljezi, izrada pečata i sl</w:t>
      </w:r>
      <w:r w:rsidR="00C124E7">
        <w:rPr>
          <w:rFonts w:cs="Arial" w:eastAsia="Times New Roman" w:hAnsi="Arial" w:ascii="Arial"/>
          <w:color w:val="000000"/>
          <w:lang w:eastAsia="hr-HR"/>
        </w:rPr>
        <w:t xml:space="preserve"> _</w:t>
      </w:r>
      <w:r w:rsidRPr="009A4B54">
        <w:rPr>
          <w:rFonts w:cs="Arial" w:eastAsia="Times New Roman" w:hAnsi="Arial" w:ascii="Arial"/>
          <w:color w:val="000000"/>
          <w:lang w:eastAsia="hr-HR"/>
        </w:rPr>
        <w:t>____________________</w:t>
      </w:r>
      <w:r w:rsidR="00C124E7">
        <w:rPr>
          <w:rFonts w:cs="Arial" w:eastAsia="Times New Roman" w:hAnsi="Arial" w:ascii="Arial"/>
          <w:color w:val="000000"/>
          <w:lang w:eastAsia="hr-HR"/>
        </w:rPr>
        <w:t>___</w:t>
      </w:r>
      <w:r w:rsidRPr="009A4B54">
        <w:rPr>
          <w:rFonts w:cs="Arial" w:eastAsia="Times New Roman" w:hAnsi="Arial" w:ascii="Arial"/>
          <w:color w:val="000000"/>
          <w:lang w:eastAsia="hr-HR"/>
        </w:rPr>
        <w:t>2</w:t>
      </w:r>
      <w:r w:rsidR="00C124E7">
        <w:rPr>
          <w:rFonts w:cs="Arial" w:eastAsia="Times New Roman" w:hAnsi="Arial" w:ascii="Arial"/>
          <w:color w:val="000000"/>
          <w:lang w:eastAsia="hr-HR"/>
        </w:rPr>
        <w:t>6</w:t>
      </w:r>
      <w:r w:rsidR="00CD16F6">
        <w:rPr>
          <w:rFonts w:cs="Arial" w:eastAsia="Times New Roman" w:hAnsi="Arial" w:ascii="Arial"/>
          <w:color w:val="000000"/>
          <w:lang w:eastAsia="hr-HR"/>
        </w:rPr>
        <w:t>8</w:t>
      </w:r>
      <w:r w:rsidR="00C124E7">
        <w:rPr>
          <w:rFonts w:cs="Arial" w:eastAsia="Times New Roman" w:hAnsi="Arial" w:ascii="Arial"/>
          <w:color w:val="000000"/>
          <w:lang w:eastAsia="hr-HR"/>
        </w:rPr>
        <w:t>,</w:t>
      </w:r>
      <w:r w:rsidR="00CD16F6">
        <w:rPr>
          <w:rFonts w:cs="Arial" w:eastAsia="Times New Roman" w:hAnsi="Arial" w:ascii="Arial"/>
          <w:color w:val="000000"/>
          <w:lang w:eastAsia="hr-HR"/>
        </w:rPr>
        <w:t>20</w:t>
      </w:r>
      <w:r w:rsidRPr="009A4B54">
        <w:rPr>
          <w:rFonts w:cs="Arial" w:eastAsia="Times New Roman" w:hAnsi="Arial" w:ascii="Arial"/>
          <w:color w:val="000000"/>
          <w:lang w:eastAsia="hr-HR"/>
        </w:rPr>
        <w:t xml:space="preserve"> kuna</w:t>
      </w:r>
    </w:p>
    <w:p w:rsidRDefault="009A4B54" w:rsidP="00CD16F6" w:rsidR="009A4B54">
      <w:pPr>
        <w:numPr>
          <w:ilvl w:val="0"/>
          <w:numId w:val="1"/>
        </w:numPr>
        <w:spacing w:after="120" w:before="120"/>
        <w:ind w:hanging="357" w:left="1060"/>
        <w:jc w:val="both"/>
        <w:textAlignment w:val="baseline"/>
        <w:rPr>
          <w:rFonts w:cs="Arial" w:eastAsia="Times New Roman" w:hAnsi="Arial" w:ascii="Arial"/>
          <w:color w:val="000000"/>
          <w:lang w:eastAsia="hr-HR"/>
        </w:rPr>
      </w:pPr>
      <w:r w:rsidRPr="009A4B54">
        <w:rPr>
          <w:rFonts w:cs="Arial" w:eastAsia="Times New Roman" w:hAnsi="Arial" w:ascii="Arial"/>
          <w:color w:val="000000"/>
          <w:lang w:eastAsia="hr-HR"/>
        </w:rPr>
        <w:t>Bankovne naknade</w:t>
      </w:r>
      <w:r w:rsidR="00C124E7">
        <w:rPr>
          <w:rFonts w:cs="Arial" w:eastAsia="Times New Roman" w:hAnsi="Arial" w:ascii="Arial"/>
          <w:color w:val="000000"/>
          <w:lang w:eastAsia="hr-HR"/>
        </w:rPr>
        <w:t xml:space="preserve"> </w:t>
      </w:r>
      <w:r w:rsidRPr="009A4B54">
        <w:rPr>
          <w:rFonts w:cs="Arial" w:eastAsia="Times New Roman" w:hAnsi="Arial" w:ascii="Arial"/>
          <w:color w:val="000000"/>
          <w:lang w:eastAsia="hr-HR"/>
        </w:rPr>
        <w:t>_________________________________</w:t>
      </w:r>
      <w:r w:rsidR="00C124E7">
        <w:rPr>
          <w:rFonts w:cs="Arial" w:eastAsia="Times New Roman" w:hAnsi="Arial" w:ascii="Arial"/>
          <w:color w:val="000000"/>
          <w:lang w:eastAsia="hr-HR"/>
        </w:rPr>
        <w:t>___318</w:t>
      </w:r>
      <w:r w:rsidRPr="009A4B54">
        <w:rPr>
          <w:rFonts w:cs="Arial" w:eastAsia="Times New Roman" w:hAnsi="Arial" w:ascii="Arial"/>
          <w:color w:val="000000"/>
          <w:lang w:eastAsia="hr-HR"/>
        </w:rPr>
        <w:t>,</w:t>
      </w:r>
      <w:r w:rsidR="00CD16F6">
        <w:rPr>
          <w:rFonts w:cs="Arial" w:eastAsia="Times New Roman" w:hAnsi="Arial" w:ascii="Arial"/>
          <w:color w:val="000000"/>
          <w:lang w:eastAsia="hr-HR"/>
        </w:rPr>
        <w:t>47</w:t>
      </w:r>
      <w:r w:rsidRPr="009A4B54">
        <w:rPr>
          <w:rFonts w:cs="Arial" w:eastAsia="Times New Roman" w:hAnsi="Arial" w:ascii="Arial"/>
          <w:color w:val="000000"/>
          <w:lang w:eastAsia="hr-HR"/>
        </w:rPr>
        <w:t xml:space="preserve"> kuna</w:t>
      </w:r>
    </w:p>
    <w:p w:rsidRDefault="00CD16F6" w:rsidP="00A73C73" w:rsidR="00CD16F6" w:rsidRPr="009A4B54">
      <w:pPr>
        <w:numPr>
          <w:ilvl w:val="0"/>
          <w:numId w:val="1"/>
        </w:numPr>
        <w:pBdr>
          <w:bottom w:space="1" w:sz="4" w:color="auto" w:val="single"/>
        </w:pBdr>
        <w:spacing w:after="120" w:before="120"/>
        <w:ind w:hanging="357" w:left="1060"/>
        <w:jc w:val="both"/>
        <w:textAlignment w:val="baseline"/>
        <w:rPr>
          <w:rFonts w:cs="Arial" w:eastAsia="Times New Roman" w:hAnsi="Arial" w:ascii="Arial"/>
          <w:color w:val="000000"/>
          <w:lang w:eastAsia="hr-HR"/>
        </w:rPr>
      </w:pPr>
      <w:r>
        <w:rPr>
          <w:rFonts w:cs="Arial" w:eastAsia="Times New Roman" w:hAnsi="Arial" w:ascii="Arial"/>
          <w:color w:val="000000"/>
          <w:lang w:eastAsia="hr-HR"/>
        </w:rPr>
        <w:t>NN, objav</w:t>
      </w:r>
      <w:r w:rsidR="00A73C73">
        <w:rPr>
          <w:rFonts w:cs="Arial" w:eastAsia="Times New Roman" w:hAnsi="Arial" w:ascii="Arial"/>
          <w:color w:val="000000"/>
          <w:lang w:eastAsia="hr-HR"/>
        </w:rPr>
        <w:t>a</w:t>
      </w:r>
      <w:r>
        <w:rPr>
          <w:rFonts w:cs="Arial" w:eastAsia="Times New Roman" w:hAnsi="Arial" w:ascii="Arial"/>
          <w:color w:val="000000"/>
          <w:lang w:eastAsia="hr-HR"/>
        </w:rPr>
        <w:t xml:space="preserve"> oglasa za završni diobeni popis _________________281,25 kuna</w:t>
      </w:r>
    </w:p>
    <w:p w:rsidRDefault="009A4B54" w:rsidP="00F658CE" w:rsidR="009A4B54" w:rsidRPr="009A4B54">
      <w:pPr>
        <w:spacing w:after="120" w:before="120"/>
        <w:jc w:val="both"/>
        <w:rPr>
          <w:rFonts w:cs="Arial" w:eastAsia="Times New Roman" w:hAnsi="Arial" w:ascii="Arial"/>
          <w:lang w:eastAsia="hr-HR"/>
        </w:rPr>
      </w:pPr>
      <w:r w:rsidRPr="009A4B54">
        <w:rPr>
          <w:rFonts w:cs="Arial" w:eastAsia="Times New Roman" w:hAnsi="Arial" w:ascii="Arial"/>
          <w:color w:val="000000"/>
          <w:lang w:eastAsia="hr-HR"/>
        </w:rPr>
        <w:tab/>
      </w:r>
      <w:r w:rsidRPr="009A4B54">
        <w:rPr>
          <w:rFonts w:cs="Arial" w:eastAsia="Times New Roman" w:hAnsi="Arial" w:ascii="Arial"/>
          <w:color w:val="000000"/>
          <w:lang w:eastAsia="hr-HR"/>
        </w:rPr>
        <w:tab/>
      </w:r>
      <w:r w:rsidRPr="009A4B54">
        <w:rPr>
          <w:rFonts w:cs="Arial" w:eastAsia="Times New Roman" w:hAnsi="Arial" w:ascii="Arial"/>
          <w:color w:val="000000"/>
          <w:lang w:eastAsia="hr-HR"/>
        </w:rPr>
        <w:tab/>
      </w:r>
      <w:r w:rsidRPr="00103A1F">
        <w:rPr>
          <w:rFonts w:cs="Arial" w:eastAsia="Times New Roman" w:hAnsi="Arial" w:ascii="Arial"/>
          <w:b/>
          <w:bCs/>
          <w:color w:val="000000"/>
          <w:lang w:eastAsia="hr-HR"/>
        </w:rPr>
        <w:t xml:space="preserve">Ukupno </w:t>
      </w:r>
      <w:r w:rsidR="00103A1F">
        <w:rPr>
          <w:rFonts w:cs="Arial" w:eastAsia="Times New Roman" w:hAnsi="Arial" w:ascii="Arial"/>
          <w:b/>
          <w:bCs/>
          <w:color w:val="000000"/>
          <w:lang w:eastAsia="hr-HR"/>
        </w:rPr>
        <w:t xml:space="preserve"> troškovi vjerovnika stečajne mase</w:t>
      </w:r>
      <w:r w:rsidRPr="00103A1F">
        <w:rPr>
          <w:rFonts w:cs="Arial" w:eastAsia="Times New Roman" w:hAnsi="Arial" w:ascii="Arial"/>
          <w:b/>
          <w:bCs/>
          <w:color w:val="000000"/>
          <w:lang w:eastAsia="hr-HR"/>
        </w:rPr>
        <w:t>:</w:t>
      </w:r>
      <w:r w:rsidRPr="009A4B54">
        <w:rPr>
          <w:rFonts w:cs="Arial" w:eastAsia="Times New Roman" w:hAnsi="Arial" w:ascii="Arial"/>
          <w:color w:val="000000"/>
          <w:lang w:eastAsia="hr-HR"/>
        </w:rPr>
        <w:t xml:space="preserve">     </w:t>
      </w:r>
      <w:r w:rsidR="00C124E7">
        <w:rPr>
          <w:rFonts w:cs="Arial" w:eastAsia="Times New Roman" w:hAnsi="Arial" w:ascii="Arial"/>
          <w:color w:val="000000"/>
          <w:lang w:eastAsia="hr-HR"/>
        </w:rPr>
        <w:t xml:space="preserve"> </w:t>
      </w:r>
      <w:r w:rsidR="00C124E7" w:rsidRPr="00C124E7">
        <w:rPr>
          <w:rFonts w:cs="Arial" w:eastAsia="Times New Roman" w:hAnsi="Arial" w:ascii="Arial"/>
          <w:b/>
          <w:bCs/>
          <w:color w:val="000000"/>
          <w:lang w:eastAsia="hr-HR"/>
        </w:rPr>
        <w:t>2</w:t>
      </w:r>
      <w:r w:rsidR="005C6FF6">
        <w:rPr>
          <w:rFonts w:cs="Arial" w:eastAsia="Times New Roman" w:hAnsi="Arial" w:ascii="Arial"/>
          <w:b/>
          <w:bCs/>
          <w:color w:val="000000"/>
          <w:lang w:eastAsia="hr-HR"/>
        </w:rPr>
        <w:t>0</w:t>
      </w:r>
      <w:r w:rsidR="00C124E7" w:rsidRPr="00C124E7">
        <w:rPr>
          <w:rFonts w:cs="Arial" w:eastAsia="Times New Roman" w:hAnsi="Arial" w:ascii="Arial"/>
          <w:b/>
          <w:bCs/>
          <w:color w:val="000000"/>
          <w:lang w:eastAsia="hr-HR"/>
        </w:rPr>
        <w:t>.</w:t>
      </w:r>
      <w:r w:rsidR="00F658CE">
        <w:rPr>
          <w:rFonts w:cs="Arial" w:eastAsia="Times New Roman" w:hAnsi="Arial" w:ascii="Arial"/>
          <w:b/>
          <w:bCs/>
          <w:color w:val="000000"/>
          <w:lang w:eastAsia="hr-HR"/>
        </w:rPr>
        <w:t>8</w:t>
      </w:r>
      <w:r w:rsidR="005C6FF6">
        <w:rPr>
          <w:rFonts w:cs="Arial" w:eastAsia="Times New Roman" w:hAnsi="Arial" w:ascii="Arial"/>
          <w:b/>
          <w:bCs/>
          <w:color w:val="000000"/>
          <w:lang w:eastAsia="hr-HR"/>
        </w:rPr>
        <w:t>38</w:t>
      </w:r>
      <w:r w:rsidR="00A73C73">
        <w:rPr>
          <w:rFonts w:cs="Arial" w:eastAsia="Times New Roman" w:hAnsi="Arial" w:ascii="Arial"/>
          <w:b/>
          <w:bCs/>
          <w:color w:val="000000"/>
          <w:lang w:eastAsia="hr-HR"/>
        </w:rPr>
        <w:t>,</w:t>
      </w:r>
      <w:r w:rsidR="005C6FF6">
        <w:rPr>
          <w:rFonts w:cs="Arial" w:eastAsia="Times New Roman" w:hAnsi="Arial" w:ascii="Arial"/>
          <w:b/>
          <w:bCs/>
          <w:color w:val="000000"/>
          <w:lang w:eastAsia="hr-HR"/>
        </w:rPr>
        <w:t>64</w:t>
      </w:r>
      <w:r w:rsidRPr="00C124E7">
        <w:rPr>
          <w:rFonts w:cs="Arial" w:eastAsia="Times New Roman" w:hAnsi="Arial" w:ascii="Arial"/>
          <w:b/>
          <w:bCs/>
          <w:color w:val="000000"/>
          <w:lang w:eastAsia="hr-HR"/>
        </w:rPr>
        <w:t xml:space="preserve"> kuna.</w:t>
      </w:r>
    </w:p>
    <w:p w:rsidRDefault="00B70124" w:rsidP="005F1ABE" w:rsidR="009A4B54">
      <w:pPr>
        <w:spacing w:lineRule="auto" w:line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b/>
          <w:bCs/>
          <w:iCs/>
        </w:rPr>
        <w:lastRenderedPageBreak/>
        <w:t>B</w:t>
      </w:r>
      <w:r w:rsidR="00A73C73">
        <w:rPr>
          <w:rFonts w:cs="Arial" w:hAnsi="Arial" w:ascii="Arial"/>
          <w:b/>
          <w:bCs/>
          <w:iCs/>
        </w:rPr>
        <w:t>.</w:t>
      </w:r>
    </w:p>
    <w:p w:rsidRDefault="00A73C73" w:rsidP="00D2728F" w:rsidR="005629A6">
      <w:pPr>
        <w:spacing w:lineRule="auto" w:line="360"/>
        <w:jc w:val="both"/>
        <w:rPr>
          <w:rFonts w:cs="Arial" w:hAnsi="Arial" w:ascii="Arial"/>
          <w:iCs/>
        </w:rPr>
      </w:pPr>
      <w:r>
        <w:rPr>
          <w:rFonts w:cs="Arial" w:hAnsi="Arial" w:ascii="Arial"/>
          <w:iCs/>
        </w:rPr>
        <w:tab/>
      </w:r>
      <w:r w:rsidR="00B7151D">
        <w:rPr>
          <w:rFonts w:cs="Arial" w:hAnsi="Arial" w:ascii="Arial"/>
          <w:iCs/>
        </w:rPr>
        <w:t>Prema Završnom diobenom popisu vjerovnici II VIŠEG isplatnog reda djelomično s</w:t>
      </w:r>
      <w:r w:rsidR="00D2728F">
        <w:rPr>
          <w:rFonts w:cs="Arial" w:hAnsi="Arial" w:ascii="Arial"/>
          <w:iCs/>
        </w:rPr>
        <w:t>e</w:t>
      </w:r>
      <w:r w:rsidR="00B7151D">
        <w:rPr>
          <w:rFonts w:cs="Arial" w:hAnsi="Arial" w:ascii="Arial"/>
          <w:iCs/>
        </w:rPr>
        <w:t xml:space="preserve"> namir</w:t>
      </w:r>
      <w:r w:rsidR="00D2728F">
        <w:rPr>
          <w:rFonts w:cs="Arial" w:hAnsi="Arial" w:ascii="Arial"/>
          <w:iCs/>
        </w:rPr>
        <w:t>uju</w:t>
      </w:r>
      <w:r w:rsidR="00B7151D">
        <w:rPr>
          <w:rFonts w:cs="Arial" w:hAnsi="Arial" w:ascii="Arial"/>
          <w:iCs/>
        </w:rPr>
        <w:t xml:space="preserve"> sa iznosom od 8.561,36 kuna što iznosi 7,2% priznatih tražbina</w:t>
      </w:r>
      <w:r w:rsidR="00B70124">
        <w:rPr>
          <w:rFonts w:cs="Arial" w:hAnsi="Arial" w:ascii="Arial"/>
          <w:iCs/>
        </w:rPr>
        <w:t xml:space="preserve"> </w:t>
      </w:r>
    </w:p>
    <w:p w:rsidRDefault="00103A1F" w:rsidP="005629A6" w:rsidR="00103A1F" w:rsidRPr="00103A1F">
      <w:pPr>
        <w:spacing w:lineRule="auto" w:line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iCs/>
        </w:rPr>
        <w:tab/>
      </w:r>
      <w:r w:rsidRPr="00103A1F">
        <w:rPr>
          <w:rFonts w:cs="Arial" w:hAnsi="Arial" w:ascii="Arial"/>
          <w:b/>
          <w:bCs/>
          <w:iCs/>
        </w:rPr>
        <w:t>Djelomično namirenje stečajnih vjerovnika</w:t>
      </w:r>
      <w:r w:rsidRPr="00103A1F">
        <w:rPr>
          <w:rFonts w:cs="Arial" w:hAnsi="Arial" w:ascii="Arial"/>
          <w:iCs/>
        </w:rPr>
        <w:t>_____</w:t>
      </w:r>
      <w:r w:rsidRPr="00103A1F">
        <w:rPr>
          <w:rFonts w:cs="Arial" w:hAnsi="Arial" w:ascii="Arial"/>
          <w:b/>
          <w:bCs/>
          <w:iCs/>
        </w:rPr>
        <w:t>8.561,36 kuna</w:t>
      </w:r>
    </w:p>
    <w:p w:rsidRDefault="00B70124" w:rsidP="00B7151D" w:rsidR="00B7151D">
      <w:pPr>
        <w:spacing w:lineRule="auto" w:line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b/>
          <w:bCs/>
          <w:iCs/>
        </w:rPr>
        <w:t>C</w:t>
      </w:r>
      <w:r w:rsidR="00B7151D" w:rsidRPr="00B7151D">
        <w:rPr>
          <w:rFonts w:cs="Arial" w:hAnsi="Arial" w:ascii="Arial"/>
          <w:b/>
          <w:bCs/>
          <w:iCs/>
        </w:rPr>
        <w:t>.</w:t>
      </w:r>
    </w:p>
    <w:p w:rsidRDefault="00103A1F" w:rsidP="00103A1F" w:rsidR="00B7151D" w:rsidRPr="00B7151D">
      <w:pPr>
        <w:spacing w:lineRule="auto" w:line="360" w:after="120" w:before="120"/>
        <w:rPr>
          <w:rFonts w:cs="Arial" w:hAnsi="Arial" w:ascii="Arial"/>
          <w:color w:themeColor="text1" w:val="000000"/>
        </w:rPr>
      </w:pPr>
      <w:r>
        <w:rPr>
          <w:rFonts w:cs="Arial" w:hAnsi="Arial" w:ascii="Arial"/>
          <w:iCs/>
        </w:rPr>
        <w:tab/>
      </w:r>
      <w:r w:rsidR="00B7151D" w:rsidRPr="00B7151D">
        <w:rPr>
          <w:rFonts w:cs="Arial" w:hAnsi="Arial" w:ascii="Arial"/>
          <w:iCs/>
        </w:rPr>
        <w:t>Nagrada stečajnom upravitelju p</w:t>
      </w:r>
      <w:r w:rsidR="00B7151D" w:rsidRPr="00B7151D">
        <w:rPr>
          <w:rFonts w:cs="Arial" w:hAnsi="Arial" w:ascii="Arial"/>
        </w:rPr>
        <w:t xml:space="preserve">rimjenom </w:t>
      </w:r>
      <w:r w:rsidR="00B7151D" w:rsidRPr="00B7151D">
        <w:rPr>
          <w:rFonts w:cs="Arial" w:hAnsi="Arial" w:ascii="Arial"/>
          <w:bCs/>
        </w:rPr>
        <w:t xml:space="preserve">Uredbe o kriterijima i načinu obračuna i plaćanja nagrade stečajnim upraviteljima (NN 105/15) </w:t>
      </w:r>
      <w:r w:rsidR="00B7151D" w:rsidRPr="00B7151D">
        <w:rPr>
          <w:rFonts w:cs="Arial" w:hAnsi="Arial" w:ascii="Arial"/>
        </w:rPr>
        <w:t>za stečajnu masu u iznosu od 35.000,00 kuna nagrada iznosi:</w:t>
      </w:r>
      <w:r>
        <w:rPr>
          <w:rFonts w:cs="Arial" w:hAnsi="Arial" w:ascii="Arial"/>
        </w:rPr>
        <w:t xml:space="preserve"> </w:t>
      </w:r>
      <w:r w:rsidR="00B7151D" w:rsidRPr="00B7151D">
        <w:rPr>
          <w:rFonts w:cs="Arial" w:hAnsi="Arial" w:ascii="Arial"/>
          <w:color w:themeColor="text1" w:val="000000"/>
        </w:rPr>
        <w:t>35.000,00 kn x 16% = 5.600,00</w:t>
      </w:r>
    </w:p>
    <w:p w:rsidRDefault="00103A1F" w:rsidP="00103A1F" w:rsidR="00B7151D">
      <w:pPr>
        <w:spacing w:lineRule="auto" w:line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 w:rsidRPr="00103A1F">
        <w:rPr>
          <w:rFonts w:cs="Arial" w:hAnsi="Arial" w:ascii="Arial"/>
          <w:b/>
          <w:bCs/>
          <w:iCs/>
        </w:rPr>
        <w:t>Bruto iznos nagrade stečajnom upravitelju</w:t>
      </w:r>
      <w:r w:rsidRPr="00103A1F">
        <w:rPr>
          <w:rFonts w:cs="Arial" w:hAnsi="Arial" w:ascii="Arial"/>
          <w:iCs/>
        </w:rPr>
        <w:t>______</w:t>
      </w:r>
      <w:r w:rsidRPr="00103A1F">
        <w:rPr>
          <w:rFonts w:cs="Arial" w:hAnsi="Arial" w:ascii="Arial"/>
          <w:b/>
          <w:bCs/>
          <w:iCs/>
        </w:rPr>
        <w:t>5.600,00 kuna</w:t>
      </w:r>
    </w:p>
    <w:p w:rsidRDefault="00F658CE" w:rsidP="00103A1F" w:rsidR="00103A1F" w:rsidRPr="00103A1F">
      <w:pPr>
        <w:spacing w:lineRule="auto" w:line="360"/>
        <w:jc w:val="both"/>
        <w:rPr>
          <w:rFonts w:cs="Arial" w:hAnsi="Arial" w:ascii="Arial"/>
          <w:iCs/>
        </w:rPr>
      </w:pPr>
      <w:r>
        <w:rPr>
          <w:rFonts w:cs="Arial" w:hAnsi="Arial" w:ascii="Arial"/>
          <w:iCs/>
        </w:rPr>
        <w:t>REKAPITULACIJA RASHODA :</w:t>
      </w:r>
    </w:p>
    <w:p w:rsidRDefault="00103A1F" w:rsidP="00B70124" w:rsidR="00103A1F">
      <w:pPr>
        <w:spacing w:lineRule="auto" w:line="360"/>
        <w:jc w:val="both"/>
        <w:rPr>
          <w:rFonts w:cs="Arial" w:hAnsi="Arial" w:ascii="Arial"/>
          <w:iCs/>
        </w:rPr>
      </w:pP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 w:rsidR="00B70124">
        <w:rPr>
          <w:rFonts w:cs="Arial" w:hAnsi="Arial" w:ascii="Arial"/>
          <w:iCs/>
        </w:rPr>
        <w:t>A</w:t>
      </w:r>
      <w:r>
        <w:rPr>
          <w:rFonts w:cs="Arial" w:hAnsi="Arial" w:ascii="Arial"/>
          <w:iCs/>
        </w:rPr>
        <w:t>.______2</w:t>
      </w:r>
      <w:r w:rsidR="005C6FF6">
        <w:rPr>
          <w:rFonts w:cs="Arial" w:hAnsi="Arial" w:ascii="Arial"/>
          <w:iCs/>
        </w:rPr>
        <w:t>0.</w:t>
      </w:r>
      <w:r w:rsidR="00F658CE">
        <w:rPr>
          <w:rFonts w:cs="Arial" w:hAnsi="Arial" w:ascii="Arial"/>
          <w:iCs/>
        </w:rPr>
        <w:t>8</w:t>
      </w:r>
      <w:r w:rsidR="005C6FF6">
        <w:rPr>
          <w:rFonts w:cs="Arial" w:hAnsi="Arial" w:ascii="Arial"/>
          <w:iCs/>
        </w:rPr>
        <w:t>38,64</w:t>
      </w:r>
    </w:p>
    <w:p w:rsidRDefault="00103A1F" w:rsidP="00B70124" w:rsidR="00103A1F" w:rsidRPr="00103A1F">
      <w:pPr>
        <w:spacing w:lineRule="auto" w:line="360"/>
        <w:jc w:val="both"/>
        <w:rPr>
          <w:rFonts w:cs="Arial" w:hAnsi="Arial" w:ascii="Arial"/>
          <w:iCs/>
        </w:rPr>
      </w:pP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 w:rsidR="00B70124">
        <w:rPr>
          <w:rFonts w:cs="Arial" w:hAnsi="Arial" w:ascii="Arial"/>
          <w:iCs/>
        </w:rPr>
        <w:t>B</w:t>
      </w:r>
      <w:r>
        <w:rPr>
          <w:rFonts w:cs="Arial" w:hAnsi="Arial" w:ascii="Arial"/>
          <w:iCs/>
        </w:rPr>
        <w:t>._______8.561,36</w:t>
      </w:r>
    </w:p>
    <w:p w:rsidRDefault="00103A1F" w:rsidP="00B70124" w:rsidR="00103A1F" w:rsidRPr="00103A1F">
      <w:pPr>
        <w:pBdr>
          <w:bottom w:space="1" w:sz="4" w:color="auto" w:val="single"/>
        </w:pBdr>
        <w:spacing w:lineRule="auto" w:line="360"/>
        <w:jc w:val="both"/>
        <w:rPr>
          <w:rFonts w:cs="Arial" w:hAnsi="Arial" w:ascii="Arial"/>
          <w:iCs/>
        </w:rPr>
      </w:pP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>
        <w:rPr>
          <w:rFonts w:cs="Arial" w:hAnsi="Arial" w:ascii="Arial"/>
          <w:iCs/>
        </w:rPr>
        <w:tab/>
      </w:r>
      <w:r w:rsidR="00B70124">
        <w:rPr>
          <w:rFonts w:cs="Arial" w:hAnsi="Arial" w:ascii="Arial"/>
          <w:iCs/>
        </w:rPr>
        <w:t>C</w:t>
      </w:r>
      <w:r>
        <w:rPr>
          <w:rFonts w:cs="Arial" w:hAnsi="Arial" w:ascii="Arial"/>
          <w:iCs/>
        </w:rPr>
        <w:t>.</w:t>
      </w:r>
      <w:r w:rsidR="00B70124">
        <w:rPr>
          <w:rFonts w:cs="Arial" w:hAnsi="Arial" w:ascii="Arial"/>
          <w:iCs/>
        </w:rPr>
        <w:t>_</w:t>
      </w:r>
      <w:r>
        <w:rPr>
          <w:rFonts w:cs="Arial" w:hAnsi="Arial" w:ascii="Arial"/>
          <w:iCs/>
        </w:rPr>
        <w:t>______5.600,00</w:t>
      </w:r>
    </w:p>
    <w:p w:rsidRDefault="00103A1F" w:rsidP="00B70124" w:rsidR="00103A1F" w:rsidRPr="00F658CE">
      <w:pPr>
        <w:spacing w:lineRule="auto" w:line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iCs/>
        </w:rPr>
        <w:tab/>
      </w:r>
      <w:r w:rsidR="00F658CE" w:rsidRPr="00F658CE">
        <w:rPr>
          <w:rFonts w:cs="Arial" w:hAnsi="Arial" w:ascii="Arial"/>
          <w:b/>
          <w:bCs/>
          <w:iCs/>
        </w:rPr>
        <w:t>UKUPNO RASHODI</w:t>
      </w:r>
      <w:r w:rsidR="00F658CE" w:rsidRPr="00F658CE">
        <w:rPr>
          <w:rFonts w:cs="Arial" w:hAnsi="Arial" w:ascii="Arial"/>
          <w:b/>
          <w:bCs/>
          <w:iCs/>
        </w:rPr>
        <w:tab/>
      </w:r>
      <w:r w:rsidR="00B70124">
        <w:rPr>
          <w:rFonts w:cs="Arial" w:hAnsi="Arial" w:ascii="Arial"/>
          <w:b/>
          <w:bCs/>
          <w:iCs/>
        </w:rPr>
        <w:tab/>
      </w:r>
      <w:r w:rsidR="00F658CE" w:rsidRPr="00F658CE">
        <w:rPr>
          <w:rFonts w:cs="Arial" w:hAnsi="Arial" w:ascii="Arial"/>
          <w:b/>
          <w:bCs/>
          <w:iCs/>
        </w:rPr>
        <w:t xml:space="preserve">   </w:t>
      </w:r>
      <w:r w:rsidR="005C6FF6" w:rsidRPr="00F658CE">
        <w:rPr>
          <w:rFonts w:cs="Arial" w:hAnsi="Arial" w:ascii="Arial"/>
          <w:b/>
          <w:bCs/>
          <w:iCs/>
        </w:rPr>
        <w:t>35.000,00 kuna</w:t>
      </w:r>
    </w:p>
    <w:p w:rsidRDefault="009A4B54" w:rsidP="005F1ABE" w:rsidR="009A4B54" w:rsidRPr="003726DD">
      <w:pPr>
        <w:spacing w:lineRule="auto" w:line="360"/>
        <w:jc w:val="both"/>
        <w:rPr>
          <w:i/>
        </w:rPr>
      </w:pPr>
    </w:p>
    <w:p w:rsidRDefault="005F1ABE" w:rsidP="005F1ABE" w:rsidR="005F1ABE" w:rsidRPr="003726DD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II. ZAVRŠNA BILANCA (Fakultativno)</w:t>
      </w:r>
    </w:p>
    <w:p w:rsidRDefault="005F1ABE" w:rsidP="005F1ABE" w:rsidR="005F1ABE" w:rsidRPr="00655B39">
      <w:pPr>
        <w:spacing w:after="120"/>
        <w:jc w:val="both"/>
        <w:rPr>
          <w:rFonts w:hAnsi="Times New Roman" w:ascii="Times New Roman"/>
          <w:sz w:val="24"/>
        </w:rPr>
      </w:pPr>
      <w:r w:rsidRPr="00655B39">
        <w:rPr>
          <w:rFonts w:hAnsi="Times New Roman" w:ascii="Times New Roman"/>
          <w:sz w:val="24"/>
        </w:rPr>
        <w:t xml:space="preserve">Bilanca </w:t>
      </w:r>
      <w:r>
        <w:rPr>
          <w:rFonts w:hAnsi="Times New Roman" w:ascii="Times New Roman"/>
          <w:sz w:val="24"/>
          <w:szCs w:val="24"/>
        </w:rPr>
        <w:t>t</w:t>
      </w:r>
      <w:r w:rsidRPr="00BC2DB2">
        <w:rPr>
          <w:rFonts w:hAnsi="Times New Roman" w:ascii="Times New Roman"/>
          <w:sz w:val="24"/>
          <w:szCs w:val="24"/>
        </w:rPr>
        <w:t>reba</w:t>
      </w:r>
      <w:r w:rsidRPr="00655B39">
        <w:rPr>
          <w:rFonts w:hAnsi="Times New Roman" w:ascii="Times New Roman"/>
          <w:sz w:val="24"/>
        </w:rPr>
        <w:t xml:space="preserve"> biti </w:t>
      </w:r>
      <w:r w:rsidRPr="00BC2DB2">
        <w:rPr>
          <w:rFonts w:hAnsi="Times New Roman" w:ascii="Times New Roman"/>
          <w:sz w:val="24"/>
          <w:szCs w:val="24"/>
          <w:lang w:val="pl-PL"/>
        </w:rPr>
        <w:t>izra</w:t>
      </w:r>
      <w:r w:rsidRPr="00655B39">
        <w:rPr>
          <w:rFonts w:hAnsi="Times New Roman" w:ascii="Times New Roman"/>
          <w:sz w:val="24"/>
        </w:rPr>
        <w:t>đ</w:t>
      </w:r>
      <w:r w:rsidRPr="00BC2DB2">
        <w:rPr>
          <w:rFonts w:hAnsi="Times New Roman" w:ascii="Times New Roman"/>
          <w:sz w:val="24"/>
          <w:szCs w:val="24"/>
          <w:lang w:val="pl-PL"/>
        </w:rPr>
        <w:t>ena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usporedbi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pregledom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imovine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imovine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obveza</w:t>
      </w:r>
      <w:r w:rsidRPr="00655B39">
        <w:rPr>
          <w:rFonts w:hAnsi="Times New Roman" w:ascii="Times New Roman"/>
          <w:sz w:val="24"/>
        </w:rPr>
        <w:t xml:space="preserve"> (</w:t>
      </w:r>
      <w:r w:rsidRPr="00BC2DB2">
        <w:rPr>
          <w:rFonts w:hAnsi="Times New Roman" w:ascii="Times New Roman"/>
          <w:sz w:val="24"/>
          <w:szCs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l</w:t>
      </w:r>
      <w:r>
        <w:rPr>
          <w:rFonts w:hAnsi="Times New Roman" w:ascii="Times New Roman"/>
          <w:sz w:val="24"/>
          <w:szCs w:val="24"/>
          <w:lang w:val="pl-PL"/>
        </w:rPr>
        <w:t>anak</w:t>
      </w:r>
      <w:r w:rsidRPr="00655B39">
        <w:rPr>
          <w:rFonts w:hAnsi="Times New Roman" w:ascii="Times New Roman"/>
          <w:sz w:val="24"/>
        </w:rPr>
        <w:t xml:space="preserve"> 223. </w:t>
      </w:r>
      <w:r w:rsidRPr="00BC2DB2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tečajnog zakona</w:t>
      </w:r>
      <w:r w:rsidRPr="00655B39">
        <w:rPr>
          <w:rFonts w:hAnsi="Times New Roman" w:ascii="Times New Roman"/>
          <w:sz w:val="24"/>
        </w:rPr>
        <w:t xml:space="preserve">) </w:t>
      </w:r>
      <w:r w:rsidRPr="00BC2DB2">
        <w:rPr>
          <w:rFonts w:hAnsi="Times New Roman" w:ascii="Times New Roman"/>
          <w:sz w:val="24"/>
          <w:szCs w:val="24"/>
          <w:lang w:val="pl-PL"/>
        </w:rPr>
        <w:t>te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predstavlja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unski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broj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rezultat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cjelokupne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aktivnosti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BC2DB2">
        <w:rPr>
          <w:rFonts w:hAnsi="Times New Roman" w:ascii="Times New Roman"/>
          <w:sz w:val="24"/>
          <w:szCs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upravitelja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upravljanju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unov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enju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predmeta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mase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odnosno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slu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nastavka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poslovanja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treba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sadr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avati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prikaz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postoje</w:t>
      </w:r>
      <w:r w:rsidRPr="00655B39">
        <w:rPr>
          <w:rFonts w:hAnsi="Times New Roman" w:ascii="Times New Roman"/>
          <w:sz w:val="24"/>
        </w:rPr>
        <w:t>ć</w:t>
      </w:r>
      <w:r w:rsidRPr="00BC2DB2">
        <w:rPr>
          <w:rFonts w:hAnsi="Times New Roman" w:ascii="Times New Roman"/>
          <w:sz w:val="24"/>
          <w:szCs w:val="24"/>
          <w:lang w:val="pl-PL"/>
        </w:rPr>
        <w:t>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imovine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trenutku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polaganja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zavr</w:t>
      </w:r>
      <w:r w:rsidRPr="00655B39">
        <w:rPr>
          <w:rFonts w:hAnsi="Times New Roman" w:ascii="Times New Roman"/>
          <w:sz w:val="24"/>
        </w:rPr>
        <w:t>š</w:t>
      </w:r>
      <w:r w:rsidRPr="00BC2DB2">
        <w:rPr>
          <w:rFonts w:hAnsi="Times New Roman" w:ascii="Times New Roman"/>
          <w:sz w:val="24"/>
          <w:szCs w:val="24"/>
          <w:lang w:val="pl-PL"/>
        </w:rPr>
        <w:t>nog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una</w:t>
      </w:r>
      <w:r w:rsidRPr="00655B39">
        <w:rPr>
          <w:rFonts w:hAnsi="Times New Roman" w:ascii="Times New Roman"/>
          <w:sz w:val="24"/>
        </w:rPr>
        <w:t xml:space="preserve">. Treba biti vidljivo </w:t>
      </w:r>
      <w:r w:rsidRPr="00BC2DB2">
        <w:rPr>
          <w:rFonts w:hAnsi="Times New Roman" w:ascii="Times New Roman"/>
          <w:sz w:val="24"/>
          <w:szCs w:val="24"/>
          <w:lang w:val="pl-PL"/>
        </w:rPr>
        <w:t>kakvo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je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stanje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mase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zate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eno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etku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BC2DB2">
        <w:rPr>
          <w:rFonts w:hAnsi="Times New Roman" w:ascii="Times New Roman"/>
          <w:sz w:val="24"/>
          <w:szCs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postupka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ka</w:t>
      </w:r>
      <w:r>
        <w:rPr>
          <w:rFonts w:hAnsi="Times New Roman" w:ascii="Times New Roman"/>
          <w:sz w:val="24"/>
          <w:szCs w:val="24"/>
          <w:lang w:val="pl-PL"/>
        </w:rPr>
        <w:t>k</w:t>
      </w:r>
      <w:r w:rsidRPr="00BC2DB2">
        <w:rPr>
          <w:rFonts w:hAnsi="Times New Roman" w:ascii="Times New Roman"/>
          <w:sz w:val="24"/>
          <w:szCs w:val="24"/>
          <w:lang w:val="pl-PL"/>
        </w:rPr>
        <w:t>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je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ono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procijenjeno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koja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izlu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razlu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prava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istaknuta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te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koji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predmeti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kraju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BC2DB2">
        <w:rPr>
          <w:rFonts w:hAnsi="Times New Roman" w:ascii="Times New Roman"/>
          <w:sz w:val="24"/>
          <w:szCs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postupka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unov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eni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koja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izlu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razlu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prava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realizirana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s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kakvim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uspjehom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je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upravitelj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rije</w:t>
      </w:r>
      <w:r w:rsidRPr="00655B39">
        <w:rPr>
          <w:rFonts w:hAnsi="Times New Roman" w:ascii="Times New Roman"/>
          <w:sz w:val="24"/>
        </w:rPr>
        <w:t>š</w:t>
      </w:r>
      <w:r w:rsidRPr="00BC2DB2">
        <w:rPr>
          <w:rFonts w:hAnsi="Times New Roman" w:ascii="Times New Roman"/>
          <w:sz w:val="24"/>
          <w:szCs w:val="24"/>
          <w:lang w:val="pl-PL"/>
        </w:rPr>
        <w:t>io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pravne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poslove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koje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nije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potpunosti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ispunila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nijedna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ugovorna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strana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kako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je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vodio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sudske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postupke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</w:t>
      </w:r>
      <w:r w:rsidRPr="00655B39">
        <w:rPr>
          <w:rFonts w:hAnsi="Times New Roman" w:ascii="Times New Roman"/>
          <w:sz w:val="24"/>
        </w:rPr>
        <w:t xml:space="preserve"> š</w:t>
      </w:r>
      <w:r w:rsidRPr="00BC2DB2">
        <w:rPr>
          <w:rFonts w:hAnsi="Times New Roman" w:ascii="Times New Roman"/>
          <w:sz w:val="24"/>
          <w:szCs w:val="24"/>
          <w:lang w:val="pl-PL"/>
        </w:rPr>
        <w:t>to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vratilo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masi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kroz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pobijanje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pravnih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radnji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BC2DB2">
        <w:rPr>
          <w:rFonts w:hAnsi="Times New Roman" w:ascii="Times New Roman"/>
          <w:sz w:val="24"/>
          <w:szCs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du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nika</w:t>
      </w:r>
      <w:r w:rsidRPr="00655B39">
        <w:rPr>
          <w:rFonts w:hAnsi="Times New Roman" w:ascii="Times New Roman"/>
          <w:sz w:val="24"/>
        </w:rPr>
        <w:t xml:space="preserve">. </w:t>
      </w:r>
      <w:r w:rsidRPr="00BC2DB2">
        <w:rPr>
          <w:rFonts w:hAnsi="Times New Roman" w:ascii="Times New Roman"/>
          <w:sz w:val="24"/>
          <w:szCs w:val="24"/>
          <w:lang w:val="pl-PL"/>
        </w:rPr>
        <w:t>Osim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toga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tu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mora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dati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informacija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obvezama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mase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eventualno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jo</w:t>
      </w:r>
      <w:r w:rsidRPr="00655B39">
        <w:rPr>
          <w:rFonts w:hAnsi="Times New Roman" w:ascii="Times New Roman"/>
          <w:sz w:val="24"/>
        </w:rPr>
        <w:t xml:space="preserve">š </w:t>
      </w:r>
      <w:r w:rsidRPr="00BC2DB2">
        <w:rPr>
          <w:rFonts w:hAnsi="Times New Roman" w:ascii="Times New Roman"/>
          <w:sz w:val="24"/>
          <w:szCs w:val="24"/>
          <w:lang w:val="pl-PL"/>
        </w:rPr>
        <w:t>neunov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ivim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predmetima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ste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ajne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mase</w:t>
      </w:r>
      <w:r w:rsidRPr="00655B39">
        <w:rPr>
          <w:rFonts w:hAnsi="Times New Roman" w:ascii="Times New Roman"/>
          <w:sz w:val="24"/>
        </w:rPr>
        <w:t xml:space="preserve">, </w:t>
      </w:r>
      <w:r w:rsidRPr="00BC2DB2">
        <w:rPr>
          <w:rFonts w:hAnsi="Times New Roman" w:ascii="Times New Roman"/>
          <w:sz w:val="24"/>
          <w:szCs w:val="24"/>
          <w:lang w:val="pl-PL"/>
        </w:rPr>
        <w:t>dok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bi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rezultati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nastavka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poslovanja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poduze</w:t>
      </w:r>
      <w:r w:rsidRPr="00655B39">
        <w:rPr>
          <w:rFonts w:hAnsi="Times New Roman" w:ascii="Times New Roman"/>
          <w:sz w:val="24"/>
        </w:rPr>
        <w:t>ć</w:t>
      </w:r>
      <w:r w:rsidRPr="00BC2DB2">
        <w:rPr>
          <w:rFonts w:hAnsi="Times New Roman" w:ascii="Times New Roman"/>
          <w:sz w:val="24"/>
          <w:szCs w:val="24"/>
          <w:lang w:val="pl-PL"/>
        </w:rPr>
        <w:t>a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morali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biti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posebno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prikazani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5F1ABE" w:rsidP="00D2728F" w:rsidR="005F1ABE" w:rsidRPr="00EF5819">
      <w:pPr>
        <w:spacing w:lineRule="auto" w:line="276"/>
        <w:jc w:val="both"/>
        <w:rPr>
          <w:rFonts w:cs="Arial" w:hAnsi="Arial" w:ascii="Arial"/>
        </w:rPr>
      </w:pPr>
    </w:p>
    <w:p w:rsidRDefault="00D2728F" w:rsidP="00EF5819" w:rsidR="00D2728F" w:rsidRPr="00EF5819">
      <w:pPr>
        <w:spacing w:lineRule="auto" w:line="276"/>
        <w:jc w:val="both"/>
        <w:rPr>
          <w:rFonts w:cs="Arial" w:hAnsi="Arial" w:ascii="Arial"/>
        </w:rPr>
      </w:pPr>
      <w:r w:rsidRPr="00EF5819">
        <w:rPr>
          <w:rFonts w:cs="Arial" w:hAnsi="Arial" w:ascii="Arial"/>
        </w:rPr>
        <w:tab/>
        <w:t xml:space="preserve">U Izvješću stečajnog upravitelja za Izvještajno ročište navedeno je da imovinu stečajnog dužnika čini zaliha suvenir torbi od 500 komada kao trgovačka roba koja će se pokušati unovčiti, </w:t>
      </w:r>
      <w:r w:rsidR="00EF5819" w:rsidRPr="00EF5819">
        <w:rPr>
          <w:rFonts w:cs="Arial" w:hAnsi="Arial" w:ascii="Arial"/>
        </w:rPr>
        <w:t>te</w:t>
      </w:r>
      <w:r w:rsidRPr="00EF5819">
        <w:rPr>
          <w:rFonts w:cs="Arial" w:hAnsi="Arial" w:ascii="Arial"/>
        </w:rPr>
        <w:t xml:space="preserve"> </w:t>
      </w:r>
      <w:r w:rsidR="0060538E">
        <w:rPr>
          <w:rFonts w:cs="Arial" w:hAnsi="Arial" w:ascii="Arial"/>
        </w:rPr>
        <w:t>su</w:t>
      </w:r>
      <w:r w:rsidRPr="00EF5819">
        <w:rPr>
          <w:rFonts w:cs="Arial" w:hAnsi="Arial" w:ascii="Arial"/>
        </w:rPr>
        <w:t>vlasništvo 1/6 obiteljske kuće</w:t>
      </w:r>
      <w:r w:rsidR="00EF5819">
        <w:rPr>
          <w:rFonts w:cs="Arial" w:hAnsi="Arial" w:ascii="Arial"/>
        </w:rPr>
        <w:t>,</w:t>
      </w:r>
      <w:r w:rsidRPr="00EF5819">
        <w:rPr>
          <w:rFonts w:cs="Arial" w:hAnsi="Arial" w:ascii="Arial"/>
        </w:rPr>
        <w:t xml:space="preserve"> koje se u gruntovnim knjigama vodi na ime vlasnice obrta Nikoline Čalušić, </w:t>
      </w:r>
      <w:r w:rsidR="00EF5819" w:rsidRPr="00EF5819">
        <w:rPr>
          <w:rFonts w:cs="Arial" w:hAnsi="Arial" w:ascii="Arial"/>
        </w:rPr>
        <w:t xml:space="preserve">čijim će se unovčenjem formirati </w:t>
      </w:r>
      <w:r w:rsidRPr="00EF5819">
        <w:rPr>
          <w:rFonts w:cs="Arial" w:hAnsi="Arial" w:ascii="Arial"/>
        </w:rPr>
        <w:t>stečajn</w:t>
      </w:r>
      <w:r w:rsidR="00EF5819" w:rsidRPr="00EF5819">
        <w:rPr>
          <w:rFonts w:cs="Arial" w:hAnsi="Arial" w:ascii="Arial"/>
        </w:rPr>
        <w:t>a</w:t>
      </w:r>
      <w:r w:rsidRPr="00EF5819">
        <w:rPr>
          <w:rFonts w:cs="Arial" w:hAnsi="Arial" w:ascii="Arial"/>
        </w:rPr>
        <w:t xml:space="preserve"> mas</w:t>
      </w:r>
      <w:r w:rsidR="00EF5819" w:rsidRPr="00EF5819">
        <w:rPr>
          <w:rFonts w:cs="Arial" w:hAnsi="Arial" w:ascii="Arial"/>
        </w:rPr>
        <w:t>a.</w:t>
      </w:r>
    </w:p>
    <w:p w:rsidRDefault="00EF5819" w:rsidP="00EF5819" w:rsidR="00D2728F" w:rsidRPr="00EF5819">
      <w:pPr>
        <w:spacing w:lineRule="auto" w:line="276"/>
        <w:jc w:val="both"/>
        <w:rPr>
          <w:rFonts w:cs="Arial" w:hAnsi="Arial" w:ascii="Arial"/>
        </w:rPr>
      </w:pPr>
      <w:r w:rsidRPr="00EF5819">
        <w:rPr>
          <w:rFonts w:cs="Arial" w:hAnsi="Arial" w:ascii="Arial"/>
        </w:rPr>
        <w:tab/>
        <w:t>Suvenir torbe, kao trgovačka roba, nisu početno procjenjivane, a za prodaju 1/6 vlasništva nekretnine postavljeno je pitanje da li se uopće može naći kupca za 1/6 nekretnine.</w:t>
      </w:r>
    </w:p>
    <w:p w:rsidRDefault="00EF5819" w:rsidP="00143533" w:rsidR="00D2728F">
      <w:pPr>
        <w:spacing w:lineRule="auto" w:line="276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Oglašavanjem suvenir torbi nije se pronašao kupac, pa je cjelokupna zaliha ekološki zbrinuta kao sekundarna sirovina</w:t>
      </w:r>
      <w:r w:rsidR="00143533">
        <w:rPr>
          <w:rFonts w:cs="Arial" w:hAnsi="Arial" w:ascii="Arial"/>
        </w:rPr>
        <w:t xml:space="preserve"> (Prilog br. 2, Preslika pratećeg lista za otpad)</w:t>
      </w:r>
      <w:r>
        <w:rPr>
          <w:rFonts w:cs="Arial" w:hAnsi="Arial" w:ascii="Arial"/>
        </w:rPr>
        <w:t>.</w:t>
      </w:r>
    </w:p>
    <w:p w:rsidRDefault="00EF5819" w:rsidP="00856179" w:rsidR="00EF5819">
      <w:pPr>
        <w:spacing w:lineRule="auto" w:line="276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ab/>
        <w:t>Postupak prodaje</w:t>
      </w:r>
      <w:r w:rsidR="00856179">
        <w:rPr>
          <w:rFonts w:cs="Arial" w:hAnsi="Arial" w:ascii="Arial"/>
        </w:rPr>
        <w:t xml:space="preserve"> suvlasničkog</w:t>
      </w:r>
      <w:r>
        <w:rPr>
          <w:rFonts w:cs="Arial" w:hAnsi="Arial" w:ascii="Arial"/>
        </w:rPr>
        <w:t xml:space="preserve"> dijela nekretnine, na kojem nije bilo upisanih tereta,</w:t>
      </w:r>
      <w:r w:rsidR="007F1128">
        <w:rPr>
          <w:rFonts w:cs="Arial" w:hAnsi="Arial" w:ascii="Arial"/>
        </w:rPr>
        <w:t xml:space="preserve"> proveden je u dvanaest objava prikupljanja pisanih ponuda. Početno 1/6 nekretnine bila je procijenjena na iznos od 154795,09 kuna. Na temelju odluka Skupštine vjerovnika najniža utvrđena cijena 1/6 nekretnine bila je 22.243,56 kuna.</w:t>
      </w:r>
    </w:p>
    <w:p w:rsidRDefault="007F1128" w:rsidP="00856179" w:rsidR="00D2728F">
      <w:pPr>
        <w:spacing w:lineRule="auto" w:line="276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dvanaestom oglašavanju</w:t>
      </w:r>
      <w:r w:rsidR="00856179">
        <w:rPr>
          <w:rFonts w:cs="Arial" w:hAnsi="Arial" w:ascii="Arial"/>
        </w:rPr>
        <w:t xml:space="preserve"> utvrđena cijena je bila 22.243,56 kuna.</w:t>
      </w:r>
      <w:r>
        <w:rPr>
          <w:rFonts w:cs="Arial" w:hAnsi="Arial" w:ascii="Arial"/>
        </w:rPr>
        <w:t xml:space="preserve"> </w:t>
      </w:r>
      <w:r w:rsidR="00856179">
        <w:rPr>
          <w:rFonts w:cs="Arial" w:hAnsi="Arial" w:ascii="Arial"/>
        </w:rPr>
        <w:t>S</w:t>
      </w:r>
      <w:r>
        <w:rPr>
          <w:rFonts w:cs="Arial" w:hAnsi="Arial" w:ascii="Arial"/>
        </w:rPr>
        <w:t>tigle su dvije ponude i otvaranje je obavljeno u Javno bilježničkom uredu. Suvlasništvo 1/6 nekretnine prodano je za 35.000,00 kuna.</w:t>
      </w:r>
    </w:p>
    <w:p w:rsidRDefault="00143533" w:rsidP="00143533" w:rsidR="00143533">
      <w:pPr>
        <w:spacing w:lineRule="auto" w:line="276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Stečajni dužnik pojedinac nema drugu imovinu.</w:t>
      </w:r>
    </w:p>
    <w:p w:rsidRDefault="00143533" w:rsidP="00143533" w:rsidR="00143533">
      <w:pPr>
        <w:spacing w:lineRule="auto" w:line="276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ovom predmetu nije bilo vjerovnika sa razlučnim i izlučnim pravima.</w:t>
      </w:r>
    </w:p>
    <w:p w:rsidRDefault="00143533" w:rsidP="007F047A" w:rsidR="00143533">
      <w:pPr>
        <w:spacing w:lineRule="auto" w:line="276"/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Bitno je naglasiti da </w:t>
      </w:r>
      <w:r w:rsidR="00856179">
        <w:rPr>
          <w:rFonts w:cs="Arial" w:hAnsi="Arial" w:ascii="Arial"/>
        </w:rPr>
        <w:t>će</w:t>
      </w:r>
      <w:r>
        <w:rPr>
          <w:rFonts w:cs="Arial" w:hAnsi="Arial" w:ascii="Arial"/>
        </w:rPr>
        <w:t xml:space="preserve"> svi vjerovnici stečajne mase</w:t>
      </w:r>
      <w:r w:rsidR="00856179">
        <w:rPr>
          <w:rFonts w:cs="Arial" w:hAnsi="Arial" w:ascii="Arial"/>
        </w:rPr>
        <w:t xml:space="preserve"> biti</w:t>
      </w:r>
      <w:r>
        <w:rPr>
          <w:rFonts w:cs="Arial" w:hAnsi="Arial" w:ascii="Arial"/>
        </w:rPr>
        <w:t xml:space="preserve"> namireni iz ostvarene stečajne mase</w:t>
      </w:r>
      <w:r w:rsidR="00856179">
        <w:rPr>
          <w:rFonts w:cs="Arial" w:hAnsi="Arial" w:ascii="Arial"/>
        </w:rPr>
        <w:t>,</w:t>
      </w:r>
      <w:r>
        <w:rPr>
          <w:rFonts w:cs="Arial" w:hAnsi="Arial" w:ascii="Arial"/>
        </w:rPr>
        <w:t xml:space="preserve"> te je preostao iznos za</w:t>
      </w:r>
      <w:r w:rsidR="007F047A">
        <w:rPr>
          <w:rFonts w:cs="Arial" w:hAnsi="Arial" w:ascii="Arial"/>
        </w:rPr>
        <w:t xml:space="preserve"> djelomično </w:t>
      </w:r>
      <w:r>
        <w:rPr>
          <w:rFonts w:cs="Arial" w:hAnsi="Arial" w:ascii="Arial"/>
        </w:rPr>
        <w:t>namirenje stečajnih vjerovnika i nagradu stečajnog upravitelja.</w:t>
      </w:r>
    </w:p>
    <w:p w:rsidRDefault="00D2728F" w:rsidP="005F1ABE" w:rsidR="00D2728F" w:rsidRPr="00EF5819">
      <w:pPr>
        <w:spacing w:lineRule="auto" w:line="360"/>
        <w:jc w:val="both"/>
        <w:rPr>
          <w:rFonts w:cs="Arial" w:hAnsi="Arial" w:ascii="Arial"/>
        </w:rPr>
      </w:pPr>
    </w:p>
    <w:p w:rsidRDefault="005F1ABE" w:rsidP="005F1ABE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III. ZAVRŠNI IZVJEŠTAJ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5F1ABE" w:rsidP="005F1ABE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U </w:t>
      </w:r>
      <w:r>
        <w:rPr>
          <w:rFonts w:hAnsi="Times New Roman" w:ascii="Times New Roman"/>
          <w:sz w:val="24"/>
          <w:szCs w:val="24"/>
          <w:lang w:val="pl-PL"/>
        </w:rPr>
        <w:t xml:space="preserve">završnom </w:t>
      </w:r>
      <w:r w:rsidRPr="00BC2DB2">
        <w:rPr>
          <w:rFonts w:hAnsi="Times New Roman" w:ascii="Times New Roman"/>
          <w:sz w:val="24"/>
          <w:szCs w:val="24"/>
          <w:lang w:val="pl-PL"/>
        </w:rPr>
        <w:t>izvještaju stečajni upravitelj treba prikazati i obrazložiti (razjasniti) čitav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postupka u obliku navođenja svojih djelatnosti. Treba prikazati i razjasniti računske prikaze završnog računa (račun prihoda i rashoda, završnu bilancu, završni popis), primjerice bitna odstupanja u odnosu na izrađen pregled imovine i obveza na početku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postupka, bitno niži ili viši postignuti iznos pri unovčavanju pojedinih predmeta stečajne mase no što se to procijenilo, zatim imovina koja nije unovčena odnosno koja nije unovčiva, rezultati nastavljanja poslovanja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dužnika, koji su dvostranoobvezni pravni poslovi koje nije ispunila nijedna strana u potpunosti realizirani, u kojoj su mjeri stečajnoj masi vraćeni predmeti uslijed uspješnog pobijanja radnji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dužnika, itd. </w:t>
      </w:r>
    </w:p>
    <w:p w:rsidRDefault="0091675D" w:rsidP="005F1ABE" w:rsidR="0091675D" w:rsidRPr="0091675D">
      <w:pPr>
        <w:spacing w:lineRule="auto" w:line="360"/>
        <w:jc w:val="both"/>
        <w:rPr>
          <w:rFonts w:cs="Arial" w:hAnsi="Arial" w:ascii="Arial"/>
          <w:lang w:val="pl-PL"/>
        </w:rPr>
      </w:pPr>
    </w:p>
    <w:p w:rsidRDefault="0091675D" w:rsidP="0091675D" w:rsidR="005F1ABE">
      <w:pPr>
        <w:spacing w:lineRule="auto" w:line="276"/>
        <w:jc w:val="both"/>
        <w:rPr>
          <w:rFonts w:cs="Arial" w:hAnsi="Arial" w:ascii="Arial"/>
          <w:lang w:val="pl-PL"/>
        </w:rPr>
      </w:pPr>
      <w:r w:rsidRPr="0091675D">
        <w:rPr>
          <w:rFonts w:cs="Arial" w:hAnsi="Arial" w:ascii="Arial"/>
          <w:lang w:val="pl-PL"/>
        </w:rPr>
        <w:tab/>
        <w:t>Dužnik pojedinac je pokrenuo postupak predstečajne nagodbe sa vjerovnicima. Rješenjem Financijske agencije od 05. 12. 2013.g.</w:t>
      </w:r>
      <w:r>
        <w:rPr>
          <w:rFonts w:cs="Arial" w:hAnsi="Arial" w:ascii="Arial"/>
          <w:lang w:val="pl-PL"/>
        </w:rPr>
        <w:t xml:space="preserve"> postupak predstečajne nagodbe je obustavljen. Stečajni postupak je otvoren 30. rujna 2014.g.</w:t>
      </w:r>
    </w:p>
    <w:p w:rsidRDefault="0091675D" w:rsidP="0091675D" w:rsidR="0091675D" w:rsidRPr="0091675D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U trenutku otvaranja stečajnog postupka dužnik je imao nepodmirene obaveze u iznosu od 117.881,84 kune.</w:t>
      </w:r>
    </w:p>
    <w:p w:rsidRDefault="0091675D" w:rsidP="00937765" w:rsidR="00937765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U prethodnom poglavlju opisan</w:t>
      </w:r>
      <w:r w:rsidR="00937765">
        <w:rPr>
          <w:rFonts w:cs="Arial" w:hAnsi="Arial" w:ascii="Arial"/>
          <w:lang w:val="pl-PL"/>
        </w:rPr>
        <w:t>o je koja imovina je ušla u stečajnu masu i kako je realizirana stečajna masa kroz prodaju suvlasničkog dijela nekretnine.</w:t>
      </w:r>
    </w:p>
    <w:p w:rsidRDefault="00937765" w:rsidP="00937765" w:rsidR="0091675D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>Kao zaključak može se navesti da je sretna okolnost što se našao kupac za suvlasnički dio nekretnine, te se uspješno formirala stečajna masa. U stečajnim postupcima u kojima je neizvjesno da li će se formirati stečajna masa potrebno je od samog početka imati dogovor sa vjerovnicima stečajne mase oko mogućeg neplaćanja stvorenih troškova. Posebno naglašavam da</w:t>
      </w:r>
      <w:r w:rsidR="00856179">
        <w:rPr>
          <w:rFonts w:cs="Arial" w:hAnsi="Arial" w:ascii="Arial"/>
          <w:lang w:val="pl-PL"/>
        </w:rPr>
        <w:t xml:space="preserve"> </w:t>
      </w:r>
      <w:r>
        <w:rPr>
          <w:rFonts w:cs="Arial" w:hAnsi="Arial" w:ascii="Arial"/>
          <w:lang w:val="pl-PL"/>
        </w:rPr>
        <w:t>je vođenje knjigovodstva dogovoreno sa iznosom koji ne pokriva stvarne troškove, ali se u konkretnom predmetu trošak usluge prilagodio stvarnim mogućnostima stečajne mase.</w:t>
      </w:r>
    </w:p>
    <w:p w:rsidRDefault="00937765" w:rsidP="00856179" w:rsidR="0091675D">
      <w:pPr>
        <w:spacing w:lineRule="auto" w:line="276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ab/>
        <w:t xml:space="preserve">Uz </w:t>
      </w:r>
      <w:r w:rsidR="00856179">
        <w:rPr>
          <w:rFonts w:cs="Arial" w:hAnsi="Arial" w:ascii="Arial"/>
          <w:lang w:val="pl-PL"/>
        </w:rPr>
        <w:t>pretpostavku da se prihvati Završni račun i Završno izvješće stečajnog upravitelja u ovom predmetu nema detalja koji bi priječili zaključenje stečajnog postupka.</w:t>
      </w:r>
    </w:p>
    <w:p w:rsidRDefault="0091675D" w:rsidP="0091675D" w:rsidR="0091675D" w:rsidRPr="0091675D">
      <w:pPr>
        <w:spacing w:lineRule="auto" w:line="276"/>
        <w:jc w:val="both"/>
        <w:rPr>
          <w:rFonts w:cs="Arial" w:hAnsi="Arial" w:ascii="Arial"/>
          <w:lang w:val="pl-PL"/>
        </w:rPr>
      </w:pPr>
    </w:p>
    <w:p w:rsidRDefault="005F1ABE" w:rsidP="005F1ABE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5F1ABE" w:rsidP="005F1ABE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lastRenderedPageBreak/>
        <w:t>Završni (diobni) popis predstavlja listu svih tražbina s naznakom njihovih vjerovnika koje će se pri završnoj diobi uzeti u obzir te je popraćen prijedlogom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upravitelja za podjelu iznosa stečajne mase, koji će preostati po ispunjenju obveza stečajne mase radi namirenja ukupne sume prema listi (tabli</w:t>
      </w:r>
      <w:r>
        <w:rPr>
          <w:rFonts w:hAnsi="Times New Roman" w:ascii="Times New Roman"/>
          <w:sz w:val="24"/>
          <w:szCs w:val="24"/>
          <w:lang w:val="pl-PL"/>
        </w:rPr>
        <w:t>ci</w:t>
      </w:r>
      <w:r w:rsidRPr="00BC2DB2">
        <w:rPr>
          <w:rFonts w:hAnsi="Times New Roman" w:ascii="Times New Roman"/>
          <w:sz w:val="24"/>
          <w:szCs w:val="24"/>
          <w:lang w:val="pl-PL"/>
        </w:rPr>
        <w:t>) utvrđenih tražbina u stečajnoj kvoti.</w:t>
      </w:r>
    </w:p>
    <w:p w:rsidRDefault="005F1ABE" w:rsidP="005F1ABE" w:rsidR="005F1AB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56179" w:rsidP="00856179" w:rsidR="00856179" w:rsidRPr="0060538E">
      <w:pPr>
        <w:spacing w:after="120" w:before="120"/>
        <w:jc w:val="both"/>
        <w:rPr>
          <w:rFonts w:cs="Arial" w:hAnsi="Arial" w:ascii="Arial"/>
          <w:b/>
        </w:rPr>
      </w:pPr>
      <w:r w:rsidRPr="0060538E">
        <w:rPr>
          <w:rFonts w:cs="Arial" w:hAnsi="Arial" w:ascii="Arial"/>
          <w:b/>
        </w:rPr>
        <w:t>ZAVRŠNI DIOBENI POPIS :</w:t>
      </w:r>
    </w:p>
    <w:p w:rsidRDefault="00856179" w:rsidP="00856179" w:rsidR="00856179" w:rsidRPr="0060538E">
      <w:pPr>
        <w:spacing w:after="120" w:before="120"/>
        <w:jc w:val="both"/>
        <w:rPr>
          <w:rFonts w:cs="Arial" w:hAnsi="Arial" w:ascii="Arial"/>
        </w:rPr>
      </w:pPr>
      <w:r w:rsidRPr="0060538E">
        <w:rPr>
          <w:rFonts w:cs="Arial" w:hAnsi="Arial" w:ascii="Arial"/>
        </w:rPr>
        <w:t>II VIŠI ISPLATNI RED</w:t>
      </w:r>
    </w:p>
    <w:tbl>
      <w:tblPr>
        <w:tblStyle w:val="Reetkatablice"/>
        <w:tblW w:type="dxa" w:w="9067"/>
        <w:tblLook w:val="04A0" w:noVBand="1" w:noHBand="0" w:lastColumn="0" w:firstColumn="1" w:lastRow="0" w:firstRow="1"/>
      </w:tblPr>
      <w:tblGrid>
        <w:gridCol w:w="791"/>
        <w:gridCol w:w="3882"/>
        <w:gridCol w:w="2126"/>
        <w:gridCol w:w="2268"/>
      </w:tblGrid>
      <w:tr w:rsidTr="002A6B48" w:rsidR="00856179" w:rsidRPr="00856179">
        <w:tc>
          <w:tcPr>
            <w:tcW w:type="dxa" w:w="790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Redni</w:t>
            </w:r>
          </w:p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broj</w:t>
            </w:r>
          </w:p>
        </w:tc>
        <w:tc>
          <w:tcPr>
            <w:tcW w:type="dxa" w:w="3883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  <w:b/>
                <w:bCs/>
              </w:rPr>
            </w:pPr>
            <w:r w:rsidRPr="00856179">
              <w:rPr>
                <w:rFonts w:cs="Arial" w:hAnsi="Arial" w:ascii="Arial"/>
                <w:b/>
                <w:bCs/>
              </w:rPr>
              <w:t>Vjerovnik</w:t>
            </w:r>
          </w:p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II VIŠI ISPLATNI RED</w:t>
            </w:r>
          </w:p>
        </w:tc>
        <w:tc>
          <w:tcPr>
            <w:tcW w:type="dxa" w:w="2126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  <w:b/>
                <w:bCs/>
              </w:rPr>
            </w:pPr>
            <w:r w:rsidRPr="00856179">
              <w:rPr>
                <w:rFonts w:cs="Arial" w:hAnsi="Arial" w:ascii="Arial"/>
                <w:b/>
                <w:bCs/>
              </w:rPr>
              <w:t>Iznos utvrđene tražbine</w:t>
            </w:r>
          </w:p>
        </w:tc>
        <w:tc>
          <w:tcPr>
            <w:tcW w:type="dxa" w:w="2268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  <w:b/>
                <w:bCs/>
              </w:rPr>
            </w:pPr>
            <w:r w:rsidRPr="00856179">
              <w:rPr>
                <w:rFonts w:cs="Arial" w:hAnsi="Arial" w:ascii="Arial"/>
                <w:b/>
                <w:bCs/>
              </w:rPr>
              <w:t>Iznos koji se namiruje završnom diobom ( 7,2 % )</w:t>
            </w:r>
          </w:p>
        </w:tc>
      </w:tr>
      <w:tr w:rsidTr="002A6B48" w:rsidR="00856179" w:rsidRPr="00856179">
        <w:tc>
          <w:tcPr>
            <w:tcW w:type="dxa" w:w="790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1.</w:t>
            </w:r>
          </w:p>
        </w:tc>
        <w:tc>
          <w:tcPr>
            <w:tcW w:type="dxa" w:w="3883"/>
          </w:tcPr>
          <w:p w:rsidRDefault="00856179" w:rsidP="002A6B48" w:rsidR="00856179" w:rsidRPr="00856179">
            <w:pPr>
              <w:spacing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RH,MIN.FINAN.</w:t>
            </w:r>
          </w:p>
          <w:p w:rsidRDefault="00856179" w:rsidP="002A6B48" w:rsidR="00856179" w:rsidRPr="00856179">
            <w:pPr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POREZNA UPRAVA,</w:t>
            </w:r>
          </w:p>
          <w:p w:rsidRDefault="00856179" w:rsidP="002A6B48" w:rsidR="00856179" w:rsidRPr="00856179">
            <w:pPr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OIB 18683136487</w:t>
            </w:r>
          </w:p>
          <w:p w:rsidRDefault="00856179" w:rsidP="002A6B48" w:rsidR="00856179" w:rsidRPr="00856179">
            <w:pPr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 xml:space="preserve">Zastupana po Župan. državnom odvjetništvu. u Zagrebu, </w:t>
            </w:r>
          </w:p>
          <w:p w:rsidRDefault="00856179" w:rsidP="002A6B48" w:rsidR="00856179" w:rsidRPr="00856179">
            <w:pPr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Savska c. 41</w:t>
            </w:r>
          </w:p>
        </w:tc>
        <w:tc>
          <w:tcPr>
            <w:tcW w:type="dxa" w:w="2126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115.918,67 kn</w:t>
            </w:r>
          </w:p>
        </w:tc>
        <w:tc>
          <w:tcPr>
            <w:tcW w:type="dxa" w:w="2268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  <w:b/>
                <w:bCs/>
              </w:rPr>
            </w:pPr>
            <w:r w:rsidRPr="00856179">
              <w:rPr>
                <w:rFonts w:cs="Arial" w:hAnsi="Arial" w:ascii="Arial"/>
                <w:b/>
                <w:bCs/>
              </w:rPr>
              <w:t>8.418,68 kn</w:t>
            </w:r>
          </w:p>
        </w:tc>
      </w:tr>
      <w:tr w:rsidTr="002A6B48" w:rsidR="00856179" w:rsidRPr="00856179">
        <w:tc>
          <w:tcPr>
            <w:tcW w:type="dxa" w:w="790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2.</w:t>
            </w:r>
          </w:p>
        </w:tc>
        <w:tc>
          <w:tcPr>
            <w:tcW w:type="dxa" w:w="3883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FINANCIJSKA AGENCIJA</w:t>
            </w:r>
          </w:p>
          <w:p w:rsidRDefault="00856179" w:rsidP="002A6B48" w:rsidR="00856179" w:rsidRPr="00856179">
            <w:pPr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OIB 89383956393</w:t>
            </w:r>
          </w:p>
          <w:p w:rsidRDefault="00856179" w:rsidP="002A6B48" w:rsidR="00856179" w:rsidRPr="00856179">
            <w:pPr>
              <w:spacing w:after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Zagreb, Vrtni put 3</w:t>
            </w:r>
          </w:p>
        </w:tc>
        <w:tc>
          <w:tcPr>
            <w:tcW w:type="dxa" w:w="2126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1.963,17 kn</w:t>
            </w:r>
          </w:p>
        </w:tc>
        <w:tc>
          <w:tcPr>
            <w:tcW w:type="dxa" w:w="2268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  <w:b/>
                <w:bCs/>
              </w:rPr>
            </w:pPr>
            <w:r w:rsidRPr="00856179">
              <w:rPr>
                <w:rFonts w:cs="Arial" w:hAnsi="Arial" w:ascii="Arial"/>
                <w:b/>
                <w:bCs/>
              </w:rPr>
              <w:t>142,68 kn</w:t>
            </w:r>
          </w:p>
        </w:tc>
      </w:tr>
      <w:tr w:rsidTr="002A6B48" w:rsidR="00856179" w:rsidRPr="00856179">
        <w:tc>
          <w:tcPr>
            <w:tcW w:type="dxa" w:w="4673"/>
            <w:gridSpan w:val="2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UKUPNO</w:t>
            </w:r>
          </w:p>
        </w:tc>
        <w:tc>
          <w:tcPr>
            <w:tcW w:type="dxa" w:w="2126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</w:rPr>
            </w:pPr>
            <w:r w:rsidRPr="00856179">
              <w:rPr>
                <w:rFonts w:cs="Arial" w:hAnsi="Arial" w:ascii="Arial"/>
              </w:rPr>
              <w:t>117.881,84 kn</w:t>
            </w:r>
          </w:p>
        </w:tc>
        <w:tc>
          <w:tcPr>
            <w:tcW w:type="dxa" w:w="2268"/>
          </w:tcPr>
          <w:p w:rsidRDefault="00856179" w:rsidP="002A6B48" w:rsidR="00856179" w:rsidRPr="00856179">
            <w:pPr>
              <w:spacing w:after="120" w:before="120"/>
              <w:jc w:val="center"/>
              <w:rPr>
                <w:rFonts w:cs="Arial" w:hAnsi="Arial" w:ascii="Arial"/>
                <w:b/>
                <w:bCs/>
              </w:rPr>
            </w:pPr>
            <w:r w:rsidRPr="00856179">
              <w:rPr>
                <w:rFonts w:cs="Arial" w:hAnsi="Arial" w:ascii="Arial"/>
                <w:b/>
                <w:bCs/>
              </w:rPr>
              <w:t>8.561,36 kn</w:t>
            </w:r>
          </w:p>
        </w:tc>
      </w:tr>
    </w:tbl>
    <w:p w:rsidRDefault="00856179" w:rsidP="005F1ABE" w:rsidR="00856179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56179" w:rsidP="005F1ABE" w:rsidR="00856179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56179" w:rsidP="005F1ABE" w:rsidR="00856179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D414C3" w:rsidP="00D414C3" w:rsidR="00C61F72" w:rsidRPr="005F1ABE">
      <w:pPr>
        <w:spacing w:lineRule="auto" w:line="360"/>
        <w:jc w:val="both"/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 07. 11. 2017.godine</w:t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 w:rsidR="005F1AB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sectPr w:rsidSect="003323BB" w:rsidR="00C61F72" w:rsidRPr="005F1ABE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3DA" w:rsidR="004A53DA">
      <w:pPr>
        <w:spacing w:after="0"/>
      </w:pPr>
      <w:r>
        <w:separator/>
      </w:r>
    </w:p>
  </w:endnote>
  <w:endnote w:id="0" w:type="continuationSeparator">
    <w:p w:rsidRDefault="004A53DA" w:rsidR="004A53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906718"/>
      <w:docPartObj>
        <w:docPartGallery w:val="Page Numbers (Bottom of Page)"/>
        <w:docPartUnique/>
      </w:docPartObj>
    </w:sdtPr>
    <w:sdtEndPr/>
    <w:sdtContent>
      <w:p w:rsidRDefault="001F5035" w:rsidR="001F503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DC1">
          <w:rPr>
            <w:noProof/>
          </w:rPr>
          <w:t>4</w:t>
        </w:r>
        <w:r>
          <w:fldChar w:fldCharType="end"/>
        </w:r>
      </w:p>
    </w:sdtContent>
  </w:sdt>
  <w:p w:rsidRDefault="008D0DC1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3DA" w:rsidR="004A53DA">
      <w:pPr>
        <w:spacing w:after="0"/>
      </w:pPr>
      <w:r>
        <w:separator/>
      </w:r>
    </w:p>
  </w:footnote>
  <w:footnote w:id="0" w:type="continuationSeparator">
    <w:p w:rsidRDefault="004A53DA" w:rsidR="004A53D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B670B9"/>
    <w:multiLevelType w:val="multilevel"/>
    <w:tmpl w:val="5E404C38"/>
    <w:lvl w:ilvl="0">
      <w:start w:val="1"/>
      <w:numFmt w:val="decimal"/>
      <w:lvlText w:val="%1."/>
      <w:lvlJc w:val="left"/>
      <w:pPr>
        <w:tabs>
          <w:tab w:pos="785" w:val="num"/>
        </w:tabs>
        <w:ind w:hanging="360" w:left="785"/>
      </w:pPr>
    </w:lvl>
    <w:lvl w:ilvl="1">
      <w:start w:val="1"/>
      <w:numFmt w:val="decimal"/>
      <w:lvlText w:val="%2."/>
      <w:lvlJc w:val="left"/>
      <w:pPr>
        <w:tabs>
          <w:tab w:pos="1505" w:val="num"/>
        </w:tabs>
        <w:ind w:hanging="360" w:left="1505"/>
      </w:pPr>
    </w:lvl>
    <w:lvl w:ilvl="2">
      <w:start w:val="1"/>
      <w:numFmt w:val="decimal"/>
      <w:lvlText w:val="%3."/>
      <w:lvlJc w:val="left"/>
      <w:pPr>
        <w:tabs>
          <w:tab w:pos="2225" w:val="num"/>
        </w:tabs>
        <w:ind w:hanging="360" w:left="2225"/>
      </w:pPr>
    </w:lvl>
    <w:lvl w:ilvl="3">
      <w:start w:val="1"/>
      <w:numFmt w:val="decimal"/>
      <w:lvlText w:val="%4."/>
      <w:lvlJc w:val="left"/>
      <w:pPr>
        <w:tabs>
          <w:tab w:pos="2945" w:val="num"/>
        </w:tabs>
        <w:ind w:hanging="360" w:left="2945"/>
      </w:pPr>
    </w:lvl>
    <w:lvl w:ilvl="4">
      <w:start w:val="1"/>
      <w:numFmt w:val="decimal"/>
      <w:lvlText w:val="%5."/>
      <w:lvlJc w:val="left"/>
      <w:pPr>
        <w:tabs>
          <w:tab w:pos="3665" w:val="num"/>
        </w:tabs>
        <w:ind w:hanging="360" w:left="3665"/>
      </w:pPr>
    </w:lvl>
    <w:lvl w:ilvl="5">
      <w:start w:val="1"/>
      <w:numFmt w:val="decimal"/>
      <w:lvlText w:val="%6."/>
      <w:lvlJc w:val="left"/>
      <w:pPr>
        <w:tabs>
          <w:tab w:pos="4385" w:val="num"/>
        </w:tabs>
        <w:ind w:hanging="360" w:left="4385"/>
      </w:pPr>
    </w:lvl>
    <w:lvl w:ilvl="6">
      <w:start w:val="1"/>
      <w:numFmt w:val="decimal"/>
      <w:lvlText w:val="%7."/>
      <w:lvlJc w:val="left"/>
      <w:pPr>
        <w:tabs>
          <w:tab w:pos="5105" w:val="num"/>
        </w:tabs>
        <w:ind w:hanging="360" w:left="5105"/>
      </w:pPr>
    </w:lvl>
    <w:lvl w:ilvl="7">
      <w:start w:val="1"/>
      <w:numFmt w:val="decimal"/>
      <w:lvlText w:val="%8."/>
      <w:lvlJc w:val="left"/>
      <w:pPr>
        <w:tabs>
          <w:tab w:pos="5825" w:val="num"/>
        </w:tabs>
        <w:ind w:hanging="360" w:left="5825"/>
      </w:pPr>
    </w:lvl>
    <w:lvl w:ilvl="8">
      <w:start w:val="1"/>
      <w:numFmt w:val="decimal"/>
      <w:lvlText w:val="%9."/>
      <w:lvlJc w:val="left"/>
      <w:pPr>
        <w:tabs>
          <w:tab w:pos="6545" w:val="num"/>
        </w:tabs>
        <w:ind w:hanging="360" w:left="6545"/>
      </w:pPr>
    </w:lvl>
  </w:abstractNum>
  <w:abstractNum w:abstractNumId="1">
    <w:nsid w:val="7A0E4C38"/>
    <w:multiLevelType w:val="hybridMultilevel"/>
    <w:tmpl w:val="ADCC0916"/>
    <w:lvl w:tplc="041A000F" w:ilvl="0">
      <w:start w:val="1"/>
      <w:numFmt w:val="decimal"/>
      <w:lvlText w:val="%1."/>
      <w:lvlJc w:val="left"/>
      <w:pPr>
        <w:ind w:hanging="360" w:left="643"/>
      </w:p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103A1F"/>
    <w:rsid w:val="00143533"/>
    <w:rsid w:val="001F1B0F"/>
    <w:rsid w:val="001F5035"/>
    <w:rsid w:val="00304C87"/>
    <w:rsid w:val="004A53DA"/>
    <w:rsid w:val="005629A6"/>
    <w:rsid w:val="005C6FF6"/>
    <w:rsid w:val="005F1ABE"/>
    <w:rsid w:val="0060538E"/>
    <w:rsid w:val="00712322"/>
    <w:rsid w:val="007A7C7D"/>
    <w:rsid w:val="007C7DDB"/>
    <w:rsid w:val="007F047A"/>
    <w:rsid w:val="007F1128"/>
    <w:rsid w:val="008512FB"/>
    <w:rsid w:val="00856179"/>
    <w:rsid w:val="008D0DC1"/>
    <w:rsid w:val="0091675D"/>
    <w:rsid w:val="00937765"/>
    <w:rsid w:val="009A4B54"/>
    <w:rsid w:val="00A73C73"/>
    <w:rsid w:val="00B70124"/>
    <w:rsid w:val="00B7151D"/>
    <w:rsid w:val="00C124E7"/>
    <w:rsid w:val="00C61F72"/>
    <w:rsid w:val="00CD16F6"/>
    <w:rsid w:val="00D2728F"/>
    <w:rsid w:val="00D414C3"/>
    <w:rsid w:val="00E22CB0"/>
    <w:rsid w:val="00EF5819"/>
    <w:rsid w:val="00F6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9A4B54"/>
    <w:pPr>
      <w:spacing w:lineRule="auto" w:line="256" w:after="160"/>
      <w:ind w:left="720"/>
      <w:contextualSpacing/>
    </w:pPr>
    <w:rPr>
      <w:rFonts w:cstheme="minorBidi" w:eastAsiaTheme="minorHAnsi" w:hAnsiTheme="minorHAnsi" w:asciiTheme="minorHAnsi"/>
    </w:rPr>
  </w:style>
  <w:style w:styleId="Reetkatablice" w:type="table">
    <w:name w:val="Table Grid"/>
    <w:basedOn w:val="Obinatablica"/>
    <w:uiPriority w:val="39"/>
    <w:rsid w:val="00856179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0538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38E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D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DC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DC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DC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9A4B54"/>
    <w:pPr>
      <w:spacing w:after="160" w:line="256" w:lineRule="auto"/>
      <w:ind w:left="720"/>
      <w:contextualSpacing/>
    </w:pPr>
    <w:rPr>
      <w:rFonts w:asciiTheme="minorHAnsi" w:cstheme="minorBidi" w:eastAsiaTheme="minorHAnsi" w:hAnsiTheme="minorHAnsi"/>
    </w:rPr>
  </w:style>
  <w:style w:styleId="Reetkatablice" w:type="table">
    <w:name w:val="Table Grid"/>
    <w:basedOn w:val="Obinatablica"/>
    <w:uiPriority w:val="39"/>
    <w:rsid w:val="00856179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0538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38E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0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D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DC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DC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DC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Završni račun stečajnog upravitelja</izvorni_sadrzaj>
    <derivirana_varijabla naziv="DomainObject.Primjedba_1">Završni račun stečajnog upravitelja</derivirana_varijabla>
  </DomainObject.Primjedba>
  <DomainObject.Oznaka>
    <izvorni_sadrzaj>St-121/2014-51</izvorni_sadrzaj>
    <derivirana_varijabla naziv="DomainObject.Oznaka_1">St-121/2014-51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St-121/2014</izvorni_sadrzaj>
    <derivirana_varijabla naziv="DomainObject.Predmet.OznakaBroj_1">St-121/2014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NIKOLINA ČALUŠIĆ</izvorni_sadrzaj>
    <derivirana_varijabla naziv="DomainObject.Predmet.ProtustrankaFormated_1">  NIKOLINA ČALUŠIĆ</derivirana_varijabla>
  </DomainObject.Predmet.ProtustrankaFormated>
  <DomainObject.Predmet.ProtustrankaFormatedOIB>
    <izvorni_sadrzaj>  NIKOLINA ČALUŠIĆ, OIB 47708499447</izvorni_sadrzaj>
    <derivirana_varijabla naziv="DomainObject.Predmet.ProtustrankaFormatedOIB_1">  NIKOLINA ČALUŠIĆ, OIB 47708499447</derivirana_varijabla>
  </DomainObject.Predmet.ProtustrankaFormatedOIB>
  <DomainObject.Predmet.ProtustrankaFormatedWithAdress>
    <izvorni_sadrzaj> NIKOLINA ČALUŠIĆ, PRIGORSKA ULICA IV. ODVOJKA 6A, ZADVORSKO, 10257 Brezovica</izvorni_sadrzaj>
    <derivirana_varijabla naziv="DomainObject.Predmet.ProtustrankaFormatedWithAdress_1"> NIKOLINA ČALUŠIĆ, PRIGORSKA ULICA IV. ODVOJKA 6A, ZADVORSKO, 10257 Brezovica</derivirana_varijabla>
  </DomainObject.Predmet.ProtustrankaFormatedWithAdress>
  <DomainObject.Predmet.ProtustrankaFormatedWithAdressOIB>
    <izvorni_sadrzaj> NIKOLINA ČALUŠIĆ, OIB 47708499447, PRIGORSKA ULICA IV. ODVOJKA 6A, ZADVORSKO, 10257 Brezovica</izvorni_sadrzaj>
    <derivirana_varijabla naziv="DomainObject.Predmet.ProtustrankaFormatedWithAdressOIB_1"> NIKOLINA ČALUŠIĆ, OIB 47708499447, PRIGORSKA ULICA IV. ODVOJKA 6A, ZADVORSKO, 10257 Brezovica</derivirana_varijabla>
  </DomainObject.Predmet.ProtustrankaFormatedWithAdressOIB>
  <DomainObject.Predmet.ProtustrankaWithAdress>
    <izvorni_sadrzaj>NIKOLINA ČALUŠIĆ PRIGORSKA ULICA IV. ODVOJKA 6A, ZADVORSKO, 10257 Brezovica</izvorni_sadrzaj>
    <derivirana_varijabla naziv="DomainObject.Predmet.ProtustrankaWithAdress_1">NIKOLINA ČALUŠIĆ PRIGORSKA ULICA IV. ODVOJKA 6A, ZADVORSKO, 10257 Brezovica</derivirana_varijabla>
  </DomainObject.Predmet.ProtustrankaWithAdress>
  <DomainObject.Predmet.ProtustrankaWithAdressOIB>
    <izvorni_sadrzaj>NIKOLINA ČALUŠIĆ, OIB 47708499447, PRIGORSKA ULICA IV. ODVOJKA 6A, ZADVORSKO, 10257 Brezovica</izvorni_sadrzaj>
    <derivirana_varijabla naziv="DomainObject.Predmet.ProtustrankaWithAdressOIB_1">NIKOLINA ČALUŠIĆ, OIB 47708499447, PRIGORSKA ULICA IV. ODVOJKA 6A, ZADVORSKO, 10257 Brezovica</derivirana_varijabla>
  </DomainObject.Predmet.ProtustrankaWithAdressOIB>
  <DomainObject.Predmet.ProtustrankaNazivFormated>
    <izvorni_sadrzaj>NIKOLINA ČALUŠIĆ</izvorni_sadrzaj>
    <derivirana_varijabla naziv="DomainObject.Predmet.ProtustrankaNazivFormated_1">NIKOLINA ČALUŠIĆ</derivirana_varijabla>
  </DomainObject.Predmet.ProtustrankaNazivFormated>
  <DomainObject.Predmet.ProtustrankaNazivFormatedOIB>
    <izvorni_sadrzaj>NIKOLINA ČALUŠIĆ, OIB 47708499447</izvorni_sadrzaj>
    <derivirana_varijabla naziv="DomainObject.Predmet.ProtustrankaNazivFormatedOIB_1">NIKOLINA ČALUŠIĆ, OIB 47708499447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Ul. grada Vukovara 70, 10000 Zagreb; VJEROVNICI</izvorni_sadrzaj>
    <derivirana_varijabla naziv="DomainObject.Predmet.StrankaFormatedWithAdress_1"> FINA ZAGREB, Ul. grada Vukovara 70, 10000 Zagreb; VJEROVNICI</derivirana_varijabla>
  </DomainObject.Predmet.StrankaFormatedWithAdress>
  <DomainObject.Predmet.StrankaFormatedWithAdressOIB>
    <izvorni_sadrzaj> FINA ZAGREB, OIB 85821130368, Ul. grada Vukovara 70, 10000 Zagreb; VJEROVNICI</izvorni_sadrzaj>
    <derivirana_varijabla naziv="DomainObject.Predmet.StrankaFormatedWithAdressOIB_1"> FINA ZAGREB, OIB 85821130368, Ul. grada Vukovara 70, 10000 Zagreb; VJEROVNICI</derivirana_varijabla>
  </DomainObject.Predmet.StrankaFormatedWithAdressOIB>
  <DomainObject.Predmet.StrankaWithAdress>
    <izvorni_sadrzaj>FINA ZAGREB Ul. grada Vukovara 70,10000 Zagreb,VJEROVNICI </izvorni_sadrzaj>
    <derivirana_varijabla naziv="DomainObject.Predmet.StrankaWithAdress_1">FINA ZAGREB Ul. grada Vukovara 70,10000 Zagreb,VJEROVNICI </derivirana_varijabla>
  </DomainObject.Predmet.StrankaWithAdress>
  <DomainObject.Predmet.StrankaWithAdressOIB>
    <izvorni_sadrzaj>FINA ZAGREB, OIB 85821130368, Ul. grada Vukovara 70,10000 Zagreb,VJEROVNICI</izvorni_sadrzaj>
    <derivirana_varijabla naziv="DomainObject.Predmet.StrankaWithAdressOIB_1">FINA ZAGREB, OIB 85821130368, Ul. grada Vukovara 70,10000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Ul. grada Vukovara 70, 10000 Zagreb</item>
      <item>VJEROVNICI</item>
    </izvorni_sadrzaj>
    <derivirana_varijabla naziv="DomainObject.Predmet.StrankaListFormatedWithAdress_1">
      <item>FINA ZAGREB, Ul. grada Vukovara 70, 10000 Zagreb</item>
      <item>VJEROVNICI</item>
    </derivirana_varijabla>
  </DomainObject.Predmet.StrankaListFormatedWithAdress>
  <DomainObject.Predmet.StrankaListFormatedWithAdressOIB>
    <izvorni_sadrzaj>
      <item>FINA ZAGREB, OIB 85821130368, Ul. grada Vukovara 70, 10000 Zagreb</item>
      <item>VJEROVNICI</item>
    </izvorni_sadrzaj>
    <derivirana_varijabla naziv="DomainObject.Predmet.StrankaListFormatedWithAdressOIB_1">
      <item>FINA ZAGREB, OIB 85821130368, Ul. grada Vukovara 70,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NIKOLINA ČALUŠIĆ</item>
    </izvorni_sadrzaj>
    <derivirana_varijabla naziv="DomainObject.Predmet.ProtuStrankaListFormated_1">
      <item>NIKOLINA ČALUŠIĆ</item>
    </derivirana_varijabla>
  </DomainObject.Predmet.ProtuStrankaListFormated>
  <DomainObject.Predmet.ProtuStrankaListFormatedOIB>
    <izvorni_sadrzaj>
      <item>NIKOLINA ČALUŠIĆ, OIB 47708499447</item>
    </izvorni_sadrzaj>
    <derivirana_varijabla naziv="DomainObject.Predmet.ProtuStrankaListFormatedOIB_1">
      <item>NIKOLINA ČALUŠIĆ, OIB 47708499447</item>
    </derivirana_varijabla>
  </DomainObject.Predmet.ProtuStrankaListFormatedOIB>
  <DomainObject.Predmet.ProtuStrankaListFormatedWithAdress>
    <izvorni_sadrzaj>
      <item>NIKOLINA ČALUŠIĆ, PRIGORSKA ULICA IV. ODVOJKA 6A, ZADVORSKO, 10257 Brezovica</item>
    </izvorni_sadrzaj>
    <derivirana_varijabla naziv="DomainObject.Predmet.ProtuStrankaListFormatedWithAdress_1">
      <item>NIKOLINA ČALUŠIĆ, PRIGORSKA ULICA IV. ODVOJKA 6A, ZADVORSKO, 10257 Brezovica</item>
    </derivirana_varijabla>
  </DomainObject.Predmet.ProtuStrankaListFormatedWithAdress>
  <DomainObject.Predmet.ProtuStrankaListFormatedWithAdressOIB>
    <izvorni_sadrzaj>
      <item>NIKOLINA ČALUŠIĆ, OIB 47708499447, PRIGORSKA ULICA IV. ODVOJKA 6A, ZADVORSKO, 10257 Brezovica</item>
    </izvorni_sadrzaj>
    <derivirana_varijabla naziv="DomainObject.Predmet.ProtuStrankaListFormatedWithAdressOIB_1">
      <item>NIKOLINA ČALUŠIĆ, OIB 47708499447, PRIGORSKA ULICA IV. ODVOJKA 6A, ZADVORSKO, 10257 Brezovica</item>
    </derivirana_varijabla>
  </DomainObject.Predmet.ProtuStrankaListFormatedWithAdressOIB>
  <DomainObject.Predmet.ProtuStrankaListNazivFormated>
    <izvorni_sadrzaj>
      <item>NIKOLINA ČALUŠIĆ</item>
    </izvorni_sadrzaj>
    <derivirana_varijabla naziv="DomainObject.Predmet.ProtuStrankaListNazivFormated_1">
      <item>NIKOLINA ČALUŠIĆ</item>
    </derivirana_varijabla>
  </DomainObject.Predmet.ProtuStrankaListNazivFormated>
  <DomainObject.Predmet.ProtuStrankaListNazivFormatedOIB>
    <izvorni_sadrzaj>
      <item>NIKOLINA ČALUŠIĆ, OIB 47708499447</item>
    </izvorni_sadrzaj>
    <derivirana_varijabla naziv="DomainObject.Predmet.ProtuStrankaListNazivFormatedOIB_1">
      <item>NIKOLINA ČALUŠIĆ, OIB 47708499447</item>
    </derivirana_varijabla>
  </DomainObject.Predmet.ProtuStrankaListNazivFormatedOIB>
  <DomainObject.Predmet.OstaliList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Formated>
  <DomainObject.Predmet.OstaliList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FormatedOIB>
  <DomainObject.Predmet.OstaliListFormatedWithAdress>
    <izvorni_sadrzaj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_1">
      <item>Miljenko Požgaj, Repišće 42, 10450 Jastrebarsko</item>
      <item>Ministarstvo financija RH, Porezna uprava, Av. Dubrovnik 32, 10000 Zagreb</item>
      <item>GRADSKI URED ZA GOSPODARSTVO, RAD I PODUZETNIŠTVO, Odjel za gospodarske djelatnosti i rad, Zapoljska 1, 10000 Zagreb</item>
    </derivirana_varijabla>
  </DomainObject.Predmet.OstaliListFormatedWithAdress>
  <DomainObject.Predmet.OstaliListFormatedWithAdressOIB>
    <izvorni_sadrzaj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izvorni_sadrzaj>
    <derivirana_varijabla naziv="DomainObject.Predmet.OstaliListFormatedWithAdressOIB_1">
      <item>Miljenko Požgaj, OIB 88007436023, Repišće 42, 10450 Jastrebarsko</item>
      <item>Ministarstvo financija RH, Porezna uprava, OIB 18683136487, Av. Dubrovnik 32, 10000 Zagreb</item>
      <item>GRADSKI URED ZA GOSPODARSTVO, RAD I PODUZETNIŠTVO, Odjel za gospodarske djelatnosti i rad, Zapoljska 1, 10000 Zagreb</item>
    </derivirana_varijabla>
  </DomainObject.Predmet.OstaliListFormatedWithAdressOIB>
  <DomainObject.Predmet.OstaliListNazivFormated>
    <izvorni_sadrzaj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OstaliListNazivFormated_1">
      <item>Miljenko Požgaj</item>
      <item>Ministarstvo financija RH, Porezna uprava</item>
      <item>GRADSKI URED ZA GOSPODARSTVO, RAD I PODUZETNIŠTVO, Odjel za gospodarske djelatnosti i rad</item>
    </derivirana_varijabla>
  </DomainObject.Predmet.OstaliListNazivFormated>
  <DomainObject.Predmet.OstaliListNazivFormatedOIB>
    <izvorni_sadrzaj>
      <item>Miljenko Požgaj, OIB 88007436023</item>
      <item>Ministarstvo financija RH, Porezna uprava, OIB 18683136487</item>
      <item>GRADSKI URED ZA GOSPODARSTVO, RAD I PODUZETNIŠTVO, Odjel za gospodarske djelatnosti i rad</item>
    </izvorni_sadrzaj>
    <derivirana_varijabla naziv="DomainObject.Predmet.OstaliListNazivFormatedOIB_1">
      <item>Miljenko Požgaj, OIB 88007436023</item>
      <item>Ministarstvo financija RH, Porezna uprava, OIB 18683136487</item>
      <item>GRADSKI URED ZA GOSPODARSTVO, RAD I PODUZETNIŠTVO,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NIKOLINA ČALUŠIĆ</izvorni_sadrzaj>
    <derivirana_varijabla naziv="DomainObject.Predmet.ProtustrankaIDrugi_1">NIKOLINA ČALUŠIĆ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NIKOLINA ČALUŠIĆ, OIB 47708499447, PRIGORSKA ULICA IV. ODVOJKA 6A, ZADVORSKO, 10257 Brezovica</izvorni_sadrzaj>
    <derivirana_varijabla naziv="DomainObject.Predmet.ProtustrankaIDrugiAdressOIB_1">NIKOLINA ČALUŠIĆ, OIB 47708499447, PRIGORSKA ULICA IV. ODVOJKA 6A, ZADVORSKO,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NIKOLINA ČALUŠIĆ</item>
      <item>FINA ZAGREB</item>
      <item>VJEROVNICI</item>
      <item>Miljenko Požgaj</item>
      <item>Ministarstvo financija RH, Porezna uprava</item>
      <item>GRADSKI URED ZA GOSPODARSTVO, RAD I PODUZETNIŠTVO, Odjel za gospodarske djelatnosti i rad</item>
    </izvorni_sadrzaj>
    <derivirana_varijabla naziv="DomainObject.Predmet.SudioniciListNaziv_1">
      <item>NIKOLINA ČALUŠIĆ</item>
      <item>FINA ZAGREB</item>
      <item>VJEROVNICI</item>
      <item>Miljenko Požgaj</item>
      <item>Ministarstvo financija RH, Porezna uprava</item>
      <item>GRADSKI URED ZA GOSPODARSTVO, RAD I PODUZETNIŠTVO, Odjel za gospodarske djelatnosti i rad</item>
    </derivirana_varijabla>
  </DomainObject.Predmet.SudioniciListNaziv>
  <DomainObject.Predmet.SudioniciListAdressOIB>
    <izvorni_sadrzaj>
      <item>NIKOLINA ČALUŠIĆ, OIB 47708499447, PRIGORSKA ULICA IV. ODVOJKA 6A, ZADVORSKO,10257 Brezovica</item>
      <item>FINA ZAGREB, OIB 85821130368, Ul. grada Vukovara 70,10000 Zagreb</item>
      <item>VJEROVNICI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izvorni_sadrzaj>
    <derivirana_varijabla naziv="DomainObject.Predmet.SudioniciListAdressOIB_1">
      <item>NIKOLINA ČALUŠIĆ, OIB 47708499447, PRIGORSKA ULICA IV. ODVOJKA 6A, ZADVORSKO,10257 Brezovica</item>
      <item>FINA ZAGREB, OIB 85821130368, Ul. grada Vukovara 70,10000 Zagreb</item>
      <item>VJEROVNICI</item>
      <item>Miljenko Požgaj, OIB 88007436023, Repišće 42,10450 Jastrebarsko</item>
      <item>Ministarstvo financija RH, Porezna uprava, OIB 18683136487, Av. Dubrovnik 32,10000 Zagreb</item>
      <item>GRADSKI URED ZA GOSPODARSTVO, RAD I PODUZETNIŠTVO,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47708499447</item>
      <item>, OIB 85821130368</item>
      <item>, OIB null</item>
      <item>, OIB 88007436023</item>
      <item>, OIB 18683136487</item>
      <item>, OIB null</item>
    </izvorni_sadrzaj>
    <derivirana_varijabla naziv="DomainObject.Predmet.SudioniciListNazivOIB_1">
      <item>, OIB 47708499447</item>
      <item>, OIB 85821130368</item>
      <item>, OIB null</item>
      <item>, OIB 88007436023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1147</properties:Words>
  <properties:Characters>7162</properties:Characters>
  <properties:Lines>158</properties:Lines>
  <properties:Paragraphs>81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2017-11-15T14:27:00Z</dcterms:created>
  <dc:creator>ADMINIBM</dc:creator>
  <cp:lastModifiedBy>Valentina Kranjčić</cp:lastModifiedBy>
  <cp:lastPrinted>2017-11-07T21:50:00Z</cp:lastPrinted>
  <dcterms:modified xmlns:xsi="http://www.w3.org/2001/XMLSchema-instance" xsi:type="dcterms:W3CDTF">2017-11-15T14:31:00Z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St-121/2014-51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