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e46a" w14:paraId="83ee46a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 w:rsidRPr="00642A6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F8246D">
        <w:rPr>
          <w:rFonts w:hAnsi="Times New Roman" w:ascii="Times New Roman"/>
          <w:bCs/>
        </w:rPr>
        <w:t>13. lipnja</w:t>
      </w:r>
      <w:r w:rsidR="00E433CC">
        <w:rPr>
          <w:rFonts w:hAnsi="Times New Roman" w:ascii="Times New Roman"/>
          <w:bCs/>
        </w:rPr>
        <w:t xml:space="preserve"> 2018.</w:t>
      </w:r>
      <w:r w:rsidR="00F8246D">
        <w:rPr>
          <w:rFonts w:hAnsi="Times New Roman" w:ascii="Times New Roman"/>
          <w:bCs/>
        </w:rPr>
        <w:t xml:space="preserve">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F8246D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A33D15">
        <w:rPr>
          <w:rFonts w:hAnsi="Times New Roman" w:ascii="Times New Roman"/>
          <w:b w:val="false"/>
        </w:rPr>
        <w:t xml:space="preserve"> </w:t>
      </w:r>
      <w:r w:rsidR="00BC1985" w:rsidRPr="00F8246D">
        <w:rPr>
          <w:rFonts w:hAnsi="Times New Roman" w:ascii="Times New Roman"/>
        </w:rPr>
        <w:t>FINISH GRADNJA j.d.o.o. Rijeka, Kozala 34, OIB 05814629384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F8246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D52F39" w:rsidP="00F41276" w:rsidR="00D52F39">
      <w:pPr>
        <w:jc w:val="center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F8246D">
        <w:rPr>
          <w:rFonts w:hAnsi="Times New Roman" w:ascii="Times New Roman"/>
          <w:b w:val="false"/>
        </w:rPr>
        <w:t>09</w:t>
      </w:r>
      <w:r w:rsidR="00613796" w:rsidRPr="00DB4BE8">
        <w:rPr>
          <w:rFonts w:hAnsi="Times New Roman" w:ascii="Times New Roman"/>
          <w:b w:val="false"/>
        </w:rPr>
        <w:t>:</w:t>
      </w:r>
      <w:r w:rsidR="00BC1985">
        <w:rPr>
          <w:rFonts w:hAnsi="Times New Roman" w:ascii="Times New Roman"/>
          <w:b w:val="false"/>
        </w:rPr>
        <w:t>0</w:t>
      </w:r>
      <w:r w:rsidR="00D061C6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A81547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F72E5A" w:rsidR="00F72E5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505B5" w:rsidP="00F41276" w:rsidR="008505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privremeni stečajni upravitelj nije pristupio, a svoj izostanak nije opravdao. </w:t>
      </w:r>
    </w:p>
    <w:p w:rsidRDefault="00F8246D" w:rsidP="00F72E5A" w:rsidR="00F8246D" w:rsidRPr="00D52F39">
      <w:pPr>
        <w:jc w:val="both"/>
        <w:rPr>
          <w:rFonts w:hAnsi="Times New Roman" w:ascii="Times New Roman"/>
          <w:b w:val="false"/>
        </w:rPr>
      </w:pPr>
    </w:p>
    <w:p w:rsidRDefault="00F8246D" w:rsidP="00BB5F3B" w:rsidR="00F8246D" w:rsidRPr="00F8246D">
      <w:pPr>
        <w:jc w:val="both"/>
        <w:rPr>
          <w:rFonts w:hAnsi="Times New Roman" w:ascii="Times New Roman"/>
          <w:b w:val="false"/>
        </w:rPr>
      </w:pPr>
      <w:r w:rsidRPr="00F8246D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F8246D" w:rsidP="00F8246D" w:rsidR="00F8246D">
      <w:pPr>
        <w:jc w:val="both"/>
        <w:rPr>
          <w:rFonts w:hAnsi="Times New Roman" w:ascii="Times New Roman"/>
          <w:b w:val="false"/>
        </w:rPr>
      </w:pPr>
    </w:p>
    <w:p w:rsidRDefault="00F8246D" w:rsidP="00F8246D" w:rsidR="00F824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8246D">
        <w:rPr>
          <w:rFonts w:hAnsi="Times New Roman" w:ascii="Times New Roman"/>
          <w:b w:val="false"/>
        </w:rPr>
        <w:t xml:space="preserve">Privremeni stečajni upravitelj je, po imenovanju privremenim stečajnim upraviteljem, u postupku utvrđivanja uvjeta za otvaranje stečaja nad predmetnim dužnikom, poduzeo niz radnji </w:t>
      </w:r>
      <w:r w:rsidR="00771107">
        <w:rPr>
          <w:rFonts w:hAnsi="Times New Roman" w:ascii="Times New Roman"/>
          <w:b w:val="false"/>
        </w:rPr>
        <w:t>da bi utvrdio činjenično stanje.</w:t>
      </w:r>
    </w:p>
    <w:p w:rsidRDefault="00771107" w:rsidP="00F8246D" w:rsidR="0077110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je u prethodnom postupku utvrdio da se na adresi sjedišta dužnika nalazi kuća na kojoj nema istaknute tvrtke dužnika. </w:t>
      </w:r>
    </w:p>
    <w:p w:rsidRDefault="00771107" w:rsidP="00F8246D" w:rsidR="00771107" w:rsidRPr="00F824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Nije uspio stupiti u kontakt sa zastupnikom dužnika po zakonu.</w:t>
      </w:r>
    </w:p>
    <w:p w:rsidRDefault="00771107" w:rsidP="00F8246D" w:rsidR="00F824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Dužnik je osnovan u ožujku 2017. godine. Objavljeni su godišnji financijski izvještaji za 2017. godinu. </w:t>
      </w:r>
      <w:r w:rsidR="008505B5">
        <w:rPr>
          <w:rFonts w:hAnsi="Times New Roman" w:ascii="Times New Roman"/>
          <w:b w:val="false"/>
        </w:rPr>
        <w:t xml:space="preserve">Dužnik u 2017. godini ima iskazanu imovinu u vrijednosti 802,00 kn, te iskazan gubitak u iznosu 67.203,00 kn. </w:t>
      </w:r>
    </w:p>
    <w:p w:rsidRDefault="00771107" w:rsidP="00F8246D" w:rsidR="00F8246D" w:rsidRPr="00F824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F8246D" w:rsidRPr="00F8246D">
        <w:rPr>
          <w:rFonts w:hAnsi="Times New Roman" w:ascii="Times New Roman"/>
          <w:b w:val="false"/>
        </w:rPr>
        <w:t xml:space="preserve">Uprava dužnika nije omogućila uvid u cjelovitu </w:t>
      </w:r>
      <w:r>
        <w:rPr>
          <w:rFonts w:hAnsi="Times New Roman" w:ascii="Times New Roman"/>
          <w:b w:val="false"/>
        </w:rPr>
        <w:t xml:space="preserve">poslovnu </w:t>
      </w:r>
      <w:r w:rsidR="00F8246D" w:rsidRPr="00F8246D">
        <w:rPr>
          <w:rFonts w:hAnsi="Times New Roman" w:ascii="Times New Roman"/>
          <w:b w:val="false"/>
        </w:rPr>
        <w:t>dokumentaciju</w:t>
      </w:r>
      <w:r>
        <w:rPr>
          <w:rFonts w:hAnsi="Times New Roman" w:ascii="Times New Roman"/>
          <w:b w:val="false"/>
        </w:rPr>
        <w:t xml:space="preserve"> dužnika</w:t>
      </w:r>
      <w:r w:rsidR="00F8246D" w:rsidRPr="00F8246D">
        <w:rPr>
          <w:rFonts w:hAnsi="Times New Roman" w:ascii="Times New Roman"/>
          <w:b w:val="false"/>
        </w:rPr>
        <w:t>.</w:t>
      </w:r>
    </w:p>
    <w:p w:rsidRDefault="008505B5" w:rsidP="00F8246D" w:rsidR="0077110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771107">
        <w:rPr>
          <w:rFonts w:hAnsi="Times New Roman" w:ascii="Times New Roman"/>
          <w:b w:val="false"/>
        </w:rPr>
        <w:tab/>
      </w:r>
      <w:r w:rsidR="00771107" w:rsidRPr="00771107">
        <w:rPr>
          <w:rFonts w:hAnsi="Times New Roman" w:ascii="Times New Roman"/>
          <w:b w:val="false"/>
        </w:rPr>
        <w:t xml:space="preserve">Do završetka prethodnog postupka kod dužnika je utvrđeno postojanje stečajnog razloga iz čl.6. Stečajnog zakona, a to je nesposobnost za plaćanje. </w:t>
      </w:r>
      <w:r w:rsidR="00771107">
        <w:rPr>
          <w:rFonts w:hAnsi="Times New Roman" w:ascii="Times New Roman"/>
          <w:b w:val="false"/>
        </w:rPr>
        <w:t xml:space="preserve"> </w:t>
      </w:r>
    </w:p>
    <w:p w:rsidRDefault="00771107" w:rsidP="00F8246D" w:rsidR="0077110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Naime, prema potvrdi FINE od 12. lipnja 2018. godine dužnik ima u </w:t>
      </w:r>
      <w:r w:rsidRPr="00771107">
        <w:rPr>
          <w:rFonts w:hAnsi="Times New Roman" w:ascii="Times New Roman"/>
          <w:b w:val="false"/>
        </w:rPr>
        <w:t xml:space="preserve">Očevidniku redoslijeda osnova za plaćanje ima evidentirane neizvršene osnove za plaćanje </w:t>
      </w:r>
      <w:r>
        <w:rPr>
          <w:rFonts w:hAnsi="Times New Roman" w:ascii="Times New Roman"/>
          <w:b w:val="false"/>
        </w:rPr>
        <w:t>koje na dan 12. lipnja 2018. godine iznose 46.844,40 kn, a račun je u blokadi ukupno 328 dana.</w:t>
      </w:r>
    </w:p>
    <w:p w:rsidRDefault="00771107" w:rsidP="00F8246D" w:rsidR="00F8246D" w:rsidRPr="00F824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F8246D" w:rsidRPr="00F8246D">
        <w:rPr>
          <w:rFonts w:hAnsi="Times New Roman" w:ascii="Times New Roman"/>
          <w:b w:val="false"/>
        </w:rPr>
        <w:t xml:space="preserve">Predvidivi troškovi stečajnog postupka iznose 50.000,00 kn, a uključuju troškove utvrđenja, procjene i unovčenja dugotrajne imovine Dužnika, troškove knjigovodstva, </w:t>
      </w:r>
      <w:r w:rsidR="00F8246D" w:rsidRPr="00F8246D">
        <w:rPr>
          <w:rFonts w:hAnsi="Times New Roman" w:ascii="Times New Roman"/>
          <w:b w:val="false"/>
        </w:rPr>
        <w:lastRenderedPageBreak/>
        <w:t xml:space="preserve">izrade žiga, promjene podataka u Državnom zavodu za statistiku, otvaranja, vođenja i zatvaranja žiro računa, trošak arhiviranja dokumentacije, ureda stečajnog upravitelja, materijalne troškove rada stečajnog upravitelja, sudske i upravne pristojbe. </w:t>
      </w:r>
    </w:p>
    <w:p w:rsidRDefault="00F8246D" w:rsidP="00F8246D" w:rsidR="00F8246D" w:rsidRPr="00F8246D">
      <w:pPr>
        <w:jc w:val="both"/>
        <w:rPr>
          <w:rFonts w:hAnsi="Times New Roman" w:ascii="Times New Roman"/>
          <w:b w:val="false"/>
        </w:rPr>
      </w:pPr>
      <w:r w:rsidRPr="00F8246D">
        <w:rPr>
          <w:rFonts w:hAnsi="Times New Roman" w:ascii="Times New Roman"/>
          <w:b w:val="false"/>
        </w:rPr>
        <w:t>Predvidivi troškovi ne uključuju nagradu za rad stečajnog upravitelja</w:t>
      </w:r>
    </w:p>
    <w:p w:rsidRDefault="00F8246D" w:rsidP="00F8246D" w:rsidR="00F8246D" w:rsidRPr="00F8246D">
      <w:pPr>
        <w:jc w:val="both"/>
        <w:rPr>
          <w:rFonts w:hAnsi="Times New Roman" w:ascii="Times New Roman"/>
          <w:b w:val="false"/>
        </w:rPr>
      </w:pPr>
      <w:r w:rsidRPr="00F8246D">
        <w:rPr>
          <w:rFonts w:hAnsi="Times New Roman" w:ascii="Times New Roman"/>
          <w:b w:val="false"/>
        </w:rPr>
        <w:t>Nagrada za rad stečajnog upravitelja je određena prema uredbi o kriterijima i načinu obračuna i plaćanju nagrade stečajnim upraviteljima.</w:t>
      </w:r>
    </w:p>
    <w:p w:rsidRDefault="00771107" w:rsidP="00F8246D" w:rsidR="0077110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Zaključak je privremenog stečajnog upravitelja da imovina dužnika nije dostatna za namirenje troškova stečajnog postupka. </w:t>
      </w:r>
    </w:p>
    <w:p w:rsidRDefault="00735945" w:rsidP="00735945" w:rsidR="00735945">
      <w:pPr>
        <w:jc w:val="both"/>
        <w:rPr>
          <w:rFonts w:hAnsi="Times New Roman" w:ascii="Times New Roman"/>
          <w:b w:val="false"/>
          <w:bCs/>
        </w:rPr>
      </w:pPr>
    </w:p>
    <w:p w:rsidRDefault="008505B5" w:rsidP="00735945" w:rsidR="008505B5">
      <w:pPr>
        <w:jc w:val="both"/>
        <w:rPr>
          <w:rFonts w:hAnsi="Times New Roman" w:ascii="Times New Roman"/>
          <w:b w:val="false"/>
          <w:bCs/>
        </w:rPr>
      </w:pPr>
    </w:p>
    <w:p w:rsidRDefault="00735945" w:rsidP="00735945" w:rsidR="00735945" w:rsidRPr="00BD4C41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D4C41">
        <w:rPr>
          <w:rFonts w:hAnsi="Times New Roman" w:ascii="Times New Roman"/>
          <w:b w:val="false"/>
          <w:bCs/>
        </w:rPr>
        <w:t>Sudac donosi</w:t>
      </w:r>
    </w:p>
    <w:p w:rsidRDefault="00735945" w:rsidP="00735945" w:rsidR="00735945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>r j e š e n j e</w:t>
      </w:r>
    </w:p>
    <w:p w:rsidRDefault="00735945" w:rsidP="00735945" w:rsidR="00735945" w:rsidRPr="00BD4C41">
      <w:pPr>
        <w:pStyle w:val="Bezproreda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 xml:space="preserve"> </w:t>
      </w:r>
    </w:p>
    <w:p w:rsidRDefault="00783FBA" w:rsidP="008505B5" w:rsidR="00783FBA">
      <w:pPr>
        <w:pStyle w:val="Odlomakpopisa"/>
        <w:numPr>
          <w:ilvl w:val="0"/>
          <w:numId w:val="49"/>
        </w:numPr>
        <w:ind w:hanging="425" w:left="709"/>
        <w:jc w:val="both"/>
        <w:rPr>
          <w:rFonts w:hAnsi="Times New Roman" w:ascii="Times New Roman"/>
          <w:b w:val="false"/>
          <w:bCs/>
        </w:rPr>
      </w:pPr>
      <w:r w:rsidRPr="00783FBA">
        <w:rPr>
          <w:rFonts w:hAnsi="Times New Roman" w:ascii="Times New Roman"/>
          <w:b w:val="false"/>
          <w:bCs/>
        </w:rPr>
        <w:t xml:space="preserve">Poziva se privremeni stečajni upravitelj specificirati predvidive troškove prethodnog i otvorenog stečajnog postupka u iznosu </w:t>
      </w:r>
      <w:r w:rsidR="008505B5">
        <w:rPr>
          <w:rFonts w:hAnsi="Times New Roman" w:ascii="Times New Roman"/>
          <w:b w:val="false"/>
          <w:bCs/>
        </w:rPr>
        <w:t>50</w:t>
      </w:r>
      <w:r w:rsidRPr="00783FBA">
        <w:rPr>
          <w:rFonts w:hAnsi="Times New Roman" w:ascii="Times New Roman"/>
          <w:b w:val="false"/>
          <w:bCs/>
        </w:rPr>
        <w:t>.000,00 kn s pojašnjenjem na što se isti odnose, kako bi sud mogao procijeniti jesu li isti neophodni i nužni za provođenje stečajnog postupka nad dužnikom.</w:t>
      </w:r>
    </w:p>
    <w:p w:rsidRDefault="008505B5" w:rsidP="008505B5" w:rsidR="008505B5">
      <w:pPr>
        <w:pStyle w:val="Odlomakpopisa"/>
        <w:ind w:left="709"/>
        <w:jc w:val="both"/>
        <w:rPr>
          <w:rFonts w:hAnsi="Times New Roman" w:ascii="Times New Roman"/>
          <w:b w:val="false"/>
          <w:bCs/>
        </w:rPr>
      </w:pPr>
    </w:p>
    <w:p w:rsidRDefault="008505B5" w:rsidP="008505B5" w:rsidR="00783FBA" w:rsidRPr="008505B5">
      <w:pPr>
        <w:pStyle w:val="Odlomakpopisa"/>
        <w:numPr>
          <w:ilvl w:val="0"/>
          <w:numId w:val="49"/>
        </w:numPr>
        <w:ind w:hanging="567" w:left="567"/>
        <w:jc w:val="center"/>
        <w:rPr>
          <w:rFonts w:hAnsi="Times New Roman" w:ascii="Times New Roman"/>
          <w:b w:val="false"/>
          <w:bCs/>
        </w:rPr>
      </w:pPr>
      <w:r w:rsidRPr="008505B5">
        <w:rPr>
          <w:rFonts w:hAnsi="Times New Roman" w:ascii="Times New Roman"/>
          <w:b w:val="false"/>
          <w:bCs/>
        </w:rPr>
        <w:t>Slijedom</w:t>
      </w:r>
      <w:r>
        <w:rPr>
          <w:rFonts w:hAnsi="Times New Roman" w:ascii="Times New Roman"/>
          <w:b w:val="false"/>
          <w:bCs/>
        </w:rPr>
        <w:t xml:space="preserve"> navedenoga</w:t>
      </w:r>
      <w:r w:rsidR="00783FBA" w:rsidRPr="008505B5">
        <w:rPr>
          <w:rFonts w:hAnsi="Times New Roman" w:ascii="Times New Roman"/>
          <w:b w:val="false"/>
          <w:bCs/>
        </w:rPr>
        <w:t>, današnje ročište se odgađa, a slijedeće zakazuje za dan</w:t>
      </w:r>
    </w:p>
    <w:p w:rsidRDefault="00771107" w:rsidP="00783FBA" w:rsidR="00771107">
      <w:pPr>
        <w:pStyle w:val="Odlomakpopisa"/>
        <w:ind w:hanging="142" w:left="426"/>
        <w:jc w:val="both"/>
        <w:rPr>
          <w:rFonts w:hAnsi="Times New Roman" w:ascii="Times New Roman"/>
          <w:b w:val="false"/>
          <w:bCs/>
        </w:rPr>
      </w:pPr>
    </w:p>
    <w:p w:rsidRDefault="008505B5" w:rsidP="007B31B2" w:rsidR="00783FBA" w:rsidRPr="008505B5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8505B5">
        <w:rPr>
          <w:rFonts w:hAnsi="Times New Roman" w:ascii="Times New Roman"/>
          <w:bCs/>
        </w:rPr>
        <w:t>04. rujna 2018. godine u 10,00 sati</w:t>
      </w:r>
    </w:p>
    <w:p w:rsidRDefault="008505B5" w:rsidP="007B31B2" w:rsidR="008505B5" w:rsidRPr="008505B5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8505B5">
        <w:rPr>
          <w:rFonts w:hAnsi="Times New Roman" w:ascii="Times New Roman"/>
          <w:bCs/>
        </w:rPr>
        <w:t>kod Trgovačkog suda u Rijeci</w:t>
      </w:r>
    </w:p>
    <w:p w:rsidRDefault="008505B5" w:rsidP="007B31B2" w:rsidR="008505B5" w:rsidRPr="008505B5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8505B5">
        <w:rPr>
          <w:rFonts w:hAnsi="Times New Roman" w:ascii="Times New Roman"/>
          <w:bCs/>
        </w:rPr>
        <w:t>Zadarska 1 i 3</w:t>
      </w:r>
    </w:p>
    <w:p w:rsidRDefault="008505B5" w:rsidP="007B31B2" w:rsidR="008505B5" w:rsidRPr="008505B5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8505B5">
        <w:rPr>
          <w:rFonts w:hAnsi="Times New Roman" w:ascii="Times New Roman"/>
          <w:bCs/>
        </w:rPr>
        <w:t>sudnica 2, I. kat</w:t>
      </w:r>
    </w:p>
    <w:p w:rsidRDefault="008505B5" w:rsidP="007B31B2" w:rsidR="008505B5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8505B5" w:rsidP="008505B5" w:rsidR="008505B5">
      <w:pPr>
        <w:pStyle w:val="Odlomakpopisa"/>
        <w:ind w:hanging="142" w:left="426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na koje se privremeni stečajni upravitelj, predlagatelj, zastupnik dužnika po zakonu i FINA Rijeka pozivaju objavom zapisnika na e-Oglasnoj ploči sudova. </w:t>
      </w:r>
    </w:p>
    <w:p w:rsidRDefault="008505B5" w:rsidP="008505B5" w:rsidR="008505B5">
      <w:pPr>
        <w:pStyle w:val="Odlomakpopisa"/>
        <w:ind w:hanging="142" w:left="426"/>
        <w:jc w:val="both"/>
        <w:rPr>
          <w:rFonts w:hAnsi="Times New Roman" w:ascii="Times New Roman"/>
          <w:b w:val="false"/>
          <w:bCs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8505B5">
        <w:rPr>
          <w:rFonts w:hAnsi="Times New Roman" w:ascii="Times New Roman"/>
          <w:b w:val="false"/>
          <w:bCs/>
        </w:rPr>
        <w:t>09</w:t>
      </w:r>
      <w:r w:rsidRPr="00DB4BE8">
        <w:rPr>
          <w:rFonts w:hAnsi="Times New Roman" w:ascii="Times New Roman"/>
          <w:b w:val="false"/>
          <w:bCs/>
        </w:rPr>
        <w:t>,</w:t>
      </w:r>
      <w:r w:rsidR="00BC1985">
        <w:rPr>
          <w:rFonts w:hAnsi="Times New Roman" w:ascii="Times New Roman"/>
          <w:b w:val="false"/>
          <w:bCs/>
        </w:rPr>
        <w:t>0</w:t>
      </w:r>
      <w:r w:rsidR="00994F2E">
        <w:rPr>
          <w:rFonts w:hAnsi="Times New Roman" w:ascii="Times New Roman"/>
          <w:b w:val="false"/>
          <w:bCs/>
        </w:rPr>
        <w:t>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</w:t>
      </w:r>
      <w:r w:rsidR="003A452A">
        <w:rPr>
          <w:rFonts w:hAnsi="Times New Roman" w:ascii="Times New Roman"/>
          <w:b w:val="false"/>
        </w:rPr>
        <w:t xml:space="preserve">                 </w:t>
      </w:r>
      <w:r w:rsidR="00A33D15">
        <w:rPr>
          <w:rFonts w:hAnsi="Times New Roman" w:ascii="Times New Roman"/>
          <w:b w:val="false"/>
        </w:rPr>
        <w:t xml:space="preserve">    </w:t>
      </w:r>
      <w:r w:rsidR="003A452A">
        <w:rPr>
          <w:rFonts w:hAnsi="Times New Roman" w:ascii="Times New Roman"/>
          <w:b w:val="false"/>
        </w:rPr>
        <w:t xml:space="preserve">     </w:t>
      </w:r>
      <w:r w:rsidR="00A33D15">
        <w:rPr>
          <w:rFonts w:hAnsi="Times New Roman" w:ascii="Times New Roman"/>
          <w:b w:val="false"/>
        </w:rPr>
        <w:tab/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</w:p>
    <w:p w:rsidRDefault="000C4FF3" w:rsidP="007B31B2" w:rsidR="000C4FF3">
      <w:pPr>
        <w:jc w:val="both"/>
        <w:rPr>
          <w:rFonts w:hAnsi="Times New Roman" w:ascii="Times New Roman"/>
          <w:b w:val="false"/>
        </w:rPr>
      </w:pPr>
    </w:p>
    <w:p w:rsidRDefault="007B31B2" w:rsidP="007B31B2" w:rsidR="00D762C4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</w:t>
      </w:r>
    </w:p>
    <w:p w:rsidRDefault="003B2493" w:rsidP="007B31B2" w:rsidR="003B2493">
      <w:pPr>
        <w:jc w:val="both"/>
        <w:rPr>
          <w:rFonts w:hAnsi="Times New Roman" w:ascii="Times New Roman"/>
          <w:b w:val="false"/>
        </w:rPr>
      </w:pPr>
    </w:p>
    <w:sectPr w:rsidSect="00613796" w:rsidR="003B249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F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C1985">
      <w:rPr>
        <w:rFonts w:hAnsi="Times New Roman" w:ascii="Times New Roman"/>
        <w:b w:val="false"/>
      </w:rPr>
      <w:t>687</w:t>
    </w:r>
    <w:r w:rsidR="00642A6A">
      <w:rPr>
        <w:rFonts w:hAnsi="Times New Roman" w:ascii="Times New Roman"/>
        <w:b w:val="false"/>
      </w:rPr>
      <w:t>/17-</w:t>
    </w:r>
    <w:r w:rsidR="00F8246D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935739"/>
    <w:multiLevelType w:val="hybridMultilevel"/>
    <w:tmpl w:val="7E26119C"/>
    <w:lvl w:tplc="ED08F870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0"/>
  </w:num>
  <w:num w:numId="13">
    <w:abstractNumId w:val="43"/>
  </w:num>
  <w:num w:numId="14">
    <w:abstractNumId w:val="23"/>
  </w:num>
  <w:num w:numId="15">
    <w:abstractNumId w:val="6"/>
  </w:num>
  <w:num w:numId="16">
    <w:abstractNumId w:val="42"/>
  </w:num>
  <w:num w:numId="17">
    <w:abstractNumId w:val="10"/>
  </w:num>
  <w:num w:numId="18">
    <w:abstractNumId w:val="28"/>
  </w:num>
  <w:num w:numId="19">
    <w:abstractNumId w:val="9"/>
  </w:num>
  <w:num w:numId="20">
    <w:abstractNumId w:val="32"/>
  </w:num>
  <w:num w:numId="21">
    <w:abstractNumId w:val="36"/>
  </w:num>
  <w:num w:numId="22">
    <w:abstractNumId w:val="3"/>
  </w:num>
  <w:num w:numId="23">
    <w:abstractNumId w:val="15"/>
  </w:num>
  <w:num w:numId="24">
    <w:abstractNumId w:val="39"/>
  </w:num>
  <w:num w:numId="25">
    <w:abstractNumId w:val="40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6"/>
  </w:num>
  <w:num w:numId="32">
    <w:abstractNumId w:val="30"/>
  </w:num>
  <w:num w:numId="33">
    <w:abstractNumId w:val="25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3"/>
  </w:num>
  <w:num w:numId="47">
    <w:abstractNumId w:val="21"/>
  </w:num>
  <w:num w:numId="48">
    <w:abstractNumId w:val="29"/>
  </w:num>
  <w:num w:numId="4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1107"/>
    <w:rsid w:val="007721D3"/>
    <w:rsid w:val="00773E86"/>
    <w:rsid w:val="007751BA"/>
    <w:rsid w:val="00777F37"/>
    <w:rsid w:val="00782970"/>
    <w:rsid w:val="00783FBA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4F1A"/>
    <w:rsid w:val="00825BB7"/>
    <w:rsid w:val="00827DE5"/>
    <w:rsid w:val="00832465"/>
    <w:rsid w:val="00833FB0"/>
    <w:rsid w:val="0084156C"/>
    <w:rsid w:val="00842B3F"/>
    <w:rsid w:val="0084683E"/>
    <w:rsid w:val="008505B5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246D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4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F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4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F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2018.</izvorni_sadrzaj>
    <derivirana_varijabla naziv="DomainObject.StvarniPocetakDatum_1">13. lipnja 2018.</derivirana_varijabla>
  </DomainObject.StvarniPocetakDatum>
  <DomainObject.StvarniZavrsetakDatum>
    <izvorni_sadrzaj>13. lipnja 2018.</izvorni_sadrzaj>
    <derivirana_varijabla naziv="DomainObject.StvarniZavrsetakDatum_1">13. lipnja 2018.</derivirana_varijabla>
  </DomainObject.StvarniZavrsetakDatum>
  <DomainObject.PlaniraniZavrsetakDatum>
    <izvorni_sadrzaj>13. lipnja 2018.</izvorni_sadrzaj>
    <derivirana_varijabla naziv="DomainObject.PlaniraniZavrsetakDatum_1">13. lipnja 2018.</derivirana_varijabla>
  </DomainObject.PlaniraniZavrsetakDatum>
  <DomainObject.PlaniraniPocetakDatum>
    <izvorni_sadrzaj>13. lipnja 2018.</izvorni_sadrzaj>
    <derivirana_varijabla naziv="DomainObject.PlaniraniPocetakDatum_1">13. lipnja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St-687/2017-12</izvorni_sadrzaj>
    <derivirana_varijabla naziv="DomainObject.Zapisnik.Oznaka_1">St-687/2017-12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FINISH GRADNJA j.d.o.o.</izvorni_sadrzaj>
    <derivirana_varijabla naziv="DomainObject.Predmet.ProtustrankaFormated_1">  FINISH GRADNJA j.d.o.o.</derivirana_varijabla>
  </DomainObject.Predmet.ProtustrankaFormated>
  <DomainObject.Predmet.ProtustrankaFormatedOIB>
    <izvorni_sadrzaj>  FINISH GRADNJA j.d.o.o., OIB 05814629384</izvorni_sadrzaj>
    <derivirana_varijabla naziv="DomainObject.Predmet.ProtustrankaFormatedOIB_1">  FINISH GRADNJA j.d.o.o., OIB 05814629384</derivirana_varijabla>
  </DomainObject.Predmet.ProtustrankaFormatedOIB>
  <DomainObject.Predmet.ProtustrankaFormatedWithAdress>
    <izvorni_sadrzaj> FINISH GRADNJA j.d.o.o., Kozala 34, 51000 Rijeka</izvorni_sadrzaj>
    <derivirana_varijabla naziv="DomainObject.Predmet.ProtustrankaFormatedWithAdress_1"> FINISH GRADNJA j.d.o.o., Kozala 34, 51000 Rijeka</derivirana_varijabla>
  </DomainObject.Predmet.ProtustrankaFormatedWithAdress>
  <DomainObject.Predmet.ProtustrankaFormatedWithAdressOIB>
    <izvorni_sadrzaj> FINISH GRADNJA j.d.o.o., OIB 05814629384, Kozala 34, 51000 Rijeka</izvorni_sadrzaj>
    <derivirana_varijabla naziv="DomainObject.Predmet.ProtustrankaFormatedWithAdressOIB_1"> FINISH GRADNJA j.d.o.o., OIB 05814629384, Kozala 34, 51000 Rijeka</derivirana_varijabla>
  </DomainObject.Predmet.ProtustrankaFormatedWithAdressOIB>
  <DomainObject.Predmet.ProtustrankaWithAdress>
    <izvorni_sadrzaj>FINISH GRADNJA j.d.o.o. Kozala 34, 51000 Rijeka</izvorni_sadrzaj>
    <derivirana_varijabla naziv="DomainObject.Predmet.ProtustrankaWithAdress_1">FINISH GRADNJA j.d.o.o. Kozala 34, 51000 Rijeka</derivirana_varijabla>
  </DomainObject.Predmet.ProtustrankaWithAdress>
  <DomainObject.Predmet.ProtustrankaWithAdressOIB>
    <izvorni_sadrzaj>FINISH GRADNJA j.d.o.o., OIB 05814629384, Kozala 34, 51000 Rijeka</izvorni_sadrzaj>
    <derivirana_varijabla naziv="DomainObject.Predmet.ProtustrankaWithAdressOIB_1">FINISH GRADNJA j.d.o.o., OIB 05814629384, Kozala 34, 51000 Rijeka</derivirana_varijabla>
  </DomainObject.Predmet.ProtustrankaWithAdressOIB>
  <DomainObject.Predmet.ProtustrankaNazivFormated>
    <izvorni_sadrzaj>FINISH GRADNJA j.d.o.o.</izvorni_sadrzaj>
    <derivirana_varijabla naziv="DomainObject.Predmet.ProtustrankaNazivFormated_1">FINISH GRADNJA j.d.o.o.</derivirana_varijabla>
  </DomainObject.Predmet.ProtustrankaNazivFormated>
  <DomainObject.Predmet.ProtustrankaNazivFormatedOIB>
    <izvorni_sadrzaj>FINISH GRADNJA j.d.o.o., OIB 05814629384</izvorni_sadrzaj>
    <derivirana_varijabla naziv="DomainObject.Predmet.ProtustrankaNazivFormatedOIB_1">FINISH GRADNJA j.d.o.o., OIB 05814629384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FINISH GRADNJA j.d.o.o.</item>
    </izvorni_sadrzaj>
    <derivirana_varijabla naziv="DomainObject.Predmet.ProtuStrankaListFormated_1">
      <item>FINISH GRADNJA j.d.o.o.</item>
    </derivirana_varijabla>
  </DomainObject.Predmet.ProtuStrankaListFormated>
  <DomainObject.Predmet.ProtuStrankaListFormatedOIB>
    <izvorni_sadrzaj>
      <item>FINISH GRADNJA j.d.o.o., OIB 05814629384</item>
    </izvorni_sadrzaj>
    <derivirana_varijabla naziv="DomainObject.Predmet.ProtuStrankaListFormatedOIB_1">
      <item>FINISH GRADNJA j.d.o.o., OIB 05814629384</item>
    </derivirana_varijabla>
  </DomainObject.Predmet.ProtuStrankaListFormatedOIB>
  <DomainObject.Predmet.ProtuStrankaListFormatedWithAdress>
    <izvorni_sadrzaj>
      <item>FINISH GRADNJA j.d.o.o., Kozala 34, 51000 Rijeka</item>
    </izvorni_sadrzaj>
    <derivirana_varijabla naziv="DomainObject.Predmet.ProtuStrankaListFormatedWithAdress_1">
      <item>FINISH GRADNJA j.d.o.o., Kozala 34, 51000 Rijeka</item>
    </derivirana_varijabla>
  </DomainObject.Predmet.ProtuStrankaListFormatedWithAdress>
  <DomainObject.Predmet.ProtuStrankaListFormatedWithAdressOIB>
    <izvorni_sadrzaj>
      <item>FINISH GRADNJA j.d.o.o., OIB 05814629384, Kozala 34, 51000 Rijeka</item>
    </izvorni_sadrzaj>
    <derivirana_varijabla naziv="DomainObject.Predmet.ProtuStrankaListFormatedWithAdressOIB_1">
      <item>FINISH GRADNJA j.d.o.o., OIB 05814629384, Kozala 34, 51000 Rijeka</item>
    </derivirana_varijabla>
  </DomainObject.Predmet.ProtuStrankaListFormatedWithAdressOIB>
  <DomainObject.Predmet.ProtuStrankaListNazivFormated>
    <izvorni_sadrzaj>
      <item>FINISH GRADNJA j.d.o.o.</item>
    </izvorni_sadrzaj>
    <derivirana_varijabla naziv="DomainObject.Predmet.ProtuStrankaListNazivFormated_1">
      <item>FINISH GRADNJA j.d.o.o.</item>
    </derivirana_varijabla>
  </DomainObject.Predmet.ProtuStrankaListNazivFormated>
  <DomainObject.Predmet.ProtuStrankaListNazivFormatedOIB>
    <izvorni_sadrzaj>
      <item>FINISH GRADNJA j.d.o.o., OIB 05814629384</item>
    </izvorni_sadrzaj>
    <derivirana_varijabla naziv="DomainObject.Predmet.ProtuStrankaListNazivFormatedOIB_1">
      <item>FINISH GRADNJA j.d.o.o., OIB 05814629384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St-687/2017-12</izvorni_sadrzaj>
    <derivirana_varijabla naziv="DomainObject.PoslovniBrojDokumenta_1">St-687/2017-12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FINISH GRADNJA j.d.o.o.</izvorni_sadrzaj>
    <derivirana_varijabla naziv="DomainObject.Predmet.ProtustrankaIDrugi_1">FINISH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FINISH GRADNJA j.d.o.o., OIB 05814629384, Kozala 34, 51000 Rijeka</izvorni_sadrzaj>
    <derivirana_varijabla naziv="DomainObject.Predmet.ProtustrankaIDrugiAdressOIB_1">FINISH GRADNJA j.d.o.o., OIB 05814629384, Kozala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FINISH GRADNJA j.d.o.o.</item>
    </izvorni_sadrzaj>
    <derivirana_varijabla naziv="DomainObject.Predmet.SudioniciListNaziv_1">
      <item>FINA  Rijeka</item>
      <item>FINISH GRADNJA j.d.o.o.</item>
    </derivirana_varijabla>
  </DomainObject.Predmet.SudioniciListNaziv>
  <DomainObject.Predmet.SudioniciListAdressOIB>
    <izvorni_sadrzaj>
      <item>FINA  Rijeka, OIB 85821130368, Frana Kurelca 8,51000 Rijeka</item>
      <item>FINISH GRADNJA j.d.o.o., OIB 05814629384, Kozala 34,51000 Rijeka</item>
    </izvorni_sadrzaj>
    <derivirana_varijabla naziv="DomainObject.Predmet.SudioniciListAdressOIB_1">
      <item>FINA  Rijeka, OIB 85821130368, Frana Kurelca 8,51000 Rijeka</item>
      <item>FINISH GRADNJA j.d.o.o., OIB 05814629384, Kozala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05814629384</item>
    </izvorni_sadrzaj>
    <derivirana_varijabla naziv="DomainObject.Predmet.SudioniciListNazivOIB_1">
      <item>, OIB 85821130368</item>
      <item>, OIB 05814629384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F8AF8-FC02-4B08-9AB2-C234FAA2B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2986</properties:Characters>
  <properties:Lines>80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2018-06-13T06:23:00Z</dcterms:created>
  <dc:creator>rcerneka</dc:creator>
  <cp:lastModifiedBy>Jasna Radulović</cp:lastModifiedBy>
  <cp:lastPrinted>2018-02-07T10:05:00Z</cp:lastPrinted>
  <dcterms:modified xmlns:xsi="http://www.w3.org/2001/XMLSchema-instance" xsi:type="dcterms:W3CDTF">2018-06-13T07:16:00Z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St-687/2017-12 / Zapisnik - Ročište radi rasprave o uvjetima za otvaranje steč. post. (687-17 zapisnik prethodni 13.6..docx)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