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7490" w14:paraId="cf07490" w:rsidRDefault="00AE649C" w:rsidP="00C43F6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43F65" w:rsidP="00C43F6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43F65" w:rsidP="00C43F65" w:rsidR="00C43F65">
      <w:pPr>
        <w:pStyle w:val="SudNaziv"/>
      </w:pPr>
      <w:r>
        <w:t>TRGOVAČKI SUD U VARAŽDINU</w:t>
      </w:r>
    </w:p>
    <w:p w:rsidRDefault="00C43F65" w:rsidP="00C43F65" w:rsidR="00C43F65">
      <w:pPr>
        <w:pStyle w:val="SudNaziv"/>
      </w:pPr>
    </w:p>
    <w:p w:rsidRDefault="00C43F65" w:rsidP="00C43F65" w:rsidR="00C43F65" w:rsidRPr="00B76F3C">
      <w:pPr>
        <w:pStyle w:val="SudNaziv"/>
      </w:pP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jc w:val="center"/>
      </w:pPr>
      <w:r>
        <w:t>U   I M E   R E P U B L I K E   H R V A T S K E</w:t>
      </w:r>
    </w:p>
    <w:p w:rsidRDefault="00C43F65" w:rsidP="00C43F65" w:rsidR="00C43F65">
      <w:pPr>
        <w:spacing w:after="0"/>
        <w:jc w:val="center"/>
      </w:pPr>
    </w:p>
    <w:p w:rsidRDefault="00C43F65" w:rsidP="00C43F65" w:rsidR="00C43F65">
      <w:pPr>
        <w:spacing w:after="0"/>
        <w:jc w:val="center"/>
      </w:pPr>
      <w:r>
        <w:t>R J E Š E NJ E</w:t>
      </w:r>
    </w:p>
    <w:p w:rsidRDefault="00C43F65" w:rsidP="00C43F65" w:rsidR="00C43F65">
      <w:pPr>
        <w:spacing w:after="0"/>
      </w:pPr>
    </w:p>
    <w:p w:rsidRDefault="00C43F65" w:rsidP="00C43F65" w:rsidR="00C43F65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FEROL d.o.o. "u stečaju" Sveta Marija, Dravska 5, MBS: 070015748, OIB: 74767752627, nakon 27. rujna 2016. održane skupštine vjerovnika - završnog ročišta, 28. rujna 2016.,</w:t>
      </w:r>
    </w:p>
    <w:p w:rsidRDefault="00C43F65" w:rsidP="00C43F65" w:rsidR="00C43F65">
      <w:pPr>
        <w:spacing w:after="0"/>
        <w:ind w:hanging="705"/>
        <w:jc w:val="both"/>
      </w:pPr>
    </w:p>
    <w:p w:rsidRDefault="00C43F65" w:rsidP="00C43F65" w:rsidR="00C43F65">
      <w:pPr>
        <w:spacing w:after="0"/>
        <w:jc w:val="center"/>
      </w:pPr>
      <w:r>
        <w:t>r i j e š i o    j e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FEROL d.o.o. "u stečaju" Sveta Marija, Dravska 5, MBS: 070015748, OIB: 74767752627, primjenom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1. Stečajnog zakona („Narodne novine“ broj 44/96, 29/99, 129/00, 123/03, 82/06, 116/10, 25/12 i 133/12, dalje u tekstu: SZ-a).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C43F65" w:rsidP="00C43F65" w:rsidR="00C43F65">
      <w:pPr>
        <w:spacing w:after="0"/>
        <w:ind w:hanging="705" w:left="705"/>
        <w:jc w:val="both"/>
      </w:pPr>
    </w:p>
    <w:p w:rsidRDefault="00C43F65" w:rsidP="00C43F65" w:rsidR="00C43F65">
      <w:pPr>
        <w:spacing w:after="0"/>
        <w:ind w:hanging="705" w:left="705"/>
        <w:jc w:val="both"/>
      </w:pPr>
      <w:r>
        <w:t>III</w:t>
      </w:r>
      <w:r>
        <w:tab/>
        <w:t>Nakon pravomoćnosti ovog rješenja provesti će se brisanje stečajnog dužnika iz sudskog registra.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hanging="705" w:left="705"/>
        <w:jc w:val="center"/>
      </w:pPr>
      <w:r>
        <w:t>Obrazloženje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>Rješenjem od 29.04.2014. otvoren je stečajni postupak nad dužnikom FEROL d.o.o. Sveta Marija, Dravska 5, te je za stečajnog upravitelja imenovan Mladen Lovrenčić iz Varaždina.</w:t>
      </w:r>
    </w:p>
    <w:p w:rsidRDefault="00C43F65" w:rsidP="00C43F65" w:rsidR="00C43F65">
      <w:pPr>
        <w:spacing w:after="0"/>
        <w:ind w:firstLine="705"/>
        <w:jc w:val="both"/>
      </w:pPr>
      <w:r>
        <w:t xml:space="preserve">Rješenjem od 04.05.2015. sud je navedenog stečajnog upravitelja razriješio dužnosti, temeljem čl. 27. st. 2. SZ-a, a za novog stečajnog upravitelja je imenovana Sandra Gregorić Jelinek iz Zagreba, </w:t>
      </w:r>
      <w:proofErr w:type="spellStart"/>
      <w:r>
        <w:t>Klenovac</w:t>
      </w:r>
      <w:proofErr w:type="spellEnd"/>
      <w:r>
        <w:t xml:space="preserve"> 5.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  <w:rPr>
          <w:i/>
        </w:rPr>
      </w:pPr>
      <w:r>
        <w:t xml:space="preserve">Nakon provedenog postupka, stečajna upraviteljica je podnijela stečajnom sucu završno izvješće i završni račun od 22.08.2016. s prikazom priljeva i odljeva, te s prijedlogom završne diobe i prijedlogom zaključenja stečajnog postupka (listovi 323-326 spisa). 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 xml:space="preserve">Nakon što je utvrđeno da je okončano unovčenje stečajne mase u ovome stečajnom predmetu, prema čl. 192. SZ-a stekli su se uvjeti za davanje suglasnosti za završnu diobu. Temeljem čl. 193. SZ-a stečajni sudac je zato odredio završno ročište s propisanim dnevnim redom za 27.09.2016. </w:t>
      </w:r>
    </w:p>
    <w:p w:rsidRDefault="00C43F65" w:rsidP="00C43F65" w:rsidR="00C43F65">
      <w:pPr>
        <w:spacing w:after="0"/>
        <w:ind w:firstLine="705"/>
        <w:jc w:val="both"/>
      </w:pPr>
      <w:r>
        <w:t>Stečajni sudac je ispitao završni račun stečajnog upravitelja, te je sukladno čl. 31. SZ-a na istome to i potvrdio dana 30.08.2016., te stavio na uvid vjerovnicima u stečajnoj pisarnici suda.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 xml:space="preserve">Iz završnog izvješća stečajne upraviteljice i završnog računa proizlazi da su ukupno ostvareni priljevi na račun stečajnog dužnika u razdoblju od otvaranja stečaja do izrade završnog računa iznosili 226.985,42 kn (i to po osnovi aktivnih kamata iznos od 83,62 kn, priljev novčanih sredstava po osnovi čl. 170. SZ-a od prodane nekretnine u iznosu 57.315,00 kn, prihodi od prodaje pokretnina 7.086,80 kn, te prihodi od najma u iznosu od 162.500,00 kn), a odljevi su iznosili 226.013,58 kn (odnose se na isplate </w:t>
      </w:r>
      <w:proofErr w:type="spellStart"/>
      <w:r>
        <w:t>razlučnom</w:t>
      </w:r>
      <w:proofErr w:type="spellEnd"/>
      <w:r>
        <w:t xml:space="preserve"> vjerovniku za unovčene pokretnine, troškovi stečajnog postupka i ostalih obaveza stečajne mase – taksativno prikazanih u završnom računu stečajnog upravitelja). Na dan 22.08.2016. na računu stečajnog dužnika je 971,84 kn. </w:t>
      </w:r>
    </w:p>
    <w:p w:rsidRDefault="00C43F65" w:rsidP="00C43F65" w:rsidR="00C43F65">
      <w:pPr>
        <w:spacing w:after="0"/>
        <w:ind w:firstLine="705"/>
        <w:jc w:val="both"/>
      </w:pPr>
      <w:r>
        <w:t xml:space="preserve">Stečajnu masu dužnika činila je jedna nekretnina (upisana u </w:t>
      </w:r>
      <w:proofErr w:type="spellStart"/>
      <w:r>
        <w:t>zk</w:t>
      </w:r>
      <w:proofErr w:type="spellEnd"/>
      <w:r>
        <w:t xml:space="preserve">. ul. 5864 k.o. Sveta Marija - opterećena </w:t>
      </w:r>
      <w:proofErr w:type="spellStart"/>
      <w:r>
        <w:t>razlučnim</w:t>
      </w:r>
      <w:proofErr w:type="spellEnd"/>
      <w:r>
        <w:t xml:space="preserve"> pravom u korist Privredne banke Zagreb d.d.), te pokretnine - strojevi i vozilo (opterećene </w:t>
      </w:r>
      <w:proofErr w:type="spellStart"/>
      <w:r>
        <w:t>razlučnim</w:t>
      </w:r>
      <w:proofErr w:type="spellEnd"/>
      <w:r>
        <w:t xml:space="preserve"> pravom u korist RH, Ministarstvo financija).</w:t>
      </w:r>
    </w:p>
    <w:p w:rsidRDefault="00C43F65" w:rsidP="00C43F65" w:rsidR="00C43F65">
      <w:pPr>
        <w:spacing w:after="0"/>
        <w:ind w:firstLine="705"/>
        <w:jc w:val="both"/>
      </w:pPr>
      <w:r>
        <w:t xml:space="preserve">Nekretnina je prodana na 10. dražbi za iznos 561.000,00 kn odnosno 14,52% od procijenjene vrijednosti, a rješenjem o namirenju od 09. lipnja 2016. godine iz diobene mase ostvarene prodajom nekretnine u stečajnu masu dužnika isplaćen je iznos 57.315,00 kuna sukladno odredbi članka 170. Stečajnog zakona po osnovu troškova utvrđivanja tražbine i troškova unovčenja, dok je </w:t>
      </w:r>
      <w:proofErr w:type="spellStart"/>
      <w:r>
        <w:t>razlučni</w:t>
      </w:r>
      <w:proofErr w:type="spellEnd"/>
      <w:r>
        <w:t xml:space="preserve"> vjerovnik Privredna banka Zagreb d.d. djelomično namiren iznosom od 503.685,00 kn.</w:t>
      </w:r>
    </w:p>
    <w:p w:rsidRDefault="00C43F65" w:rsidP="00C43F65" w:rsidR="00C43F65">
      <w:pPr>
        <w:spacing w:after="0"/>
        <w:ind w:firstLine="705"/>
        <w:jc w:val="both"/>
      </w:pPr>
      <w:r>
        <w:t xml:space="preserve">Pokretnine su unovčene za ukupni iznos od 7.086,80 kn, od čega je </w:t>
      </w:r>
      <w:proofErr w:type="spellStart"/>
      <w:r>
        <w:t>razlučnom</w:t>
      </w:r>
      <w:proofErr w:type="spellEnd"/>
      <w:r>
        <w:t xml:space="preserve"> vjerovniku RH, Ministarstvo financija uplaćen iznos od 5.398,12 kn.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>Na završno ročište 27.09.2016. pristupili su stečajni upravitelj, te stečajni vjerovnici RH Ministarstvo financija i PBZ d.d. Zagreb, dok ostali vjerovnici nisu pristupili.</w:t>
      </w:r>
    </w:p>
    <w:p w:rsidRDefault="00C43F65" w:rsidP="00C43F65" w:rsidR="00C43F65">
      <w:pPr>
        <w:spacing w:after="0"/>
        <w:ind w:firstLine="705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 xml:space="preserve">Na navedenom ročištu je stečajna upraviteljica iznijela sve relevantne činjenice iz završnog računa i završnog popisa, detaljno je obrazložila završni račun i završnu diobu kao što je prethodno navedeno.  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>Prisutni stečajni vjerovnici prihvatili su izvješće stečajnog upravitelja i završni račun.</w:t>
      </w:r>
    </w:p>
    <w:p w:rsidRDefault="00C43F65" w:rsidP="00C43F65" w:rsidR="00C43F65">
      <w:pPr>
        <w:spacing w:after="0"/>
        <w:ind w:firstLine="705"/>
        <w:jc w:val="both"/>
      </w:pPr>
      <w:r>
        <w:t xml:space="preserve">Nije bilo prigovora na završni popis.  </w:t>
      </w:r>
    </w:p>
    <w:p w:rsidRDefault="00C43F65" w:rsidP="00C43F65" w:rsidR="00C43F65">
      <w:pPr>
        <w:spacing w:after="0"/>
        <w:ind w:firstLine="705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 xml:space="preserve">Prema svemu navedenom, kako je razvidno da je sva imovina stečajnog dužnika unovčena, da nema </w:t>
      </w:r>
      <w:proofErr w:type="spellStart"/>
      <w:r>
        <w:t>neunovčivih</w:t>
      </w:r>
      <w:proofErr w:type="spellEnd"/>
      <w:r>
        <w:t xml:space="preserve"> predmeta stečajne mase, te da su iz prikupljenih sredstava namireni troškovi stečajnog postupka, djelomično su namireni </w:t>
      </w:r>
      <w:proofErr w:type="spellStart"/>
      <w:r>
        <w:t>razlučni</w:t>
      </w:r>
      <w:proofErr w:type="spellEnd"/>
      <w:r>
        <w:t xml:space="preserve"> vjerovnici, a nema sredstava za daljnje namirenje stečajnih vjerovnika, ovdje su se ispunili uvjeti iz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 xml:space="preserve">. 1. SZ-a za donošenje rješenja o zaključenju stečajnog postupka (točka I izreke). </w:t>
      </w:r>
    </w:p>
    <w:p w:rsidRDefault="00C43F65" w:rsidP="00C43F65" w:rsidR="00C43F65">
      <w:pPr>
        <w:spacing w:after="0"/>
        <w:ind w:firstLine="705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>Temeljem čl. 12. i čl. 441. st. 2. Stečajnog zakona ("Narodne novine" broj 71/15) određeno je da će se ovo rješenje i osnova zaključenja stečajnog postupka objaviti na mrežnoj stranici e-Oglasna ploča, a nakon pravomoćnosti ovog rješenja stečajni dužnik će se brisati iz sudskog registra (točka II i III izreke).</w:t>
      </w:r>
    </w:p>
    <w:p w:rsidRDefault="00C43F65" w:rsidP="00C43F65" w:rsidR="00C43F65">
      <w:pPr>
        <w:spacing w:after="0"/>
        <w:ind w:firstLine="705"/>
        <w:jc w:val="both"/>
        <w:rPr>
          <w:i/>
        </w:rPr>
      </w:pP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  <w:t xml:space="preserve">U Varaždinu 28. rujna 2016. </w:t>
      </w:r>
    </w:p>
    <w:p w:rsidRDefault="00C43F65" w:rsidP="00C43F65" w:rsidR="00C43F6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3F65" w:rsidP="00C43F65" w:rsidR="00C43F65">
      <w:pPr>
        <w:spacing w:after="0"/>
        <w:ind w:firstLine="708" w:left="5664"/>
        <w:jc w:val="both"/>
      </w:pPr>
      <w:r>
        <w:t>SUDAC:</w:t>
      </w:r>
    </w:p>
    <w:p w:rsidRDefault="00C43F65" w:rsidP="00C43F65" w:rsidR="00C43F65">
      <w:pPr>
        <w:spacing w:after="0"/>
        <w:ind w:left="4956"/>
        <w:jc w:val="both"/>
      </w:pPr>
      <w:r>
        <w:t xml:space="preserve">          Marija Levanić-Škerbić,v.r.</w:t>
      </w:r>
    </w:p>
    <w:p w:rsidRDefault="00C43F65" w:rsidP="00C43F65" w:rsidR="00C43F65">
      <w:pPr>
        <w:spacing w:after="0"/>
        <w:ind w:left="4956"/>
        <w:jc w:val="both"/>
      </w:pPr>
    </w:p>
    <w:p w:rsidRDefault="00C43F65" w:rsidP="00C43F65" w:rsidR="00C43F65">
      <w:pPr>
        <w:spacing w:after="0"/>
        <w:ind w:firstLine="705"/>
        <w:jc w:val="both"/>
      </w:pPr>
    </w:p>
    <w:p w:rsidRDefault="00C43F65" w:rsidP="00C43F65" w:rsidR="00C43F6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3F65" w:rsidP="00C43F65" w:rsidR="00C43F6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3F65" w:rsidP="00C43F65" w:rsidR="00C43F65">
      <w:pPr>
        <w:spacing w:after="0"/>
      </w:pPr>
      <w:r>
        <w:t>Pouka o pravnom lijeku:</w:t>
      </w:r>
    </w:p>
    <w:p w:rsidRDefault="00C43F65" w:rsidP="00C43F65" w:rsidR="00C43F6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jc w:val="both"/>
      </w:pPr>
    </w:p>
    <w:p w:rsidRDefault="00C43F65" w:rsidP="00C43F65" w:rsidR="00C43F65">
      <w:pPr>
        <w:spacing w:after="0"/>
        <w:jc w:val="both"/>
      </w:pPr>
      <w:r>
        <w:t xml:space="preserve">DNA: </w:t>
      </w:r>
    </w:p>
    <w:p w:rsidRDefault="00C43F65" w:rsidP="00C43F65" w:rsidR="00C43F65">
      <w:pPr>
        <w:spacing w:after="0"/>
        <w:jc w:val="both"/>
      </w:pPr>
      <w:r>
        <w:t xml:space="preserve">1. Stečajni upravitelj –  Sandra Gregorić Jelinek iz Zagreba, putem e-mail-a        </w:t>
      </w:r>
    </w:p>
    <w:p w:rsidRDefault="00C43F65" w:rsidP="00C43F65" w:rsidR="00C43F65">
      <w:pPr>
        <w:spacing w:after="0"/>
        <w:jc w:val="both"/>
      </w:pPr>
      <w:r>
        <w:t>2. ŽDO VARAŽDIN, Građansko-upravni odjel</w:t>
      </w:r>
    </w:p>
    <w:p w:rsidRDefault="00C43F65" w:rsidP="00C43F65" w:rsidR="00C43F65">
      <w:pPr>
        <w:spacing w:after="0"/>
        <w:jc w:val="both"/>
      </w:pPr>
      <w:r>
        <w:t>3. FINA VARAŽDIN</w:t>
      </w:r>
    </w:p>
    <w:p w:rsidRDefault="00C43F65" w:rsidP="00C43F65" w:rsidR="00C43F65">
      <w:pPr>
        <w:spacing w:after="0"/>
        <w:jc w:val="both"/>
      </w:pPr>
      <w:r>
        <w:t xml:space="preserve">4. e-Oglasna ploča </w:t>
      </w:r>
    </w:p>
    <w:p w:rsidRDefault="00C43F65" w:rsidP="00C43F65" w:rsidR="00C43F65">
      <w:pPr>
        <w:spacing w:after="0"/>
        <w:jc w:val="both"/>
      </w:pPr>
      <w:r>
        <w:t xml:space="preserve">5. Sudski registar- </w:t>
      </w:r>
      <w:r>
        <w:rPr>
          <w:i/>
        </w:rPr>
        <w:t>radi zabilježbe odmah, a nakon pravomoćnosti -radi brisanja dužnika iz sudskog registra.</w:t>
      </w:r>
    </w:p>
    <w:p w:rsidRDefault="00C43F65" w:rsidP="00C43F65" w:rsidR="00C43F65">
      <w:pPr>
        <w:spacing w:after="0"/>
        <w:ind w:hanging="900" w:left="900"/>
        <w:jc w:val="both"/>
      </w:pPr>
    </w:p>
    <w:p w:rsidRDefault="00EA1C6D" w:rsidP="00C43F65" w:rsidR="00AE649C" w:rsidRPr="00B76F3C">
      <w:pPr>
        <w:pStyle w:val="SudSjedite"/>
      </w:pPr>
      <w:r>
        <w:tab/>
      </w:r>
    </w:p>
    <w:p w:rsidRDefault="00CB0EA4" w:rsidP="00C43F65" w:rsidR="00CB0EA4">
      <w:pPr>
        <w:pStyle w:val="Naslovdokumenta"/>
        <w:spacing w:after="0"/>
      </w:pPr>
    </w:p>
    <w:p w:rsidRDefault="0071688E" w:rsidP="00C43F65" w:rsidR="0071688E">
      <w:pPr>
        <w:pStyle w:val="Poetniodjeljak"/>
        <w:spacing w:after="0"/>
      </w:pPr>
    </w:p>
    <w:p w:rsidRDefault="00A21F0D" w:rsidP="00C43F65" w:rsidR="00A21F0D">
      <w:pPr>
        <w:pStyle w:val="NormaleSPIS"/>
        <w:spacing w:after="0"/>
        <w:rPr>
          <w:noProof/>
        </w:rPr>
      </w:pPr>
    </w:p>
    <w:p w:rsidRDefault="00DA0242" w:rsidP="00C43F65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F65" w:rsidR="008333A9">
    <w:pPr>
      <w:pStyle w:val="Zaglavlje"/>
    </w:pPr>
    <w:r>
      <w:rPr>
        <w:rStyle w:val="PozadinaSvijetloCrvena"/>
        <w:shd w:fill="auto" w:color="auto" w:val="clear"/>
      </w:rPr>
      <w:t>Poslovni broj. 7 St-15/12-111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F6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23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St-15/2012-111</izvorni_sadrzaj>
    <derivirana_varijabla naziv="DomainObject.Oznaka_1">St-15/2012-111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St-15/2012-111</izvorni_sadrzaj>
    <derivirana_varijabla naziv="DomainObject.PoslovniBrojDokumenta_1">St-15/2012-111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izvorni_sadrzaj>
    <derivirana_varijabla naziv="DomainObject.Predmet.SudioniciListAdressOIB_1"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2D676-C1AE-448B-802C-C08861C0F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4739</properties:Characters>
  <properties:Lines>119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2016-09-28T10:49:00Z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St-15/2012-111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