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dbff1" w14:paraId="ccdbff1" w:rsidRDefault="00543337" w:rsidP="00543337" w:rsidR="00543337" w:rsidRPr="00767F91">
      <w:pPr>
        <w:spacing w:lineRule="auto" w:line="240" w:after="80"/>
        <w:jc w:val="center"/>
        <w15:collapsed w:val="false"/>
        <w:rPr>
          <w:rFonts w:cs="Arial" w:eastAsia="Calibri" w:hAnsi="Arial" w:ascii="Arial"/>
          <w:b/>
          <w:sz w:val="24"/>
          <w:szCs w:val="24"/>
        </w:rPr>
      </w:pPr>
      <w:bookmarkStart w:name="_GoBack" w:id="0"/>
      <w:bookmarkEnd w:id="0"/>
      <w:r w:rsidRPr="00767F91">
        <w:rPr>
          <w:rFonts w:cs="Arial" w:eastAsia="Calibri" w:hAnsi="Arial" w:ascii="Arial"/>
          <w:b/>
          <w:sz w:val="24"/>
          <w:szCs w:val="24"/>
        </w:rPr>
        <w:t xml:space="preserve">Obrazac </w:t>
      </w:r>
      <w:proofErr w:type="spellStart"/>
      <w:r w:rsidRPr="00767F91">
        <w:rPr>
          <w:rFonts w:cs="Arial" w:eastAsia="Calibri" w:hAnsi="Arial" w:ascii="Arial"/>
          <w:b/>
          <w:sz w:val="24"/>
          <w:szCs w:val="24"/>
        </w:rPr>
        <w:t>20</w:t>
      </w:r>
      <w:proofErr w:type="spellEnd"/>
      <w:r w:rsidRPr="00767F91">
        <w:rPr>
          <w:rFonts w:cs="Arial" w:eastAsia="Calibri" w:hAnsi="Arial" w:ascii="Arial"/>
          <w:b/>
          <w:sz w:val="24"/>
          <w:szCs w:val="24"/>
        </w:rPr>
        <w:t>.</w:t>
      </w:r>
    </w:p>
    <w:p w:rsidRDefault="00543337" w:rsidP="00543337" w:rsidR="00543337" w:rsidRPr="00767F91">
      <w:pPr>
        <w:spacing w:lineRule="auto" w:line="240" w:after="80"/>
        <w:jc w:val="center"/>
        <w:rPr>
          <w:rFonts w:cs="Arial" w:eastAsia="Calibri" w:hAnsi="Arial" w:ascii="Arial"/>
          <w:b/>
          <w:sz w:val="24"/>
          <w:szCs w:val="24"/>
        </w:rPr>
      </w:pPr>
      <w:r w:rsidRPr="00767F91">
        <w:rPr>
          <w:rFonts w:cs="Arial" w:eastAsia="Calibri" w:hAnsi="Arial" w:ascii="Arial"/>
          <w:b/>
          <w:sz w:val="24"/>
          <w:szCs w:val="24"/>
        </w:rPr>
        <w:t>IZVJEŠĆE STEČAJNOGA UPRAVITELJA O TIJEKU STEČAJNOGA POSTUPKA I STANJU STEČAJNE MASE</w:t>
      </w:r>
    </w:p>
    <w:p w:rsidRDefault="00543337" w:rsidP="00543337" w:rsidR="00543337" w:rsidRPr="00767F91">
      <w:pPr>
        <w:spacing w:lineRule="auto" w:line="240" w:after="80"/>
        <w:jc w:val="center"/>
        <w:rPr>
          <w:rFonts w:cs="Arial" w:eastAsia="Calibri" w:hAnsi="Arial" w:ascii="Arial"/>
          <w:sz w:val="24"/>
          <w:szCs w:val="24"/>
        </w:rPr>
      </w:pPr>
    </w:p>
    <w:p w:rsidRDefault="00543337" w:rsidP="00543337" w:rsidR="00543337" w:rsidRPr="00767F91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</w:rPr>
      </w:pPr>
      <w:r w:rsidRPr="00767F91">
        <w:rPr>
          <w:rFonts w:cs="Arial" w:eastAsia="Calibri" w:hAnsi="Arial" w:ascii="Arial"/>
          <w:sz w:val="24"/>
          <w:szCs w:val="24"/>
          <w:lang w:val="pl-PL"/>
        </w:rPr>
        <w:t>Nadle</w:t>
      </w:r>
      <w:r w:rsidRPr="00767F91">
        <w:rPr>
          <w:rFonts w:cs="Arial" w:eastAsia="Calibri" w:hAnsi="Arial" w:ascii="Arial"/>
          <w:sz w:val="24"/>
          <w:szCs w:val="24"/>
        </w:rPr>
        <w:t>ž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>ni</w:t>
      </w:r>
      <w:r w:rsidRPr="00767F91">
        <w:rPr>
          <w:rFonts w:cs="Arial" w:eastAsia="Calibri" w:hAnsi="Arial" w:ascii="Arial"/>
          <w:sz w:val="24"/>
          <w:szCs w:val="24"/>
        </w:rPr>
        <w:t xml:space="preserve"> 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>trgova</w:t>
      </w:r>
      <w:r w:rsidRPr="00767F91">
        <w:rPr>
          <w:rFonts w:cs="Arial" w:eastAsia="Calibri" w:hAnsi="Arial" w:ascii="Arial"/>
          <w:sz w:val="24"/>
          <w:szCs w:val="24"/>
        </w:rPr>
        <w:t>č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>ki</w:t>
      </w:r>
      <w:r w:rsidRPr="00767F91">
        <w:rPr>
          <w:rFonts w:cs="Arial" w:eastAsia="Calibri" w:hAnsi="Arial" w:ascii="Arial"/>
          <w:sz w:val="24"/>
          <w:szCs w:val="24"/>
        </w:rPr>
        <w:t xml:space="preserve"> 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>sud</w:t>
      </w:r>
      <w:r w:rsidRPr="00767F91">
        <w:rPr>
          <w:rFonts w:cs="Arial" w:eastAsia="Calibri" w:hAnsi="Arial" w:ascii="Arial"/>
          <w:sz w:val="24"/>
          <w:szCs w:val="24"/>
        </w:rPr>
        <w:t xml:space="preserve"> </w:t>
      </w:r>
      <w:r w:rsidRPr="00767F91">
        <w:rPr>
          <w:rFonts w:cs="Arial" w:eastAsia="Calibri" w:hAnsi="Arial" w:ascii="Arial"/>
          <w:sz w:val="24"/>
          <w:szCs w:val="24"/>
          <w:u w:val="single"/>
        </w:rPr>
        <w:t>TRGOVAČKI SUD U ZAGREBU</w:t>
      </w:r>
      <w:r w:rsidRPr="00767F91">
        <w:rPr>
          <w:rFonts w:cs="Arial" w:eastAsia="Calibri" w:hAnsi="Arial" w:ascii="Arial"/>
          <w:sz w:val="24"/>
          <w:szCs w:val="24"/>
        </w:rPr>
        <w:t>________________</w:t>
      </w:r>
    </w:p>
    <w:p w:rsidRDefault="00543337" w:rsidP="00543337" w:rsidR="00543337" w:rsidRPr="00767F91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767F91">
        <w:rPr>
          <w:rFonts w:cs="Arial" w:eastAsia="Calibri" w:hAnsi="Arial" w:ascii="Arial"/>
          <w:sz w:val="24"/>
          <w:szCs w:val="24"/>
          <w:lang w:val="pl-PL"/>
        </w:rPr>
        <w:t xml:space="preserve">Poslovni broj spisa        </w:t>
      </w:r>
      <w:r w:rsidRPr="00767F91">
        <w:rPr>
          <w:rFonts w:cs="Arial" w:eastAsia="Calibri" w:hAnsi="Arial" w:ascii="Arial"/>
          <w:sz w:val="24"/>
          <w:szCs w:val="24"/>
          <w:u w:val="single"/>
          <w:lang w:val="pl-PL"/>
        </w:rPr>
        <w:t>St-847/2012_____________________________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>______</w:t>
      </w:r>
    </w:p>
    <w:p w:rsidRDefault="00543337" w:rsidP="00543337" w:rsidR="00543337" w:rsidRPr="00767F91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767F91">
        <w:rPr>
          <w:rFonts w:cs="Arial" w:eastAsia="Calibri" w:hAnsi="Arial" w:ascii="Arial"/>
          <w:sz w:val="24"/>
          <w:szCs w:val="24"/>
          <w:lang w:val="pl-PL"/>
        </w:rPr>
        <w:t>Dužnik (ime i prezime / tvrtka ili naziv, OIB, adresa / sjedište) __</w:t>
      </w:r>
      <w:r w:rsidRPr="00767F91">
        <w:rPr>
          <w:rFonts w:cs="Arial" w:eastAsia="Calibri" w:hAnsi="Arial" w:ascii="Arial"/>
          <w:sz w:val="24"/>
          <w:szCs w:val="24"/>
          <w:u w:val="single"/>
          <w:lang w:val="pl-PL"/>
        </w:rPr>
        <w:t>GAMONT d.o.o. u stečaju, Primorska 8, Zagreb, OIB:08983285387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>________</w:t>
      </w:r>
    </w:p>
    <w:p w:rsidRDefault="00543337" w:rsidP="00543337" w:rsidR="00543337" w:rsidRPr="00767F91">
      <w:pPr>
        <w:spacing w:lineRule="auto" w:line="240" w:after="80"/>
        <w:jc w:val="center"/>
        <w:rPr>
          <w:rFonts w:cs="Arial" w:eastAsia="Calibri" w:hAnsi="Arial" w:ascii="Arial"/>
          <w:sz w:val="24"/>
          <w:szCs w:val="24"/>
          <w:lang w:val="pl-PL"/>
        </w:rPr>
      </w:pPr>
    </w:p>
    <w:p w:rsidRDefault="00543337" w:rsidP="00543337" w:rsidR="00543337" w:rsidRPr="00767F91">
      <w:pPr>
        <w:numPr>
          <w:ilvl w:val="0"/>
          <w:numId w:val="4"/>
        </w:numPr>
        <w:spacing w:lineRule="auto" w:line="240" w:after="80"/>
        <w:contextualSpacing/>
        <w:rPr>
          <w:rFonts w:cs="Arial" w:eastAsia="Calibri" w:hAnsi="Arial" w:ascii="Arial"/>
          <w:sz w:val="24"/>
          <w:szCs w:val="24"/>
          <w:u w:val="single"/>
          <w:lang w:val="pl-PL"/>
        </w:rPr>
      </w:pPr>
      <w:r w:rsidRPr="00767F91">
        <w:rPr>
          <w:rFonts w:cs="Arial" w:eastAsia="Calibri" w:hAnsi="Arial" w:ascii="Arial"/>
          <w:sz w:val="24"/>
          <w:szCs w:val="24"/>
          <w:lang w:val="pl-PL"/>
        </w:rPr>
        <w:t>TIJEK STEČAJNOGA POSTUPKA U RAZDOBLJU OD_</w:t>
      </w:r>
      <w:r w:rsidRPr="00767F91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29. </w:t>
      </w:r>
      <w:r w:rsidR="00EE6839">
        <w:rPr>
          <w:rFonts w:cs="Arial" w:eastAsia="Calibri" w:hAnsi="Arial" w:ascii="Arial"/>
          <w:sz w:val="24"/>
          <w:szCs w:val="24"/>
          <w:u w:val="single"/>
          <w:lang w:val="pl-PL"/>
        </w:rPr>
        <w:t>siječnja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 xml:space="preserve">  DO 29</w:t>
      </w:r>
      <w:r w:rsidRPr="00767F91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. </w:t>
      </w:r>
      <w:r w:rsidR="00EE6839">
        <w:rPr>
          <w:rFonts w:cs="Arial" w:eastAsia="Calibri" w:hAnsi="Arial" w:ascii="Arial"/>
          <w:sz w:val="24"/>
          <w:szCs w:val="24"/>
          <w:u w:val="single"/>
          <w:lang w:val="pl-PL"/>
        </w:rPr>
        <w:t>travnja</w:t>
      </w:r>
      <w:r w:rsidRPr="00767F91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8</w:t>
      </w:r>
      <w:r w:rsidRPr="00767F91">
        <w:rPr>
          <w:rFonts w:cs="Arial" w:eastAsia="Calibri" w:hAnsi="Arial" w:ascii="Arial"/>
          <w:sz w:val="24"/>
          <w:szCs w:val="24"/>
          <w:u w:val="single"/>
          <w:lang w:val="pl-PL"/>
        </w:rPr>
        <w:t>.godine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>___________</w:t>
      </w:r>
    </w:p>
    <w:p w:rsidRDefault="00543337" w:rsidP="00543337" w:rsidR="00543337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</w:p>
    <w:p w:rsidRDefault="00543337" w:rsidP="00543337" w:rsidR="00543337" w:rsidRPr="00767F91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767F91">
        <w:rPr>
          <w:rFonts w:cs="Arial" w:eastAsia="Calibri" w:hAnsi="Arial" w:ascii="Arial"/>
          <w:sz w:val="24"/>
          <w:szCs w:val="24"/>
          <w:lang w:val="pl-PL"/>
        </w:rPr>
        <w:t>U proteklom razdoblju obavljene su sljedeće radnje:</w:t>
      </w:r>
    </w:p>
    <w:p w:rsidRDefault="00543337" w:rsidP="00543337" w:rsidR="00543337" w:rsidRPr="00767F91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EE6839" w:rsidP="00543337" w:rsidR="00EE6839">
      <w:pPr>
        <w:numPr>
          <w:ilvl w:val="0"/>
          <w:numId w:val="5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hAnsi="Arial" w:ascii="Arial"/>
          <w:sz w:val="24"/>
          <w:szCs w:val="24"/>
        </w:rPr>
        <w:t>U</w:t>
      </w:r>
      <w:r w:rsidR="00543337" w:rsidRPr="00767F91">
        <w:rPr>
          <w:rFonts w:cs="Arial" w:hAnsi="Arial" w:ascii="Arial"/>
          <w:sz w:val="24"/>
          <w:szCs w:val="24"/>
        </w:rPr>
        <w:t>novč</w:t>
      </w:r>
      <w:r>
        <w:rPr>
          <w:rFonts w:cs="Arial" w:hAnsi="Arial" w:ascii="Arial"/>
          <w:sz w:val="24"/>
          <w:szCs w:val="24"/>
        </w:rPr>
        <w:t>io</w:t>
      </w:r>
      <w:r w:rsidR="00543337" w:rsidRPr="00767F91">
        <w:rPr>
          <w:rFonts w:cs="Arial" w:hAnsi="Arial" w:ascii="Arial"/>
          <w:sz w:val="24"/>
          <w:szCs w:val="24"/>
        </w:rPr>
        <w:t xml:space="preserve"> nekretnin</w:t>
      </w:r>
      <w:r>
        <w:rPr>
          <w:rFonts w:cs="Arial" w:hAnsi="Arial" w:ascii="Arial"/>
          <w:sz w:val="24"/>
          <w:szCs w:val="24"/>
        </w:rPr>
        <w:t>u</w:t>
      </w:r>
      <w:r w:rsidR="00543337" w:rsidRPr="00767F91">
        <w:rPr>
          <w:rFonts w:cs="Arial" w:hAnsi="Arial" w:ascii="Arial"/>
          <w:sz w:val="24"/>
          <w:szCs w:val="24"/>
        </w:rPr>
        <w:t xml:space="preserve"> </w:t>
      </w:r>
      <w:r w:rsidR="00543337"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- gradilište Jankomir, </w:t>
      </w:r>
      <w:r>
        <w:rPr>
          <w:rFonts w:cs="Arial" w:eastAsia="Times New Roman" w:hAnsi="Arial" w:ascii="Arial"/>
          <w:sz w:val="24"/>
          <w:szCs w:val="24"/>
          <w:lang w:eastAsia="hr-HR"/>
        </w:rPr>
        <w:t>s kupcem sklopio ugovor o kupoprodaji nekretnine i predao nekretninu kupcu,</w:t>
      </w:r>
    </w:p>
    <w:p w:rsidRDefault="00B1787C" w:rsidP="00543337" w:rsidR="00543337" w:rsidRPr="00767F91">
      <w:pPr>
        <w:numPr>
          <w:ilvl w:val="0"/>
          <w:numId w:val="5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S</w:t>
      </w:r>
      <w:r w:rsidR="00543337"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ukladno </w:t>
      </w:r>
      <w:proofErr w:type="spellStart"/>
      <w:r w:rsidR="00543337" w:rsidRPr="00767F91">
        <w:rPr>
          <w:rFonts w:cs="Arial" w:eastAsia="Times New Roman" w:hAnsi="Arial" w:ascii="Arial"/>
          <w:sz w:val="24"/>
          <w:szCs w:val="24"/>
          <w:lang w:eastAsia="hr-HR"/>
        </w:rPr>
        <w:t>čl.158</w:t>
      </w:r>
      <w:proofErr w:type="spellEnd"/>
      <w:r w:rsidR="00543337"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proofErr w:type="spellStart"/>
      <w:r w:rsidR="00543337" w:rsidRPr="00767F91">
        <w:rPr>
          <w:rFonts w:cs="Arial" w:eastAsia="Times New Roman" w:hAnsi="Arial" w:ascii="Arial"/>
          <w:sz w:val="24"/>
          <w:szCs w:val="24"/>
          <w:lang w:eastAsia="hr-HR"/>
        </w:rPr>
        <w:t>SZ</w:t>
      </w:r>
      <w:proofErr w:type="spellEnd"/>
      <w:r w:rsidR="00543337"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, 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za nekretninu </w:t>
      </w:r>
      <w:r w:rsidRPr="00767F91">
        <w:rPr>
          <w:rFonts w:cs="Arial" w:eastAsia="Times New Roman" w:hAnsi="Arial" w:ascii="Arial"/>
          <w:sz w:val="24"/>
          <w:szCs w:val="24"/>
          <w:lang w:eastAsia="hr-HR"/>
        </w:rPr>
        <w:t>DVOSOBNI STAN U ZAGREBU, PRIMORSKA 8, U PRIZEMLJU DESNO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, </w:t>
      </w:r>
      <w:r w:rsidR="00543337"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objavio oglas o prodaji u dnevnom tisku (Večernji list) i na web stranicama </w:t>
      </w:r>
      <w:proofErr w:type="spellStart"/>
      <w:r w:rsidR="00543337" w:rsidRPr="00767F91">
        <w:rPr>
          <w:rFonts w:cs="Arial" w:eastAsia="Times New Roman" w:hAnsi="Arial" w:ascii="Arial"/>
          <w:sz w:val="24"/>
          <w:szCs w:val="24"/>
          <w:lang w:eastAsia="hr-HR"/>
        </w:rPr>
        <w:t>HGK</w:t>
      </w:r>
      <w:proofErr w:type="spellEnd"/>
      <w:r w:rsidR="00543337"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 i Sudačke mreže,</w:t>
      </w:r>
      <w:r w:rsidR="00543337">
        <w:rPr>
          <w:rFonts w:cs="Arial" w:eastAsia="Times New Roman" w:hAnsi="Arial" w:ascii="Arial"/>
          <w:sz w:val="24"/>
          <w:szCs w:val="24"/>
          <w:lang w:eastAsia="hr-HR"/>
        </w:rPr>
        <w:t xml:space="preserve"> prikupio ponude i pristupio javnom otvaranju ponuda kod javnog bilježnika</w:t>
      </w:r>
    </w:p>
    <w:p w:rsidRDefault="00543337" w:rsidP="00543337" w:rsidR="00543337" w:rsidRPr="00767F91">
      <w:pPr>
        <w:spacing w:lineRule="auto" w:line="240" w:after="0"/>
        <w:ind w:left="42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543337" w:rsidP="00543337" w:rsidR="00543337" w:rsidRPr="00767F91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767F91">
        <w:rPr>
          <w:rFonts w:cs="Arial" w:eastAsia="Calibri" w:hAnsi="Arial" w:ascii="Arial"/>
          <w:sz w:val="24"/>
          <w:szCs w:val="24"/>
          <w:lang w:val="pl-PL"/>
        </w:rPr>
        <w:t>II. STANJE STEČAJNE MASE</w:t>
      </w:r>
    </w:p>
    <w:p w:rsidRDefault="00543337" w:rsidP="00543337" w:rsidR="00543337" w:rsidRPr="00767F91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767F91">
        <w:rPr>
          <w:rFonts w:cs="Arial" w:eastAsia="Calibri" w:hAnsi="Arial" w:ascii="Arial"/>
          <w:sz w:val="24"/>
          <w:szCs w:val="24"/>
          <w:lang w:val="pl-PL"/>
        </w:rPr>
        <w:t>Preostalu stečajnu masu čine:</w:t>
      </w:r>
    </w:p>
    <w:p w:rsidRDefault="00543337" w:rsidP="00543337" w:rsidR="00543337" w:rsidRPr="00767F91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767F91">
        <w:rPr>
          <w:rFonts w:cs="Arial" w:eastAsia="Calibri" w:hAnsi="Arial" w:ascii="Arial"/>
          <w:sz w:val="24"/>
          <w:szCs w:val="24"/>
          <w:lang w:val="pl-PL"/>
        </w:rPr>
        <w:t>II.1. Nekretnine:</w:t>
      </w:r>
    </w:p>
    <w:p w:rsidRDefault="00543337" w:rsidP="00543337" w:rsidR="00543337" w:rsidRPr="00767F91">
      <w:pPr>
        <w:spacing w:lineRule="auto" w:line="240" w:after="0"/>
        <w:ind w:hanging="720" w:left="720"/>
        <w:jc w:val="both"/>
        <w:rPr>
          <w:rFonts w:cs="Arial" w:eastAsia="Times New Roman" w:hAnsi="Arial" w:ascii="Arial"/>
          <w:b/>
          <w:sz w:val="24"/>
          <w:szCs w:val="24"/>
          <w:lang w:eastAsia="hr-HR"/>
        </w:rPr>
      </w:pP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II.1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>. a) DVOSOBNI STAN U ZAGREBU, PRIMORSKA 8, U PRIZEMLJU DESNO</w:t>
      </w:r>
      <w:r w:rsidRPr="00767F91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</w:t>
      </w:r>
    </w:p>
    <w:p w:rsidRDefault="00543337" w:rsidP="00543337" w:rsidR="00543337" w:rsidRPr="00767F91">
      <w:pPr>
        <w:spacing w:lineRule="auto" w:line="240" w:after="0"/>
        <w:ind w:left="72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543337" w:rsidP="00543337" w:rsidR="00543337" w:rsidRPr="00767F91">
      <w:pPr>
        <w:numPr>
          <w:ilvl w:val="0"/>
          <w:numId w:val="3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upisana u z.k.ul. br.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4053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 k.o. Grad Zagreb, k.č.br.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5167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/1 – ulična zgrada popisni br.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1963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 u Primorskoj ulici 8, te dvije stambene zgrade u</w:t>
      </w:r>
      <w:r w:rsidRPr="00767F91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</w:t>
      </w:r>
      <w:r w:rsidRPr="00767F91">
        <w:rPr>
          <w:rFonts w:cs="Arial" w:eastAsia="Times New Roman" w:hAnsi="Arial" w:ascii="Arial"/>
          <w:sz w:val="24"/>
          <w:szCs w:val="24"/>
          <w:lang w:eastAsia="hr-HR"/>
        </w:rPr>
        <w:t>Primorskoj ulici</w:t>
      </w:r>
      <w:r w:rsidRPr="00767F91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</w:t>
      </w:r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br. 8/1 i 8/3, te šupa i dvorište površine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669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m²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Pr="00767F91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 </w:t>
      </w:r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k.č.br.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5167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>/2 – dvorišna zgrada u Primorskoj ulici 8/2, dvije šupe i dvorište</w:t>
      </w:r>
      <w:r w:rsidRPr="00767F91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</w:t>
      </w:r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površine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458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m²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, k.č.br.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5167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/3 – cesta površine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99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m²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>, broj poduloška 6. etaža 0/0 – dvosobni stan s nusprostorijama u prizemlju desno.</w:t>
      </w:r>
    </w:p>
    <w:p w:rsidRDefault="00543337" w:rsidP="00543337" w:rsidR="00543337" w:rsidRPr="00767F91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</w:p>
    <w:p w:rsidRDefault="00543337" w:rsidP="00543337" w:rsidR="00B1787C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U zemljišnim knjigama pro</w:t>
      </w:r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veden 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je </w:t>
      </w:r>
      <w:r w:rsidRPr="00767F91">
        <w:rPr>
          <w:rFonts w:cs="Arial" w:eastAsia="Times New Roman" w:hAnsi="Arial" w:ascii="Arial"/>
          <w:sz w:val="24"/>
          <w:szCs w:val="24"/>
          <w:lang w:eastAsia="hr-HR"/>
        </w:rPr>
        <w:t>postupak brisanja zabilježbe ovrhe</w:t>
      </w:r>
      <w:r>
        <w:rPr>
          <w:rFonts w:cs="Arial" w:eastAsia="Times New Roman" w:hAnsi="Arial" w:ascii="Arial"/>
          <w:sz w:val="24"/>
          <w:szCs w:val="24"/>
          <w:lang w:eastAsia="hr-HR"/>
        </w:rPr>
        <w:t>, te n</w:t>
      </w:r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ekretnina nije više opterećena teretima, 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pa je </w:t>
      </w:r>
      <w:r w:rsidRPr="00767F91">
        <w:rPr>
          <w:rFonts w:cs="Arial" w:eastAsia="Times New Roman" w:hAnsi="Arial" w:ascii="Arial"/>
          <w:sz w:val="24"/>
          <w:szCs w:val="24"/>
          <w:lang w:eastAsia="hr-HR"/>
        </w:rPr>
        <w:t>angažira</w:t>
      </w:r>
      <w:r>
        <w:rPr>
          <w:rFonts w:cs="Arial" w:eastAsia="Times New Roman" w:hAnsi="Arial" w:ascii="Arial"/>
          <w:sz w:val="24"/>
          <w:szCs w:val="24"/>
          <w:lang w:eastAsia="hr-HR"/>
        </w:rPr>
        <w:t>n</w:t>
      </w:r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 sudski vještak </w:t>
      </w:r>
      <w:r w:rsidR="00B1787C">
        <w:rPr>
          <w:rFonts w:cs="Arial" w:eastAsia="Times New Roman" w:hAnsi="Arial" w:ascii="Arial"/>
          <w:sz w:val="24"/>
          <w:szCs w:val="24"/>
          <w:lang w:eastAsia="hr-HR"/>
        </w:rPr>
        <w:t>koji je procijenio vrijednost</w:t>
      </w:r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 nekretnine</w:t>
      </w:r>
      <w:r w:rsidR="00B1787C">
        <w:rPr>
          <w:rFonts w:cs="Arial" w:eastAsia="Times New Roman" w:hAnsi="Arial" w:ascii="Arial"/>
          <w:sz w:val="24"/>
          <w:szCs w:val="24"/>
          <w:lang w:eastAsia="hr-HR"/>
        </w:rPr>
        <w:t xml:space="preserve"> na iznos </w:t>
      </w:r>
      <w:proofErr w:type="spellStart"/>
      <w:r w:rsidR="00B1787C">
        <w:rPr>
          <w:rFonts w:cs="Arial" w:eastAsia="Times New Roman" w:hAnsi="Arial" w:ascii="Arial"/>
          <w:sz w:val="24"/>
          <w:szCs w:val="24"/>
          <w:lang w:eastAsia="hr-HR"/>
        </w:rPr>
        <w:t>912.654</w:t>
      </w:r>
      <w:proofErr w:type="spellEnd"/>
      <w:r w:rsidR="00B1787C">
        <w:rPr>
          <w:rFonts w:cs="Arial" w:eastAsia="Times New Roman" w:hAnsi="Arial" w:ascii="Arial"/>
          <w:sz w:val="24"/>
          <w:szCs w:val="24"/>
          <w:lang w:eastAsia="hr-HR"/>
        </w:rPr>
        <w:t>,</w:t>
      </w:r>
      <w:proofErr w:type="spellStart"/>
      <w:r w:rsidR="00B1787C">
        <w:rPr>
          <w:rFonts w:cs="Arial" w:eastAsia="Times New Roman" w:hAnsi="Arial" w:ascii="Arial"/>
          <w:sz w:val="24"/>
          <w:szCs w:val="24"/>
          <w:lang w:eastAsia="hr-HR"/>
        </w:rPr>
        <w:t>00</w:t>
      </w:r>
      <w:proofErr w:type="spellEnd"/>
      <w:r w:rsidR="00B1787C">
        <w:rPr>
          <w:rFonts w:cs="Arial" w:eastAsia="Times New Roman" w:hAnsi="Arial" w:ascii="Arial"/>
          <w:sz w:val="24"/>
          <w:szCs w:val="24"/>
          <w:lang w:eastAsia="hr-HR"/>
        </w:rPr>
        <w:t xml:space="preserve"> kn (</w:t>
      </w:r>
      <w:proofErr w:type="spellStart"/>
      <w:r w:rsidR="00B1787C">
        <w:rPr>
          <w:rFonts w:cs="Arial" w:eastAsia="Times New Roman" w:hAnsi="Arial" w:ascii="Arial"/>
          <w:sz w:val="24"/>
          <w:szCs w:val="24"/>
          <w:lang w:eastAsia="hr-HR"/>
        </w:rPr>
        <w:t>121.525</w:t>
      </w:r>
      <w:proofErr w:type="spellEnd"/>
      <w:r w:rsidR="00B1787C">
        <w:rPr>
          <w:rFonts w:cs="Arial" w:eastAsia="Times New Roman" w:hAnsi="Arial" w:ascii="Arial"/>
          <w:sz w:val="24"/>
          <w:szCs w:val="24"/>
          <w:lang w:eastAsia="hr-HR"/>
        </w:rPr>
        <w:t xml:space="preserve">.-€), </w:t>
      </w:r>
    </w:p>
    <w:p w:rsidRDefault="00B1787C" w:rsidP="00B1787C" w:rsidR="00B1787C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Sukladno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čl.158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.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SZ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 i prema odluci Skupštine vjerovnika od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29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. travnja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2013.godine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, 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objavljen je </w:t>
      </w:r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oglas o prodaji u 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dnevnom </w:t>
      </w:r>
      <w:r w:rsidRPr="00767F91">
        <w:rPr>
          <w:rFonts w:cs="Arial" w:eastAsia="Times New Roman" w:hAnsi="Arial" w:ascii="Arial"/>
          <w:sz w:val="24"/>
          <w:szCs w:val="24"/>
          <w:lang w:eastAsia="hr-HR"/>
        </w:rPr>
        <w:t>tisk</w:t>
      </w:r>
      <w:r>
        <w:rPr>
          <w:rFonts w:cs="Arial" w:eastAsia="Times New Roman" w:hAnsi="Arial" w:ascii="Arial"/>
          <w:sz w:val="24"/>
          <w:szCs w:val="24"/>
          <w:lang w:eastAsia="hr-HR"/>
        </w:rPr>
        <w:t>u</w:t>
      </w:r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 „Večernji list“</w:t>
      </w:r>
      <w:r>
        <w:rPr>
          <w:rFonts w:cs="Arial" w:eastAsia="Times New Roman" w:hAnsi="Arial" w:ascii="Arial"/>
          <w:sz w:val="24"/>
          <w:szCs w:val="24"/>
          <w:lang w:eastAsia="hr-HR"/>
        </w:rPr>
        <w:t>, te</w:t>
      </w:r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 na web stranicama sudačke mreže i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HGK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>, prikupljanjem pisanih ponuda i javno otvaranje kod javnog bilježnika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. Na oglas je pristigla jedna ponuda kupca, koja zadovoljava uvjete iz oglasa, uplaćena je jamčevina i kupcu je izdan predračun za uplatu ostatka </w:t>
      </w:r>
      <w:proofErr w:type="spellStart"/>
      <w:r>
        <w:rPr>
          <w:rFonts w:cs="Arial" w:eastAsia="Times New Roman" w:hAnsi="Arial" w:ascii="Arial"/>
          <w:sz w:val="24"/>
          <w:szCs w:val="24"/>
          <w:lang w:eastAsia="hr-HR"/>
        </w:rPr>
        <w:t>kupovnine</w:t>
      </w:r>
      <w:proofErr w:type="spellEnd"/>
      <w:r>
        <w:rPr>
          <w:rFonts w:cs="Arial" w:eastAsia="Times New Roman" w:hAnsi="Arial" w:ascii="Arial"/>
          <w:sz w:val="24"/>
          <w:szCs w:val="24"/>
          <w:lang w:eastAsia="hr-HR"/>
        </w:rPr>
        <w:t xml:space="preserve"> do </w:t>
      </w:r>
      <w:proofErr w:type="spellStart"/>
      <w:r>
        <w:rPr>
          <w:rFonts w:cs="Arial" w:eastAsia="Times New Roman" w:hAnsi="Arial" w:ascii="Arial"/>
          <w:sz w:val="24"/>
          <w:szCs w:val="24"/>
          <w:lang w:eastAsia="hr-HR"/>
        </w:rPr>
        <w:t>3.svibnja</w:t>
      </w:r>
      <w:proofErr w:type="spellEnd"/>
      <w:r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proofErr w:type="spellStart"/>
      <w:r>
        <w:rPr>
          <w:rFonts w:cs="Arial" w:eastAsia="Times New Roman" w:hAnsi="Arial" w:ascii="Arial"/>
          <w:sz w:val="24"/>
          <w:szCs w:val="24"/>
          <w:lang w:eastAsia="hr-HR"/>
        </w:rPr>
        <w:t>2018.godine</w:t>
      </w:r>
      <w:proofErr w:type="spellEnd"/>
      <w:r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B1787C" w:rsidP="00543337" w:rsidR="00B1787C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543337" w:rsidP="00543337" w:rsidR="00543337" w:rsidRPr="00767F91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543337" w:rsidP="00543337" w:rsidR="00543337" w:rsidRPr="00767F91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II.1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. b) GRADILIŠTE U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JANKOMIRU</w:t>
      </w:r>
      <w:proofErr w:type="spellEnd"/>
    </w:p>
    <w:p w:rsidRDefault="00543337" w:rsidP="00543337" w:rsidR="00543337" w:rsidRPr="00767F91">
      <w:pPr>
        <w:numPr>
          <w:ilvl w:val="0"/>
          <w:numId w:val="2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upisana u z.k.ul. br.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839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 k.o. Jankomir, k.č.br. 5/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180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 – gradilište u Jankomiru</w:t>
      </w:r>
      <w:r w:rsidRPr="00767F91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</w:t>
      </w:r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površine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83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 hvati, k.č.br. 5/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183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 – gradilište u Jankomiru</w:t>
      </w:r>
      <w:r w:rsidRPr="00767F91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</w:t>
      </w:r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površine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83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 hvati.</w:t>
      </w:r>
    </w:p>
    <w:p w:rsidRDefault="00543337" w:rsidP="00543337" w:rsidR="00543337" w:rsidRPr="00767F91">
      <w:pPr>
        <w:spacing w:lineRule="auto" w:line="240" w:after="0"/>
        <w:jc w:val="both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543337" w:rsidP="00543337" w:rsidR="00543337" w:rsidRPr="00767F91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Nekretnina je procijenjena na ukupni iznos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646.702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>,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00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 kn (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86.112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>.-EUR).</w:t>
      </w:r>
    </w:p>
    <w:p w:rsidRDefault="00567693" w:rsidP="00543337" w:rsidR="00543337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N</w:t>
      </w:r>
      <w:r w:rsidR="00543337">
        <w:rPr>
          <w:rFonts w:cs="Arial" w:eastAsia="Times New Roman" w:hAnsi="Arial" w:ascii="Arial"/>
          <w:sz w:val="24"/>
          <w:szCs w:val="24"/>
          <w:lang w:eastAsia="hr-HR"/>
        </w:rPr>
        <w:t xml:space="preserve">a jedanaesti oglas pristigla 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je </w:t>
      </w:r>
      <w:r w:rsidR="00543337">
        <w:rPr>
          <w:rFonts w:cs="Arial" w:eastAsia="Times New Roman" w:hAnsi="Arial" w:ascii="Arial"/>
          <w:sz w:val="24"/>
          <w:szCs w:val="24"/>
          <w:lang w:eastAsia="hr-HR"/>
        </w:rPr>
        <w:t xml:space="preserve">jedna ponuda kupca, koja zadovoljava uvjete iz oglasa, 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te je nekretnina prodana za iznos </w:t>
      </w:r>
      <w:proofErr w:type="spellStart"/>
      <w:r>
        <w:rPr>
          <w:rFonts w:cs="Arial" w:eastAsia="Times New Roman" w:hAnsi="Arial" w:ascii="Arial"/>
          <w:sz w:val="24"/>
          <w:szCs w:val="24"/>
          <w:lang w:eastAsia="hr-HR"/>
        </w:rPr>
        <w:t>356.011</w:t>
      </w:r>
      <w:proofErr w:type="spellEnd"/>
      <w:r>
        <w:rPr>
          <w:rFonts w:cs="Arial" w:eastAsia="Times New Roman" w:hAnsi="Arial" w:ascii="Arial"/>
          <w:sz w:val="24"/>
          <w:szCs w:val="24"/>
          <w:lang w:eastAsia="hr-HR"/>
        </w:rPr>
        <w:t>,</w:t>
      </w:r>
      <w:proofErr w:type="spellStart"/>
      <w:r>
        <w:rPr>
          <w:rFonts w:cs="Arial" w:eastAsia="Times New Roman" w:hAnsi="Arial" w:ascii="Arial"/>
          <w:sz w:val="24"/>
          <w:szCs w:val="24"/>
          <w:lang w:eastAsia="hr-HR"/>
        </w:rPr>
        <w:t>00</w:t>
      </w:r>
      <w:proofErr w:type="spellEnd"/>
      <w:r>
        <w:rPr>
          <w:rFonts w:cs="Arial" w:eastAsia="Times New Roman" w:hAnsi="Arial" w:ascii="Arial"/>
          <w:sz w:val="24"/>
          <w:szCs w:val="24"/>
          <w:lang w:eastAsia="hr-HR"/>
        </w:rPr>
        <w:t xml:space="preserve"> kn, te zapisnički predana kupcu.</w:t>
      </w:r>
    </w:p>
    <w:p w:rsidRDefault="00543337" w:rsidP="00543337" w:rsidR="00543337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543337" w:rsidP="00543337" w:rsidR="00543337" w:rsidRPr="00767F91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 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II.1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. c) STAN I GARAŽA U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DUBROVNIKU</w:t>
      </w:r>
      <w:proofErr w:type="spellEnd"/>
    </w:p>
    <w:p w:rsidRDefault="00543337" w:rsidP="00543337" w:rsidR="00543337" w:rsidRPr="00767F91">
      <w:pPr>
        <w:spacing w:lineRule="auto" w:line="240" w:after="0"/>
        <w:jc w:val="both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543337" w:rsidP="00543337" w:rsidR="00543337" w:rsidRPr="00767F91">
      <w:pPr>
        <w:numPr>
          <w:ilvl w:val="0"/>
          <w:numId w:val="2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upisana u z.k.ul. br.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2842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 k.o. Gruž, k.č.br.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ZGR.3196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,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1044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>/1,</w:t>
      </w:r>
    </w:p>
    <w:p w:rsidRDefault="00543337" w:rsidP="00543337" w:rsidR="00543337" w:rsidRPr="00767F91">
      <w:pPr>
        <w:spacing w:lineRule="auto" w:line="240" w:after="0"/>
        <w:ind w:firstLine="348" w:left="36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broj poduloška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42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, etaža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341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>/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10000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 –  stan u prizemlju zgrade oznake „STAN- </w:t>
      </w:r>
    </w:p>
    <w:p w:rsidRDefault="00543337" w:rsidP="00543337" w:rsidR="00543337" w:rsidRPr="00767F91">
      <w:pPr>
        <w:spacing w:lineRule="auto" w:line="240" w:after="0"/>
        <w:ind w:firstLine="348" w:left="36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S12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“ koji se sastoji od ulaznog prostora, dnevnog boravka, blagovaonice, </w:t>
      </w:r>
    </w:p>
    <w:p w:rsidRDefault="00543337" w:rsidP="00543337" w:rsidR="00543337" w:rsidRPr="00767F91">
      <w:pPr>
        <w:spacing w:lineRule="auto" w:line="240" w:after="0"/>
        <w:ind w:firstLine="348" w:left="36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kuhinje, kupaonice, jedne sobe, balkona i natkrivene terase površine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64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>,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73m²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, </w:t>
      </w:r>
    </w:p>
    <w:p w:rsidRDefault="00543337" w:rsidP="00543337" w:rsidR="00543337" w:rsidRPr="00767F91">
      <w:pPr>
        <w:spacing w:lineRule="auto" w:line="240" w:after="0"/>
        <w:ind w:firstLine="348" w:left="36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767F91">
        <w:rPr>
          <w:rFonts w:cs="Arial" w:eastAsia="Times New Roman" w:hAnsi="Arial" w:ascii="Arial"/>
          <w:sz w:val="24"/>
          <w:szCs w:val="24"/>
          <w:lang w:eastAsia="hr-HR"/>
        </w:rPr>
        <w:t>te pripadajućeg spremišta u podrumu zgrade oznake „SPREMIŠTE–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S12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“ </w:t>
      </w:r>
    </w:p>
    <w:p w:rsidRDefault="00543337" w:rsidP="00543337" w:rsidR="00543337" w:rsidRPr="00767F91">
      <w:pPr>
        <w:spacing w:lineRule="auto" w:line="240" w:after="0"/>
        <w:ind w:firstLine="348" w:left="36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767F91">
        <w:rPr>
          <w:rFonts w:cs="Arial" w:eastAsia="Times New Roman" w:hAnsi="Arial" w:ascii="Arial"/>
          <w:sz w:val="24"/>
          <w:szCs w:val="24"/>
          <w:lang w:eastAsia="hr-HR"/>
        </w:rPr>
        <w:t>površine 1,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50m²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, s tim da se pravo vlasništva stana proteže na vrt površine </w:t>
      </w:r>
    </w:p>
    <w:p w:rsidRDefault="00543337" w:rsidP="00543337" w:rsidR="00543337" w:rsidRPr="00767F91">
      <w:pPr>
        <w:spacing w:lineRule="auto" w:line="240" w:after="0"/>
        <w:ind w:firstLine="348" w:left="36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19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>,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67m²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 i na vrt površine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15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>,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00m²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 kao sporedne dijelove,</w:t>
      </w:r>
    </w:p>
    <w:p w:rsidRDefault="00543337" w:rsidP="00543337" w:rsidR="00543337" w:rsidRPr="00767F91">
      <w:pPr>
        <w:spacing w:lineRule="auto" w:line="240" w:after="0"/>
        <w:ind w:firstLine="348" w:left="36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broj poduloška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23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, etaža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66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>/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10000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 – garaža u podrumu zgrade oznake </w:t>
      </w:r>
    </w:p>
    <w:p w:rsidRDefault="00543337" w:rsidP="00543337" w:rsidR="00543337" w:rsidRPr="00767F91">
      <w:pPr>
        <w:spacing w:lineRule="auto" w:line="240" w:after="0"/>
        <w:ind w:firstLine="348" w:left="36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„GARAŽA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35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“ površine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12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>,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75m²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543337" w:rsidP="00543337" w:rsidR="00543337" w:rsidRPr="00767F91">
      <w:pPr>
        <w:spacing w:lineRule="auto" w:line="240" w:after="0"/>
        <w:ind w:firstLine="348" w:left="36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543337" w:rsidP="00543337" w:rsidR="00543337" w:rsidRPr="00767F91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U teretovnici za gore opisanu nekretninu u odnosu na udio pod rednim brojem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23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>. trenutno su upisana niže opisana stvarna prava kojima je opterećena:</w:t>
      </w:r>
    </w:p>
    <w:p w:rsidRDefault="00543337" w:rsidP="00543337" w:rsidR="00543337" w:rsidRPr="00767F91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543337" w:rsidP="00543337" w:rsidR="00543337" w:rsidRPr="00767F91">
      <w:pPr>
        <w:numPr>
          <w:ilvl w:val="0"/>
          <w:numId w:val="2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Z-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1502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>/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12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 od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23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. ožujka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2012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. godine upisna zabilježba ovrhe utvrđivanjem vrijednosti nekretnina, prodajom nekretnina i namirenjem ovrhovoditelja DOKA HRVATSKA d.o.o. Radnička cesta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173g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>, Zagreb iz iznosa dobivenog prodajom.</w:t>
      </w:r>
    </w:p>
    <w:p w:rsidRDefault="00543337" w:rsidP="00543337" w:rsidR="00543337" w:rsidRPr="00767F91">
      <w:pPr>
        <w:spacing w:lineRule="auto" w:line="240" w:after="0"/>
        <w:ind w:left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Stečajni upravitelj je Trgovačkom sudu u Splitu, Stalna služba u   Dubrovniku, podnio prijedlog za obustavu ovrhe temeljem članka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97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. Stečajnog zakona, kojem je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04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. kolovoza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2015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>. godine udovoljeno, pa je ovrha temeljem koje je upisana zabilježba obustavljena i sve provedene ovršne radnje ukinute, međutim, kako je ovrhovoditelj uložio žalbu na rješenje o obustavi ovrhe nije proveden upis brisanja zabilježbe.</w:t>
      </w:r>
    </w:p>
    <w:p w:rsidRDefault="00543337" w:rsidP="00543337" w:rsidR="00543337" w:rsidRPr="00767F91">
      <w:pPr>
        <w:spacing w:lineRule="auto" w:line="240" w:after="0"/>
        <w:ind w:left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543337" w:rsidP="00543337" w:rsidR="00543337" w:rsidRPr="00767F91">
      <w:pPr>
        <w:numPr>
          <w:ilvl w:val="0"/>
          <w:numId w:val="2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767F91">
        <w:rPr>
          <w:rFonts w:cs="Arial" w:eastAsia="Times New Roman" w:hAnsi="Arial" w:ascii="Arial"/>
          <w:sz w:val="24"/>
          <w:szCs w:val="24"/>
          <w:lang w:eastAsia="hr-HR"/>
        </w:rPr>
        <w:t>Z-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2873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>/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12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 od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31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. svibnja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2012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>. godine radi osiguranja tražbine u iznosu od 3.201.615,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01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 kn uknjiženo založno pravo u korist Republike Hrvatske temeljem rješenja Ministarstva financija, Porezne uprave.</w:t>
      </w:r>
    </w:p>
    <w:p w:rsidRDefault="00543337" w:rsidP="00543337" w:rsidR="00543337" w:rsidRPr="00767F91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543337" w:rsidP="00543337" w:rsidR="00543337" w:rsidRPr="00767F91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U teretovnici za gore opisanu nekretninu u odnosu na udio pod rednim brojem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42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>. trenutno je upisano sljedeće stvarno pravo kojim je ona opterećena:</w:t>
      </w:r>
    </w:p>
    <w:p w:rsidRDefault="00543337" w:rsidP="00543337" w:rsidR="00543337" w:rsidRPr="00767F91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543337" w:rsidP="00543337" w:rsidR="00543337" w:rsidRPr="00767F91">
      <w:pPr>
        <w:numPr>
          <w:ilvl w:val="0"/>
          <w:numId w:val="2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Z-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1502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>/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12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 od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23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. ožujka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2012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. godine upisana zabilježba ovrhe utvrđivanjem vrijednosti nekretnina, prodajom nekretnina i namirenjem ovrhovoditelja DOKA HRVATSKA d.o.o. Radnička cesta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173g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>, Zagreb iz iznosa dobivenog prodajom.</w:t>
      </w:r>
    </w:p>
    <w:p w:rsidRDefault="00543337" w:rsidP="00543337" w:rsidR="00543337" w:rsidRPr="00767F91">
      <w:pPr>
        <w:spacing w:lineRule="auto" w:line="240" w:after="0"/>
        <w:ind w:left="72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Stečajni upravitelj je kao i u odnosu na udio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23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. Trgovačkom sudu u Splitu, Stalna služba u  Dubrovniku, podnio prijedlog za obustavu ovrhe temeljem članka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97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. Stečajnog zakona, kojem je prijedlogu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04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. kolovoza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2015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>. godine udovoljeno i ovrha temeljem koje je upisana zabilježba je obustavljena i ukinute provedene ovršne radnje, međutim, kako je ovrhovoditelj uložio žalbu na rješenje o obustavi, nije proveden upis brisanja zabilježbe.</w:t>
      </w:r>
    </w:p>
    <w:p w:rsidRDefault="00543337" w:rsidP="00543337" w:rsidR="00543337" w:rsidRPr="00767F91">
      <w:pPr>
        <w:spacing w:lineRule="auto" w:line="240" w:after="0"/>
        <w:ind w:left="72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543337" w:rsidP="00543337" w:rsidR="00543337" w:rsidRPr="00767F91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767F91">
        <w:rPr>
          <w:rFonts w:cs="Arial" w:eastAsia="Times New Roman" w:hAnsi="Arial" w:ascii="Arial"/>
          <w:sz w:val="24"/>
          <w:szCs w:val="24"/>
          <w:lang w:eastAsia="hr-HR"/>
        </w:rPr>
        <w:lastRenderedPageBreak/>
        <w:t xml:space="preserve">Navedenu nekretninu je stečajni dužnik kao prodavatelj temeljem Ugovora o kupoprodaji nekretnina zaključenog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15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. ožujka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2012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. godine prodao kupcu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NUTZFAHRZEUGE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LEASING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 AG, Republika Austrija, pa je podnijeta tužba za pobijanje pravnih radnji stečajnog dužnika, kupoprodaje sklapanjem spomenutog kupoprodajnog ugovora. </w:t>
      </w:r>
    </w:p>
    <w:p w:rsidRDefault="00543337" w:rsidP="00543337" w:rsidR="00543337" w:rsidRPr="00767F91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Spor se vodi u Trgovačkom sudu u Zagrebu,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pod.br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.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21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 P-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2642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>/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2016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, te je 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19.svibnja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2017.godine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 donijeta presuda i rješenje da je bez pravnog učinka prema stečajnoj masi Ugovor o kupoprodaji koji je sklopljen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15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. ožujka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2012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. godine i nalaže se tuženiku 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NUTZFAHRZEUGE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LEASING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 AG naknaditi parnične troškove u iznosu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370.615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>,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62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 kn.</w:t>
      </w:r>
    </w:p>
    <w:p w:rsidRDefault="00543337" w:rsidP="00543337" w:rsidR="00543337" w:rsidRPr="00767F91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Na navedenu presudu   tuženik 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NUTZFAHRZEUGE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LEASING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 AG izjavio je žalbu</w:t>
      </w:r>
      <w:r>
        <w:rPr>
          <w:rFonts w:cs="Arial" w:eastAsia="Times New Roman" w:hAnsi="Arial" w:ascii="Arial"/>
          <w:sz w:val="24"/>
          <w:szCs w:val="24"/>
          <w:lang w:eastAsia="hr-HR"/>
        </w:rPr>
        <w:t>, koja je još u tijeku</w:t>
      </w:r>
      <w:r w:rsidRPr="00767F91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543337" w:rsidP="00543337" w:rsidR="00543337" w:rsidRPr="00767F91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543337" w:rsidP="00543337" w:rsidR="00543337" w:rsidRPr="00567693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proofErr w:type="spellStart"/>
      <w:r w:rsidRPr="00767F91">
        <w:rPr>
          <w:rFonts w:cs="Arial" w:eastAsia="Times New Roman" w:hAnsi="Arial" w:ascii="Arial"/>
          <w:sz w:val="24"/>
          <w:szCs w:val="24"/>
          <w:lang w:eastAsia="hr-HR"/>
        </w:rPr>
        <w:t>II.2</w:t>
      </w:r>
      <w:proofErr w:type="spellEnd"/>
      <w:r w:rsidRPr="00767F91">
        <w:rPr>
          <w:rFonts w:cs="Arial" w:eastAsia="Times New Roman" w:hAnsi="Arial" w:ascii="Arial"/>
          <w:sz w:val="24"/>
          <w:szCs w:val="24"/>
          <w:lang w:eastAsia="hr-HR"/>
        </w:rPr>
        <w:t>. POKRETNA IMOVINA</w:t>
      </w:r>
    </w:p>
    <w:p w:rsidRDefault="00567693" w:rsidP="00543337" w:rsidR="00567693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Pokretna imovina je u cijelosti unovčena, kao što je obrazloženo u prethodnim izvješćima.</w:t>
      </w:r>
    </w:p>
    <w:p w:rsidRDefault="00543337" w:rsidP="00543337" w:rsidR="00543337" w:rsidRPr="00767F91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543337" w:rsidP="00543337" w:rsidR="00543337" w:rsidRPr="00767F91">
      <w:pPr>
        <w:spacing w:lineRule="auto" w:line="240" w:after="0"/>
        <w:jc w:val="both"/>
        <w:rPr>
          <w:rFonts w:cs="Arial" w:eastAsia="Times New Roman" w:hAnsi="Arial" w:ascii="Arial"/>
          <w:b/>
          <w:spacing w:val="2"/>
          <w:sz w:val="24"/>
          <w:szCs w:val="24"/>
          <w:lang w:eastAsia="hr-HR"/>
        </w:rPr>
      </w:pPr>
      <w:proofErr w:type="spellStart"/>
      <w:r w:rsidRPr="00767F91">
        <w:rPr>
          <w:rFonts w:cs="Arial" w:eastAsia="Times New Roman" w:hAnsi="Arial" w:ascii="Arial"/>
          <w:spacing w:val="2"/>
          <w:sz w:val="24"/>
          <w:szCs w:val="24"/>
          <w:lang w:eastAsia="hr-HR"/>
        </w:rPr>
        <w:t>II.3</w:t>
      </w:r>
      <w:proofErr w:type="spellEnd"/>
      <w:r w:rsidRPr="00767F91">
        <w:rPr>
          <w:rFonts w:cs="Arial" w:eastAsia="Times New Roman" w:hAnsi="Arial" w:ascii="Arial"/>
          <w:spacing w:val="2"/>
          <w:sz w:val="24"/>
          <w:szCs w:val="24"/>
          <w:lang w:eastAsia="hr-HR"/>
        </w:rPr>
        <w:t>. POTRAŽIVANJA OD DUŽNIKOVIH DUŽNIKA</w:t>
      </w:r>
    </w:p>
    <w:p w:rsidRDefault="00543337" w:rsidP="00543337" w:rsidR="00543337" w:rsidRPr="00767F91">
      <w:pPr>
        <w:spacing w:lineRule="auto" w:line="240" w:after="0"/>
        <w:rPr>
          <w:rFonts w:cs="Arial" w:eastAsia="Times New Roman" w:hAnsi="Arial" w:ascii="Arial"/>
          <w:spacing w:val="2"/>
          <w:sz w:val="24"/>
          <w:szCs w:val="24"/>
          <w:lang w:eastAsia="hr-HR"/>
        </w:rPr>
      </w:pPr>
      <w:r w:rsidRPr="00767F91">
        <w:rPr>
          <w:rFonts w:cs="Arial" w:eastAsia="Times New Roman" w:hAnsi="Arial" w:ascii="Arial"/>
          <w:spacing w:val="2"/>
          <w:sz w:val="24"/>
          <w:szCs w:val="24"/>
          <w:lang w:eastAsia="hr-HR"/>
        </w:rPr>
        <w:t xml:space="preserve">Dužnicima su dostavljene opomene, a nakon čega su za neke kupce podnijeti prijedlozi za ovrhu temeljem vjerodostojne isprave, te se sada vode parnice. </w:t>
      </w:r>
    </w:p>
    <w:p w:rsidRDefault="00543337" w:rsidP="00543337" w:rsidR="00543337" w:rsidRPr="00767F91">
      <w:pPr>
        <w:spacing w:lineRule="auto" w:line="240" w:after="0"/>
        <w:rPr>
          <w:rFonts w:cs="Arial" w:eastAsia="Times New Roman" w:hAnsi="Arial" w:ascii="Arial"/>
          <w:spacing w:val="2"/>
          <w:sz w:val="24"/>
          <w:szCs w:val="24"/>
          <w:lang w:eastAsia="hr-HR"/>
        </w:rPr>
      </w:pPr>
    </w:p>
    <w:p w:rsidRDefault="00543337" w:rsidP="00543337" w:rsidR="00543337" w:rsidRPr="00767F91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767F91">
        <w:rPr>
          <w:rFonts w:cs="Arial" w:eastAsia="Calibri" w:hAnsi="Arial" w:ascii="Arial"/>
          <w:sz w:val="24"/>
          <w:szCs w:val="24"/>
          <w:lang w:val="pl-PL"/>
        </w:rPr>
        <w:t>Financijsko izvješće o prihodima i učinjenim troškovima je u prilogu ovog izvješća.</w:t>
      </w:r>
    </w:p>
    <w:p w:rsidRDefault="00543337" w:rsidP="00543337" w:rsidR="00543337" w:rsidRPr="00767F91">
      <w:pPr>
        <w:spacing w:lineRule="auto" w:line="240" w:after="80"/>
        <w:ind w:left="360"/>
        <w:rPr>
          <w:rFonts w:cs="Arial" w:eastAsia="Calibri" w:hAnsi="Arial" w:ascii="Arial"/>
          <w:sz w:val="24"/>
          <w:szCs w:val="24"/>
          <w:lang w:val="pl-PL"/>
        </w:rPr>
      </w:pPr>
    </w:p>
    <w:p w:rsidRDefault="00543337" w:rsidP="00543337" w:rsidR="00543337" w:rsidRPr="00767F91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767F91">
        <w:rPr>
          <w:rFonts w:cs="Arial" w:eastAsia="Calibri" w:hAnsi="Arial" w:ascii="Arial"/>
          <w:sz w:val="24"/>
          <w:szCs w:val="24"/>
          <w:lang w:val="pl-PL"/>
        </w:rPr>
        <w:t>III. RADNJE KOJE ĆE SE PODUZETI U NAREDNOM RAZDOBLJU</w:t>
      </w:r>
    </w:p>
    <w:p w:rsidRDefault="00543337" w:rsidP="00543337" w:rsidR="00543337" w:rsidRPr="00767F91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767F91">
        <w:rPr>
          <w:rFonts w:cs="Arial" w:eastAsia="Calibri" w:hAnsi="Arial" w:ascii="Arial"/>
          <w:sz w:val="24"/>
          <w:szCs w:val="24"/>
          <w:lang w:val="pl-PL"/>
        </w:rPr>
        <w:t xml:space="preserve">Naznačiti radnje koje će se poduzeti u naredom razdoblju od </w:t>
      </w:r>
      <w:r w:rsidRPr="00767F91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29. </w:t>
      </w:r>
      <w:r w:rsidR="00567693">
        <w:rPr>
          <w:rFonts w:cs="Arial" w:eastAsia="Calibri" w:hAnsi="Arial" w:ascii="Arial"/>
          <w:sz w:val="24"/>
          <w:szCs w:val="24"/>
          <w:u w:val="single"/>
          <w:lang w:val="pl-PL"/>
        </w:rPr>
        <w:t>travnja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 xml:space="preserve"> DO </w:t>
      </w:r>
      <w:r w:rsidR="00567693">
        <w:rPr>
          <w:rFonts w:cs="Arial" w:eastAsia="Calibri" w:hAnsi="Arial" w:ascii="Arial"/>
          <w:sz w:val="24"/>
          <w:szCs w:val="24"/>
          <w:u w:val="single"/>
          <w:lang w:val="pl-PL"/>
        </w:rPr>
        <w:t>29. srpnja</w:t>
      </w:r>
      <w:r w:rsidRPr="00767F91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8</w:t>
      </w:r>
      <w:r w:rsidRPr="00767F91">
        <w:rPr>
          <w:rFonts w:cs="Arial" w:eastAsia="Calibri" w:hAnsi="Arial" w:ascii="Arial"/>
          <w:sz w:val="24"/>
          <w:szCs w:val="24"/>
          <w:u w:val="single"/>
          <w:lang w:val="pl-PL"/>
        </w:rPr>
        <w:t>.godine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>.</w:t>
      </w:r>
    </w:p>
    <w:p w:rsidRDefault="00567693" w:rsidP="00543337" w:rsidR="00567693" w:rsidRPr="0056769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 xml:space="preserve">Poslovi oko predaje </w:t>
      </w:r>
      <w:r w:rsidR="00543337" w:rsidRPr="00767F91">
        <w:rPr>
          <w:rFonts w:cs="Arial" w:eastAsia="Calibri" w:hAnsi="Arial" w:ascii="Arial"/>
          <w:sz w:val="24"/>
          <w:szCs w:val="24"/>
          <w:lang w:val="pl-PL"/>
        </w:rPr>
        <w:t xml:space="preserve">nekretninu - </w:t>
      </w:r>
      <w:r w:rsidR="00543337"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DVOSOBNI STAN U ZAGREBU, PRIMORSKA 8, U PRIZEMLJU DESNO, </w:t>
      </w:r>
      <w:r>
        <w:rPr>
          <w:rFonts w:cs="Arial" w:eastAsia="Times New Roman" w:hAnsi="Arial" w:ascii="Arial"/>
          <w:sz w:val="24"/>
          <w:szCs w:val="24"/>
          <w:lang w:eastAsia="hr-HR"/>
        </w:rPr>
        <w:t>kupcu,</w:t>
      </w:r>
    </w:p>
    <w:p w:rsidRDefault="00567693" w:rsidP="00543337" w:rsidR="00543337" w:rsidRPr="00767F91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Sređivanje poslovne dokumentacije i podnošenje završnog računa.</w:t>
      </w:r>
      <w:r w:rsidR="00543337"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</w:p>
    <w:p w:rsidRDefault="00543337" w:rsidP="00543337" w:rsidR="00543337" w:rsidRPr="00767F91">
      <w:pPr>
        <w:spacing w:lineRule="auto" w:line="240" w:after="80"/>
        <w:ind w:left="360"/>
        <w:rPr>
          <w:rFonts w:cs="Arial" w:eastAsia="Calibri" w:hAnsi="Arial" w:ascii="Arial"/>
          <w:sz w:val="24"/>
          <w:szCs w:val="24"/>
          <w:lang w:val="pl-PL"/>
        </w:rPr>
      </w:pPr>
    </w:p>
    <w:p w:rsidRDefault="00543337" w:rsidP="00543337" w:rsidR="00543337" w:rsidRPr="00767F91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767F91">
        <w:rPr>
          <w:rFonts w:cs="Arial" w:eastAsia="Calibri" w:hAnsi="Arial" w:ascii="Arial"/>
          <w:sz w:val="24"/>
          <w:szCs w:val="24"/>
          <w:lang w:val="pl-PL"/>
        </w:rPr>
        <w:t xml:space="preserve">Mjesto i datum 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ab/>
      </w:r>
      <w:r w:rsidRPr="00767F91">
        <w:rPr>
          <w:rFonts w:cs="Arial" w:eastAsia="Calibri" w:hAnsi="Arial" w:ascii="Arial"/>
          <w:sz w:val="24"/>
          <w:szCs w:val="24"/>
          <w:lang w:val="pl-PL"/>
        </w:rPr>
        <w:tab/>
      </w:r>
      <w:r w:rsidRPr="00767F91">
        <w:rPr>
          <w:rFonts w:cs="Arial" w:eastAsia="Calibri" w:hAnsi="Arial" w:ascii="Arial"/>
          <w:sz w:val="24"/>
          <w:szCs w:val="24"/>
          <w:lang w:val="pl-PL"/>
        </w:rPr>
        <w:tab/>
      </w:r>
      <w:r w:rsidRPr="00767F91">
        <w:rPr>
          <w:rFonts w:cs="Arial" w:eastAsia="Calibri" w:hAnsi="Arial" w:ascii="Arial"/>
          <w:sz w:val="24"/>
          <w:szCs w:val="24"/>
          <w:lang w:val="pl-PL"/>
        </w:rPr>
        <w:tab/>
      </w:r>
      <w:r w:rsidRPr="00767F91">
        <w:rPr>
          <w:rFonts w:cs="Arial" w:eastAsia="Calibri" w:hAnsi="Arial" w:ascii="Arial"/>
          <w:sz w:val="24"/>
          <w:szCs w:val="24"/>
          <w:lang w:val="pl-PL"/>
        </w:rPr>
        <w:tab/>
      </w:r>
      <w:r w:rsidRPr="00767F91">
        <w:rPr>
          <w:rFonts w:cs="Arial" w:eastAsia="Calibri" w:hAnsi="Arial" w:ascii="Arial"/>
          <w:sz w:val="24"/>
          <w:szCs w:val="24"/>
          <w:lang w:val="pl-PL"/>
        </w:rPr>
        <w:tab/>
        <w:t>Stečajni upravitelj</w:t>
      </w:r>
    </w:p>
    <w:p w:rsidRDefault="00543337" w:rsidP="00543337" w:rsidR="00543337" w:rsidRPr="00767F91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767F91">
        <w:rPr>
          <w:rFonts w:cs="Arial" w:eastAsia="Calibri" w:hAnsi="Arial" w:ascii="Arial"/>
          <w:sz w:val="24"/>
          <w:szCs w:val="24"/>
          <w:lang w:val="pl-PL"/>
        </w:rPr>
        <w:t>___</w:t>
      </w:r>
      <w:r w:rsidR="00567693">
        <w:rPr>
          <w:rFonts w:cs="Arial" w:eastAsia="Calibri" w:hAnsi="Arial" w:ascii="Arial"/>
          <w:sz w:val="24"/>
          <w:szCs w:val="24"/>
          <w:u w:val="single"/>
          <w:lang w:val="pl-PL"/>
        </w:rPr>
        <w:t>Zagreb, 29. travanj</w:t>
      </w:r>
      <w:r w:rsidRPr="00767F91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8</w:t>
      </w:r>
      <w:r w:rsidRPr="00767F91">
        <w:rPr>
          <w:rFonts w:cs="Arial" w:eastAsia="Calibri" w:hAnsi="Arial" w:ascii="Arial"/>
          <w:sz w:val="24"/>
          <w:szCs w:val="24"/>
          <w:u w:val="single"/>
          <w:lang w:val="pl-PL"/>
        </w:rPr>
        <w:t>.god.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 xml:space="preserve">_                            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ab/>
        <w:t>_</w:t>
      </w:r>
      <w:r w:rsidRPr="00767F91">
        <w:rPr>
          <w:rFonts w:cs="Arial" w:eastAsia="Calibri" w:hAnsi="Arial" w:ascii="Arial"/>
          <w:sz w:val="24"/>
          <w:szCs w:val="24"/>
          <w:u w:val="single"/>
          <w:lang w:val="pl-PL"/>
        </w:rPr>
        <w:t>Josip Lončarić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>__</w:t>
      </w:r>
    </w:p>
    <w:p w:rsidRDefault="00543337" w:rsidP="00543337" w:rsidR="00543337" w:rsidRPr="00767F91"/>
    <w:p w:rsidRDefault="00543337" w:rsidP="00543337" w:rsidR="00543337"/>
    <w:p w:rsidRDefault="001B370B" w:rsidR="001B370B"/>
    <w:sectPr w:rsidR="001B370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923610"/>
    <w:multiLevelType w:val="hybridMultilevel"/>
    <w:tmpl w:val="43D21BFA"/>
    <w:lvl w:tplc="DDDCD458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29308C"/>
    <w:multiLevelType w:val="hybridMultilevel"/>
    <w:tmpl w:val="D9DA32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0A28EB"/>
    <w:multiLevelType w:val="hybridMultilevel"/>
    <w:tmpl w:val="C6F65B70"/>
    <w:lvl w:tplc="44CA5622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E565E22"/>
    <w:multiLevelType w:val="hybridMultilevel"/>
    <w:tmpl w:val="85FC88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8B86ACF"/>
    <w:multiLevelType w:val="hybridMultilevel"/>
    <w:tmpl w:val="85D848CE"/>
    <w:lvl w:tplc="5B7AD85A" w:ilvl="0">
      <w:start w:val="26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337"/>
    <w:rsid w:val="001B370B"/>
    <w:rsid w:val="005046AD"/>
    <w:rsid w:val="00543337"/>
    <w:rsid w:val="00567693"/>
    <w:rsid w:val="00736CBD"/>
    <w:rsid w:val="00A00487"/>
    <w:rsid w:val="00B1787C"/>
    <w:rsid w:val="00EE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33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004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487"/>
    <w:rPr>
      <w:rFonts w:cs="Times New Roman" w:eastAsia="Calibri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487"/>
    <w:rPr>
      <w:rFonts w:cs="Arial" w:eastAsia="Calibri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487"/>
    <w:rPr>
      <w:rFonts w:cs="Arial" w:eastAsia="Calibri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487"/>
    <w:rPr>
      <w:rFonts w:cs="Arial" w:eastAsia="Calibri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33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004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487"/>
    <w:rPr>
      <w:rFonts w:ascii="Times New Roman" w:cs="Times New Roman" w:eastAsia="Calibri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487"/>
    <w:rPr>
      <w:rFonts w:ascii="Arial" w:cs="Arial" w:eastAsia="Calibri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487"/>
    <w:rPr>
      <w:rFonts w:ascii="Arial" w:cs="Arial" w:eastAsia="Calibri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487"/>
    <w:rPr>
      <w:rFonts w:ascii="Arial" w:cs="Arial" w:eastAsia="Calibri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948</properties:Words>
  <properties:Characters>5563</properties:Characters>
  <properties:Lines>131</properties:Lines>
  <properties:Paragraphs>51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2018-05-04T10:56:00Z</dcterms:created>
  <dc:creator>Josip</dc:creator>
  <cp:lastModifiedBy>Monika Grbac</cp:lastModifiedBy>
  <cp:lastPrinted>2018-05-02T14:08:00Z</cp:lastPrinted>
  <dcterms:modified xmlns:xsi="http://www.w3.org/2001/XMLSchema-instance" xsi:type="dcterms:W3CDTF">2018-05-04T10:57:00Z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St-847/2012-410 / Podnesak - Izvješće stečajnog upravitelja (Obrazac 20-20.REDOVNO IZVJEŠĆE 29.1.-29.4.18_.docx)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