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6d12" w14:paraId="7ab6d12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B58BD">
        <w:rPr>
          <w:rFonts w:hAnsi="Times New Roman" w:ascii="Times New Roman"/>
        </w:rPr>
        <w:t>1494</w:t>
      </w:r>
      <w:r w:rsidRPr="00A15EE7">
        <w:rPr>
          <w:rFonts w:hAnsi="Times New Roman" w:ascii="Times New Roman"/>
        </w:rPr>
        <w:t>/15</w:t>
      </w:r>
      <w:r w:rsidR="0049510F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2635B0" w:rsidR="002635B0" w:rsidRPr="002635B0">
      <w:pPr>
        <w:jc w:val="both"/>
        <w:rPr>
          <w:rFonts w:hAnsi="Times New Roman" w:ascii="Times New Roman"/>
        </w:rPr>
      </w:pPr>
    </w:p>
    <w:p w:rsidRDefault="002635B0" w:rsidP="002635B0" w:rsidR="007B58BD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="007B58BD" w:rsidRPr="007B58BD">
        <w:rPr>
          <w:rFonts w:hAnsi="Times New Roman" w:ascii="Times New Roman"/>
        </w:rPr>
        <w:tab/>
        <w:t xml:space="preserve">Trgovački sud u Zagrebu, po sucu Nikoli Ribariću, u stečajnom predmetu u povodu zahtjeva FINANCIJSKE AGENCIJE, za provedbu skraćenog stečajnog postupka nad dužnikom KUM d.o.o., Karlovac (Grad Karlovac), Tušilović 57 , OIB: 18760643490, MBS: 020027525, dana </w:t>
      </w:r>
      <w:r w:rsidR="007B58BD">
        <w:rPr>
          <w:rFonts w:hAnsi="Times New Roman" w:ascii="Times New Roman"/>
        </w:rPr>
        <w:t>11. studenoga</w:t>
      </w:r>
      <w:r w:rsidR="007B58BD" w:rsidRPr="007B58BD">
        <w:rPr>
          <w:rFonts w:hAnsi="Times New Roman" w:ascii="Times New Roman"/>
        </w:rPr>
        <w:t xml:space="preserve"> 2015.,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937E6F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635B0" w:rsidRPr="002635B0">
        <w:rPr>
          <w:rFonts w:hAnsi="Times New Roman" w:ascii="Times New Roman"/>
        </w:rPr>
        <w:t>NOVELA MEDIA d.o.o., Zagreb (Grad Zagreb), Baruna Trenka 13, OIB: 01222084591</w:t>
      </w:r>
    </w:p>
    <w:p w:rsidRDefault="002635B0" w:rsidP="00937E6F" w:rsidR="002635B0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58BD">
        <w:rPr>
          <w:rFonts w:hAnsi="Times New Roman" w:ascii="Times New Roman"/>
          <w:lang w:val="hr-HR"/>
        </w:rPr>
        <w:t>82.718,85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7B58BD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951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</w:t>
      </w:r>
      <w:r w:rsidR="0049510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510F" w:rsidP="00E91121" w:rsidR="004951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9510F" w:rsidP="00E91121" w:rsidR="004951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510F" w:rsidP="00E91121" w:rsidR="0049510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9510F" w:rsidP="00E91121" w:rsidR="004951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9510F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666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B58BD">
          <w:rPr>
            <w:rFonts w:hAnsi="Times New Roman" w:ascii="Times New Roman"/>
          </w:rPr>
          <w:t>1494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76669"/>
    <w:rsid w:val="0042162E"/>
    <w:rsid w:val="0049510F"/>
    <w:rsid w:val="00532B71"/>
    <w:rsid w:val="005940E9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6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6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6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6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Kum  d.o.o.</item>
      <item>Hrvatski zavod za mirovinsko osiguranje</item>
    </izvorni_sadrzaj>
    <derivirana_varijabla naziv="DomainObject.Predmet.SudioniciListNaziv_1">
      <item>Financijska agencija RC Zagreb, podružnica Karlovac</item>
      <item>Kum  d.o.o.</item>
      <item>Hrvatski zavod za mirovinsko osiguranje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Kum  d.o.o., OIB 18760643490, Tušilović 57,47000 Karlovac</item>
      <item>Hrvatski zavod za mirovinsko osiguranje, Trpimirova 4,10000 Zagreb</item>
    </izvorni_sadrzaj>
    <derivirana_varijabla naziv="DomainObject.Predmet.SudioniciListAdressOIB_1">
      <item>Financijska agencija RC Zagreb, podružnica Karlovac, OIB 85821130368, Pavla Vitezovića 1,47000 Karlovac</item>
      <item>Kum  d.o.o., OIB 18760643490, Tušilović 57,47000 Karlovac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  <item>, OIB null</item>
    </izvorni_sadrzaj>
    <derivirana_varijabla naziv="DomainObject.Predmet.SudioniciListNazivOIB_1">
      <item>, OIB 85821130368</item>
      <item>, OIB 18760643490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2036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2015-11-12T08:33:00Z</dcterms:created>
  <dc:creator>Sudsko vijeæe</dc:creator>
  <cp:lastModifiedBy>Jadranka Zelić</cp:lastModifiedBy>
  <cp:lastPrinted>2015-11-12T10:29:00Z</cp:lastPrinted>
  <dcterms:modified xmlns:xsi="http://www.w3.org/2001/XMLSchema-instance" xsi:type="dcterms:W3CDTF">2015-11-12T10:30:00Z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