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281e7" w14:paraId="d0281e7" w:rsidRDefault="0053680C" w:rsidP="0053680C" w:rsidR="0053680C" w:rsidRPr="000C3CA4">
      <w:pPr>
        <w:jc w:val="right"/>
        <w15:collapsed w:val="false"/>
      </w:pPr>
      <w:bookmarkStart w:name="_GoBack" w:id="0"/>
      <w:bookmarkEnd w:id="0"/>
    </w:p>
    <w:p w:rsidRDefault="0053680C" w:rsidP="0053680C" w:rsidR="0053680C" w:rsidRPr="000C3CA4">
      <w:r w:rsidRPr="00AE0708">
        <w:rPr>
          <w:noProof/>
        </w:rPr>
        <w:drawing>
          <wp:inline distR="0" distL="0" distB="0" distT="0">
            <wp:extent cy="723900" cx="5791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9120"/>
                    </a:xfrm>
                    <a:prstGeom prst="rect">
                      <a:avLst/>
                    </a:prstGeom>
                    <a:noFill/>
                    <a:ln>
                      <a:noFill/>
                    </a:ln>
                  </pic:spPr>
                </pic:pic>
              </a:graphicData>
            </a:graphic>
          </wp:inline>
        </w:drawing>
      </w:r>
    </w:p>
    <w:p w:rsidRDefault="0053680C" w:rsidP="0053680C" w:rsidR="0053680C" w:rsidRPr="000C3CA4">
      <w:r w:rsidRPr="000C3CA4">
        <w:t>REPUBLIKA HRVATSKA</w:t>
      </w:r>
    </w:p>
    <w:p w:rsidRDefault="0053680C" w:rsidP="0053680C" w:rsidR="0053680C" w:rsidRPr="000C3CA4">
      <w:r>
        <w:t>TRGOVAČKI SUD U ZAGREBU</w:t>
      </w:r>
    </w:p>
    <w:p w:rsidRDefault="0053680C" w:rsidP="0053680C" w:rsidR="0053680C" w:rsidRPr="000C3CA4">
      <w:r w:rsidRPr="00175A1D">
        <w:t>Zagreb, Amruševa 2/II</w:t>
      </w:r>
    </w:p>
    <w:p w:rsidRDefault="0053680C" w:rsidP="0053680C" w:rsidR="0053680C" w:rsidRPr="000C3CA4">
      <w:pPr>
        <w:jc w:val="center"/>
      </w:pPr>
      <w:r w:rsidRPr="000C3CA4">
        <w:t>R J E Š E N J E</w:t>
      </w:r>
    </w:p>
    <w:p w:rsidRDefault="0053680C" w:rsidP="0053680C" w:rsidR="0053680C" w:rsidRPr="000C3CA4">
      <w:pPr>
        <w:jc w:val="both"/>
      </w:pPr>
    </w:p>
    <w:p w:rsidRDefault="0053680C" w:rsidP="0053680C" w:rsidR="0053680C" w:rsidRPr="000C3CA4">
      <w:pPr>
        <w:ind w:firstLine="708"/>
        <w:jc w:val="both"/>
      </w:pPr>
      <w:r>
        <w:t xml:space="preserve">Trgovački sud u Zagrebu, po sucu toga suda Ivanu Vladiću, odlučujući o prijedlogu podnesenom od strane dužnika </w:t>
      </w:r>
      <w:r w:rsidRPr="00BF5E23">
        <w:rPr>
          <w:color w:themeColor="text1" w:val="000000"/>
          <w:lang w:val="pl-PL"/>
        </w:rPr>
        <w:t>BALENT d.o.o. Zagreb, Donje Svetice 37, OIB 65812474252</w:t>
      </w:r>
      <w:r>
        <w:t>, za sklapanje predstečajne nagodbe, dana 03. svibnja 2016</w:t>
      </w:r>
      <w:r w:rsidRPr="000C3CA4">
        <w:t xml:space="preserve">. </w:t>
      </w:r>
    </w:p>
    <w:p w:rsidRDefault="0053680C" w:rsidP="0053680C" w:rsidR="0053680C" w:rsidRPr="000C3CA4"/>
    <w:p w:rsidRDefault="0053680C" w:rsidP="0053680C" w:rsidR="0053680C">
      <w:pPr>
        <w:jc w:val="center"/>
      </w:pPr>
      <w:r w:rsidRPr="000C3CA4">
        <w:t>r i j e š i o   j e</w:t>
      </w:r>
    </w:p>
    <w:p w:rsidRDefault="0053680C" w:rsidP="0053680C" w:rsidR="0053680C">
      <w:pPr>
        <w:jc w:val="both"/>
      </w:pPr>
    </w:p>
    <w:p w:rsidRDefault="0053680C" w:rsidP="0053680C" w:rsidR="0053680C">
      <w:pPr>
        <w:jc w:val="both"/>
      </w:pPr>
      <w:r>
        <w:tab/>
        <w:t>Odobrava se slijedeća:</w:t>
      </w:r>
    </w:p>
    <w:p w:rsidRDefault="0053680C" w:rsidP="0053680C" w:rsidR="0053680C">
      <w:pPr>
        <w:jc w:val="both"/>
      </w:pPr>
    </w:p>
    <w:p w:rsidRDefault="0053680C" w:rsidP="0053680C" w:rsidR="0053680C">
      <w:pPr>
        <w:jc w:val="center"/>
      </w:pPr>
      <w:r>
        <w:t>PREDSTEČAJNA NAGODBA</w:t>
      </w:r>
    </w:p>
    <w:p w:rsidRDefault="0053680C" w:rsidP="0053680C" w:rsidR="0053680C">
      <w:pPr>
        <w:jc w:val="center"/>
      </w:pPr>
    </w:p>
    <w:p w:rsidRDefault="0053680C" w:rsidP="0053680C" w:rsidR="0053680C" w:rsidRPr="00002222">
      <w:pPr>
        <w:pStyle w:val="Odlomakpopisa"/>
        <w:numPr>
          <w:ilvl w:val="0"/>
          <w:numId w:val="2"/>
        </w:numPr>
        <w:jc w:val="both"/>
      </w:pPr>
      <w:r>
        <w:t xml:space="preserve">Ova predstečajna nagodba se sklapa između dužnika </w:t>
      </w:r>
      <w:r w:rsidR="00D333B9" w:rsidRPr="00BF5E23">
        <w:rPr>
          <w:color w:themeColor="text1" w:val="000000"/>
          <w:lang w:val="pl-PL"/>
        </w:rPr>
        <w:t>BALENT d.o.o. Zagreb, Donje Svetice 37, OIB 65812474252</w:t>
      </w:r>
      <w:r>
        <w:t xml:space="preserve">, te slijedećih vjerovnika predstečajne nagodbe </w:t>
      </w:r>
      <w:r w:rsidRPr="00002222">
        <w:t>kako slijedi:</w:t>
      </w:r>
    </w:p>
    <w:p w:rsidRDefault="00D333B9" w:rsidP="00D333B9" w:rsidR="00D333B9" w:rsidRPr="00BF5E23">
      <w:pPr>
        <w:widowControl w:val="false"/>
        <w:numPr>
          <w:ilvl w:val="0"/>
          <w:numId w:val="9"/>
        </w:numPr>
        <w:autoSpaceDE w:val="false"/>
        <w:autoSpaceDN w:val="false"/>
        <w:adjustRightInd w:val="false"/>
        <w:spacing w:lineRule="auto" w:line="360" w:after="240"/>
        <w:jc w:val="both"/>
      </w:pPr>
    </w:p>
    <w:tbl>
      <w:tblPr>
        <w:tblW w:type="dxa" w:w="8480"/>
        <w:tblInd w:type="dxa" w:w="93"/>
        <w:tblLook w:val="04A0" w:noVBand="1" w:noHBand="0" w:lastColumn="0" w:firstColumn="1" w:lastRow="0" w:firstRow="1"/>
      </w:tblPr>
      <w:tblGrid>
        <w:gridCol w:w="1055"/>
        <w:gridCol w:w="1830"/>
        <w:gridCol w:w="3999"/>
        <w:gridCol w:w="1596"/>
      </w:tblGrid>
      <w:tr w:rsidTr="00405CA5" w:rsidR="00D333B9" w:rsidRPr="00BF5E23">
        <w:trPr>
          <w:trHeight w:val="720"/>
        </w:trPr>
        <w:tc>
          <w:tcPr>
            <w:tcW w:type="dxa" w:w="1279"/>
            <w:tcBorders>
              <w:top w:space="0" w:sz="4" w:color="auto" w:val="single"/>
              <w:left w:space="0" w:sz="4" w:color="auto" w:val="single"/>
              <w:bottom w:space="0" w:sz="4" w:color="auto" w:val="single"/>
              <w:right w:space="0" w:sz="4" w:color="auto" w:val="single"/>
            </w:tcBorders>
            <w:shd w:fill="C5D9F1" w:color="000000" w:val="clear"/>
            <w:vAlign w:val="center"/>
            <w:hideMark/>
          </w:tcPr>
          <w:p w:rsidRDefault="00D333B9" w:rsidP="00405CA5" w:rsidR="00D333B9" w:rsidRPr="00BF5E23">
            <w:pPr>
              <w:jc w:val="center"/>
              <w:rPr>
                <w:b/>
                <w:bCs/>
              </w:rPr>
            </w:pPr>
            <w:r w:rsidRPr="00BF5E23">
              <w:rPr>
                <w:b/>
                <w:bCs/>
              </w:rPr>
              <w:t>R.Br.</w:t>
            </w:r>
          </w:p>
        </w:tc>
        <w:tc>
          <w:tcPr>
            <w:tcW w:type="dxa" w:w="1375"/>
            <w:tcBorders>
              <w:top w:space="0" w:sz="4" w:color="auto" w:val="single"/>
              <w:left w:val="nil"/>
              <w:bottom w:space="0" w:sz="4" w:color="auto" w:val="single"/>
              <w:right w:space="0" w:sz="4" w:color="auto" w:val="single"/>
            </w:tcBorders>
            <w:shd w:fill="C5D9F1" w:color="000000" w:val="clear"/>
            <w:vAlign w:val="center"/>
            <w:hideMark/>
          </w:tcPr>
          <w:p w:rsidRDefault="00D333B9" w:rsidP="00405CA5" w:rsidR="00D333B9" w:rsidRPr="00BF5E23">
            <w:pPr>
              <w:jc w:val="center"/>
              <w:rPr>
                <w:b/>
                <w:bCs/>
              </w:rPr>
            </w:pPr>
            <w:r w:rsidRPr="00BF5E23">
              <w:rPr>
                <w:b/>
                <w:bCs/>
              </w:rPr>
              <w:t>OIB VJEROVNIKA</w:t>
            </w:r>
          </w:p>
        </w:tc>
        <w:tc>
          <w:tcPr>
            <w:tcW w:type="dxa" w:w="4510"/>
            <w:tcBorders>
              <w:top w:space="0" w:sz="4" w:color="auto" w:val="single"/>
              <w:left w:val="nil"/>
              <w:bottom w:space="0" w:sz="4" w:color="auto" w:val="single"/>
              <w:right w:space="0" w:sz="4" w:color="auto" w:val="single"/>
            </w:tcBorders>
            <w:shd w:fill="C5D9F1" w:color="000000" w:val="clear"/>
            <w:vAlign w:val="center"/>
            <w:hideMark/>
          </w:tcPr>
          <w:p w:rsidRDefault="00D333B9" w:rsidP="00405CA5" w:rsidR="00D333B9" w:rsidRPr="00BF5E23">
            <w:pPr>
              <w:jc w:val="center"/>
              <w:rPr>
                <w:b/>
                <w:bCs/>
              </w:rPr>
            </w:pPr>
            <w:r w:rsidRPr="00BF5E23">
              <w:rPr>
                <w:b/>
                <w:bCs/>
              </w:rPr>
              <w:t>NAZIV VJEROVNIKA</w:t>
            </w:r>
          </w:p>
        </w:tc>
        <w:tc>
          <w:tcPr>
            <w:tcW w:type="dxa" w:w="1316"/>
            <w:tcBorders>
              <w:top w:space="0" w:sz="4" w:color="auto" w:val="single"/>
              <w:left w:val="nil"/>
              <w:bottom w:space="0" w:sz="4" w:color="auto" w:val="single"/>
              <w:right w:space="0" w:sz="4" w:color="auto" w:val="single"/>
            </w:tcBorders>
            <w:shd w:fill="C5D9F1" w:color="000000" w:val="clear"/>
            <w:vAlign w:val="center"/>
            <w:hideMark/>
          </w:tcPr>
          <w:p w:rsidRDefault="00D333B9" w:rsidP="00405CA5" w:rsidR="00D333B9" w:rsidRPr="00BF5E23">
            <w:pPr>
              <w:jc w:val="right"/>
              <w:rPr>
                <w:b/>
                <w:bCs/>
              </w:rPr>
            </w:pPr>
            <w:r w:rsidRPr="00BF5E23">
              <w:rPr>
                <w:b/>
                <w:bCs/>
              </w:rPr>
              <w:t>UTVRĐENI IZNOS TRAŽBINE</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1</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58353015102</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ALCA ZAGREB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5.203,15</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2</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43908688677</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ALTRAD LIMEX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375,00</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3</w:t>
            </w:r>
          </w:p>
        </w:tc>
        <w:tc>
          <w:tcPr>
            <w:tcW w:type="dxa" w:w="1375"/>
            <w:tcBorders>
              <w:top w:val="nil"/>
              <w:left w:val="nil"/>
              <w:bottom w:space="0" w:sz="4" w:color="auto" w:val="single"/>
              <w:right w:space="0" w:sz="4" w:color="auto" w:val="single"/>
            </w:tcBorders>
            <w:shd w:fill="auto" w:color="auto" w:val="clear"/>
            <w:vAlign w:val="center"/>
            <w:hideMark/>
          </w:tcPr>
          <w:p w:rsidRDefault="00D333B9" w:rsidP="00405CA5" w:rsidR="00D333B9" w:rsidRPr="00BF5E23">
            <w:r w:rsidRPr="00BF5E23">
              <w:t>8728379781</w:t>
            </w:r>
          </w:p>
        </w:tc>
        <w:tc>
          <w:tcPr>
            <w:tcW w:type="dxa" w:w="4510"/>
            <w:tcBorders>
              <w:top w:val="nil"/>
              <w:left w:val="nil"/>
              <w:bottom w:space="0" w:sz="4" w:color="auto" w:val="single"/>
              <w:right w:space="0" w:sz="4" w:color="auto" w:val="single"/>
            </w:tcBorders>
            <w:shd w:fill="auto" w:color="auto" w:val="clear"/>
            <w:vAlign w:val="center"/>
            <w:hideMark/>
          </w:tcPr>
          <w:p w:rsidRDefault="00D333B9" w:rsidP="00405CA5" w:rsidR="00D333B9" w:rsidRPr="00BF5E23">
            <w:r w:rsidRPr="00BF5E23">
              <w:t>ANDRIJA ŠPOLJAREC</w:t>
            </w:r>
          </w:p>
        </w:tc>
        <w:tc>
          <w:tcPr>
            <w:tcW w:type="dxa" w:w="1316"/>
            <w:tcBorders>
              <w:top w:val="nil"/>
              <w:left w:val="nil"/>
              <w:bottom w:space="0" w:sz="4" w:color="auto" w:val="single"/>
              <w:right w:space="0" w:sz="4" w:color="auto" w:val="single"/>
            </w:tcBorders>
            <w:shd w:fill="auto" w:color="auto" w:val="clear"/>
            <w:vAlign w:val="center"/>
            <w:hideMark/>
          </w:tcPr>
          <w:p w:rsidRDefault="00D333B9" w:rsidP="00405CA5" w:rsidR="00D333B9" w:rsidRPr="00BF5E23">
            <w:pPr>
              <w:jc w:val="right"/>
            </w:pPr>
            <w:r w:rsidRPr="00BF5E23">
              <w:t>392.263,77</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4</w:t>
            </w:r>
          </w:p>
        </w:tc>
        <w:tc>
          <w:tcPr>
            <w:tcW w:type="dxa" w:w="1375"/>
            <w:tcBorders>
              <w:top w:val="nil"/>
              <w:left w:val="nil"/>
              <w:bottom w:space="0" w:sz="4" w:color="auto" w:val="single"/>
              <w:right w:space="0" w:sz="4" w:color="auto" w:val="single"/>
            </w:tcBorders>
            <w:shd w:fill="auto" w:color="auto" w:val="clear"/>
            <w:vAlign w:val="center"/>
            <w:hideMark/>
          </w:tcPr>
          <w:p w:rsidRDefault="00D333B9" w:rsidP="00405CA5" w:rsidR="00D333B9" w:rsidRPr="00BF5E23">
            <w:r w:rsidRPr="00BF5E23">
              <w:t>8728379781</w:t>
            </w:r>
          </w:p>
        </w:tc>
        <w:tc>
          <w:tcPr>
            <w:tcW w:type="dxa" w:w="4510"/>
            <w:tcBorders>
              <w:top w:val="nil"/>
              <w:left w:val="nil"/>
              <w:bottom w:space="0" w:sz="4" w:color="auto" w:val="single"/>
              <w:right w:space="0" w:sz="4" w:color="auto" w:val="single"/>
            </w:tcBorders>
            <w:shd w:fill="auto" w:color="auto" w:val="clear"/>
            <w:vAlign w:val="center"/>
            <w:hideMark/>
          </w:tcPr>
          <w:p w:rsidRDefault="00D333B9" w:rsidP="00405CA5" w:rsidR="00D333B9" w:rsidRPr="00BF5E23">
            <w:r w:rsidRPr="00BF5E23">
              <w:t>ANDRIJA ŠPOLJAREC</w:t>
            </w:r>
          </w:p>
        </w:tc>
        <w:tc>
          <w:tcPr>
            <w:tcW w:type="dxa" w:w="1316"/>
            <w:tcBorders>
              <w:top w:val="nil"/>
              <w:left w:val="nil"/>
              <w:bottom w:space="0" w:sz="4" w:color="auto" w:val="single"/>
              <w:right w:space="0" w:sz="4" w:color="auto" w:val="single"/>
            </w:tcBorders>
            <w:shd w:fill="auto" w:color="auto" w:val="clear"/>
            <w:vAlign w:val="center"/>
            <w:hideMark/>
          </w:tcPr>
          <w:p w:rsidRDefault="00D333B9" w:rsidP="00405CA5" w:rsidR="00D333B9" w:rsidRPr="00BF5E23">
            <w:pPr>
              <w:jc w:val="right"/>
            </w:pPr>
            <w:r w:rsidRPr="00BF5E23">
              <w:t>7.862.337,92</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5</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67769661550</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APM - TRGOVINA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11.983,04</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6</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88993420279</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AUTOKRAN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10.512,84</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7</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24665845424</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BAJLO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3.461,82</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8</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16482985033</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BAJLO-MIL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450,00</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9</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85443857132</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BIN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9.007,44</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10</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91904453728</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BIOKOVO COMMERCE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1.263,90</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11</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98568047813</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BRUCHA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37.586,25</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12</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41055677362</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CERES-ZAGREB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1.890,00</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13</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18867325461</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CINČAONA HELENA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19.237,43</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14</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21688419865</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CMC EKOCON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11.694,79</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15</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26187994862</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CROATIA OSIGURANJE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19.897,24</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16</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42375187043</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ČISTA VODA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1.762,85</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17</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82650187489</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D.B.T.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13.267,38</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18</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49745736391</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DECEUNINCK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69.550,52</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19</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80333664692</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DEN BRAVEN ZAGREB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23.472,96</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20</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70242830154</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DOGMA-ACI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3.262,14</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21</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78133469437</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DOORSON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6.682,50</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lastRenderedPageBreak/>
              <w:t>22</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99521876871</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DRVOPLAST d.d.</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7.890,00</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23</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49128061924</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EJOT SPOJNA TEHNIKA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20.754,88</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24</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71014513797</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EKO - ART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975,00</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25</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96817373619</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EKO PLAMEN</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1.635,00</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26</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92820901464</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ELECTUS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1.610,80</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27</w:t>
            </w:r>
          </w:p>
        </w:tc>
        <w:tc>
          <w:tcPr>
            <w:tcW w:type="dxa" w:w="1375"/>
            <w:tcBorders>
              <w:top w:val="nil"/>
              <w:left w:val="nil"/>
              <w:bottom w:space="0" w:sz="4" w:color="auto" w:val="single"/>
              <w:right w:space="0" w:sz="4" w:color="auto" w:val="single"/>
            </w:tcBorders>
            <w:shd w:fill="auto" w:color="auto" w:val="clear"/>
            <w:vAlign w:val="center"/>
            <w:hideMark/>
          </w:tcPr>
          <w:p w:rsidRDefault="00D333B9" w:rsidP="00405CA5" w:rsidR="00D333B9" w:rsidRPr="00BF5E23">
            <w:r w:rsidRPr="00BF5E23">
              <w:t>76590848090</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ELEKTRO - TOMI , vl. TOMISLAV MIKULČIĆ</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1.918,80</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28</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45669853088</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ELEKTROMETAL d.d</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42.375,00</w:t>
            </w:r>
          </w:p>
        </w:tc>
      </w:tr>
      <w:tr w:rsidTr="00405CA5" w:rsidR="00D333B9" w:rsidRPr="00BF5E23">
        <w:trPr>
          <w:trHeight w:val="48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29</w:t>
            </w:r>
          </w:p>
        </w:tc>
        <w:tc>
          <w:tcPr>
            <w:tcW w:type="dxa" w:w="1375"/>
            <w:tcBorders>
              <w:top w:val="nil"/>
              <w:left w:val="nil"/>
              <w:bottom w:space="0" w:sz="4" w:color="auto" w:val="single"/>
              <w:right w:space="0" w:sz="4" w:color="auto" w:val="single"/>
            </w:tcBorders>
            <w:shd w:fill="auto" w:color="auto" w:val="clear"/>
            <w:vAlign w:val="center"/>
            <w:hideMark/>
          </w:tcPr>
          <w:p w:rsidRDefault="00D333B9" w:rsidP="00405CA5" w:rsidR="00D333B9" w:rsidRPr="00BF5E23">
            <w:r w:rsidRPr="00BF5E23">
              <w:t>23057039320</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pPr>
              <w:rPr>
                <w:color w:val="000000"/>
              </w:rPr>
            </w:pPr>
            <w:r w:rsidRPr="00BF5E23">
              <w:t>ERSTE&amp;STEIERMÄRKISCHE BANK</w:t>
            </w:r>
            <w:r w:rsidRPr="00BF5E23">
              <w:br/>
              <w:t>d.d.</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rPr>
                <w:color w:val="000000"/>
              </w:rPr>
            </w:pPr>
            <w:r w:rsidRPr="00BF5E23">
              <w:rPr>
                <w:color w:val="000000"/>
              </w:rPr>
              <w:t>2.269,61</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30</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32120002154</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FELIX, vl. Srećko Radelić</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959,40</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31</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34401733603</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FERAMENTA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120.655,98</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32</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59584343602</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FEROTOK-PRODUKT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1.700,00</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33</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47208487071</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FILLI STAHL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25.131,02</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34</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pPr>
              <w:jc w:val="center"/>
            </w:pPr>
            <w:r w:rsidRPr="00BF5E23">
              <w:t>85821130368</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FINANCIJSKA AGENCIJA</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62,50</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35</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72578062188</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FINDRI-GUŠTEK- Poliklinika</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8.763,24</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36</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11521241390</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FISAL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40.603,72</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37</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45160108726</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FIT INFORMATIKA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1.845,00</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38</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74438812930</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FRANKSTAHL ZAGREB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29.048,78</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39</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29619031071</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FRIGO PLUS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9.403,00</w:t>
            </w:r>
          </w:p>
        </w:tc>
      </w:tr>
      <w:tr w:rsidTr="00405CA5" w:rsidR="00D333B9" w:rsidRPr="00BF5E23">
        <w:trPr>
          <w:trHeight w:val="48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40</w:t>
            </w:r>
          </w:p>
        </w:tc>
        <w:tc>
          <w:tcPr>
            <w:tcW w:type="dxa" w:w="1375"/>
            <w:tcBorders>
              <w:top w:val="nil"/>
              <w:left w:val="nil"/>
              <w:bottom w:space="0" w:sz="4" w:color="auto" w:val="single"/>
              <w:right w:space="0" w:sz="4" w:color="auto" w:val="single"/>
            </w:tcBorders>
            <w:shd w:fill="auto" w:color="auto" w:val="clear"/>
            <w:vAlign w:val="center"/>
            <w:hideMark/>
          </w:tcPr>
          <w:p w:rsidRDefault="00D333B9" w:rsidP="00405CA5" w:rsidR="00D333B9" w:rsidRPr="00BF5E23">
            <w:r w:rsidRPr="00BF5E23">
              <w:t>46825856307</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G A L O K S GALVANIZERSKI OBRT I TRGOVINA</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2.240,51</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41</w:t>
            </w:r>
          </w:p>
        </w:tc>
        <w:tc>
          <w:tcPr>
            <w:tcW w:type="dxa" w:w="1375"/>
            <w:tcBorders>
              <w:top w:val="nil"/>
              <w:left w:val="nil"/>
              <w:bottom w:space="0" w:sz="4" w:color="auto" w:val="single"/>
              <w:right w:space="0" w:sz="4" w:color="auto" w:val="single"/>
            </w:tcBorders>
            <w:shd w:fill="auto" w:color="auto" w:val="clear"/>
            <w:vAlign w:val="center"/>
            <w:hideMark/>
          </w:tcPr>
          <w:p w:rsidRDefault="00D333B9" w:rsidP="00405CA5" w:rsidR="00D333B9" w:rsidRPr="00BF5E23">
            <w:pPr>
              <w:jc w:val="center"/>
            </w:pPr>
            <w:r w:rsidRPr="00BF5E23">
              <w:t>49654336134</w:t>
            </w:r>
          </w:p>
        </w:tc>
        <w:tc>
          <w:tcPr>
            <w:tcW w:type="dxa" w:w="4510"/>
            <w:tcBorders>
              <w:top w:val="nil"/>
              <w:left w:val="nil"/>
              <w:bottom w:space="0" w:sz="4" w:color="auto" w:val="single"/>
              <w:right w:space="0" w:sz="4" w:color="auto" w:val="single"/>
            </w:tcBorders>
            <w:shd w:fill="auto" w:color="auto" w:val="clear"/>
            <w:vAlign w:val="center"/>
            <w:hideMark/>
          </w:tcPr>
          <w:p w:rsidRDefault="00D333B9" w:rsidP="00405CA5" w:rsidR="00D333B9" w:rsidRPr="00BF5E23">
            <w:r w:rsidRPr="00BF5E23">
              <w:t>GRAD SVETI IVAN ZELINA</w:t>
            </w:r>
          </w:p>
        </w:tc>
        <w:tc>
          <w:tcPr>
            <w:tcW w:type="dxa" w:w="1316"/>
            <w:tcBorders>
              <w:top w:val="nil"/>
              <w:left w:val="nil"/>
              <w:bottom w:space="0" w:sz="4" w:color="auto" w:val="single"/>
              <w:right w:space="0" w:sz="4" w:color="auto" w:val="single"/>
            </w:tcBorders>
            <w:shd w:fill="auto" w:color="auto" w:val="clear"/>
            <w:vAlign w:val="center"/>
            <w:hideMark/>
          </w:tcPr>
          <w:p w:rsidRDefault="00D333B9" w:rsidP="00405CA5" w:rsidR="00D333B9" w:rsidRPr="00BF5E23">
            <w:pPr>
              <w:jc w:val="right"/>
            </w:pPr>
            <w:r w:rsidRPr="00BF5E23">
              <w:t>146.248,59</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42</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pPr>
              <w:jc w:val="center"/>
            </w:pPr>
            <w:r w:rsidRPr="00BF5E23">
              <w:t>61817894937</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GRAD ZAGREB</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25.123,02</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43</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91929234326</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GU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24.722,61</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44</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82298562620</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GUMIIMPEX-GRP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6.543,75</w:t>
            </w:r>
          </w:p>
        </w:tc>
      </w:tr>
      <w:tr w:rsidTr="00405CA5" w:rsidR="00D333B9" w:rsidRPr="00BF5E23">
        <w:trPr>
          <w:trHeight w:val="48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45</w:t>
            </w:r>
          </w:p>
        </w:tc>
        <w:tc>
          <w:tcPr>
            <w:tcW w:type="dxa" w:w="1375"/>
            <w:tcBorders>
              <w:top w:val="nil"/>
              <w:left w:val="nil"/>
              <w:bottom w:space="0" w:sz="4" w:color="auto" w:val="single"/>
              <w:right w:space="0" w:sz="4" w:color="auto" w:val="single"/>
            </w:tcBorders>
            <w:shd w:fill="auto" w:color="auto" w:val="clear"/>
            <w:vAlign w:val="center"/>
            <w:hideMark/>
          </w:tcPr>
          <w:p w:rsidRDefault="00D333B9" w:rsidP="00405CA5" w:rsidR="00D333B9" w:rsidRPr="00BF5E23">
            <w:r w:rsidRPr="00BF5E23">
              <w:t>10175122754</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pPr>
              <w:rPr>
                <w:color w:val="000000"/>
              </w:rPr>
            </w:pPr>
            <w:r w:rsidRPr="00BF5E23">
              <w:t>HELLA TEHNIKA ZAŠTITE OD SUNCA</w:t>
            </w:r>
            <w:r w:rsidRPr="00BF5E23">
              <w:br/>
              <w:t>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rPr>
                <w:color w:val="000000"/>
              </w:rPr>
            </w:pPr>
            <w:r w:rsidRPr="00BF5E23">
              <w:rPr>
                <w:color w:val="000000"/>
              </w:rPr>
              <w:t>9.970,16</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46</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87939104217</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HRVATSKA POŠTANSKA BANKA d.d.</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851,64</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47</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pPr>
              <w:jc w:val="center"/>
            </w:pPr>
            <w:r w:rsidRPr="00BF5E23">
              <w:t>68419124305</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HRVATSKA RADIOTELEVIZIJA</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1.268,65</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48</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pPr>
              <w:jc w:val="center"/>
            </w:pPr>
            <w:r w:rsidRPr="00BF5E23">
              <w:t>28921383001</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HRVATSKE VODE</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37.302,01</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49</w:t>
            </w:r>
          </w:p>
        </w:tc>
        <w:tc>
          <w:tcPr>
            <w:tcW w:type="dxa" w:w="1375"/>
            <w:tcBorders>
              <w:top w:val="nil"/>
              <w:left w:val="nil"/>
              <w:bottom w:space="0" w:sz="4" w:color="auto" w:val="single"/>
              <w:right w:space="0" w:sz="4" w:color="auto" w:val="single"/>
            </w:tcBorders>
            <w:shd w:fill="auto" w:color="auto" w:val="clear"/>
            <w:vAlign w:val="center"/>
            <w:hideMark/>
          </w:tcPr>
          <w:p w:rsidRDefault="00D333B9" w:rsidP="00405CA5" w:rsidR="00D333B9" w:rsidRPr="00BF5E23">
            <w:r w:rsidRPr="00BF5E23">
              <w:t>6002200611</w:t>
            </w:r>
          </w:p>
        </w:tc>
        <w:tc>
          <w:tcPr>
            <w:tcW w:type="dxa" w:w="4510"/>
            <w:tcBorders>
              <w:top w:val="nil"/>
              <w:left w:val="nil"/>
              <w:bottom w:space="0" w:sz="4" w:color="auto" w:val="single"/>
              <w:right w:space="0" w:sz="4" w:color="auto" w:val="single"/>
            </w:tcBorders>
            <w:shd w:fill="auto" w:color="auto" w:val="clear"/>
            <w:vAlign w:val="center"/>
            <w:hideMark/>
          </w:tcPr>
          <w:p w:rsidRDefault="00D333B9" w:rsidP="00405CA5" w:rsidR="00D333B9" w:rsidRPr="00BF5E23">
            <w:r w:rsidRPr="00BF5E23">
              <w:t>IM-COMP d.o.o.</w:t>
            </w:r>
          </w:p>
        </w:tc>
        <w:tc>
          <w:tcPr>
            <w:tcW w:type="dxa" w:w="1316"/>
            <w:tcBorders>
              <w:top w:val="nil"/>
              <w:left w:val="nil"/>
              <w:bottom w:space="0" w:sz="4" w:color="auto" w:val="single"/>
              <w:right w:space="0" w:sz="4" w:color="auto" w:val="single"/>
            </w:tcBorders>
            <w:shd w:fill="auto" w:color="auto" w:val="clear"/>
            <w:vAlign w:val="center"/>
            <w:hideMark/>
          </w:tcPr>
          <w:p w:rsidRDefault="00D333B9" w:rsidP="00405CA5" w:rsidR="00D333B9" w:rsidRPr="00BF5E23">
            <w:pPr>
              <w:jc w:val="right"/>
            </w:pPr>
            <w:r w:rsidRPr="00BF5E23">
              <w:t>2.157.224,65</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50</w:t>
            </w:r>
          </w:p>
        </w:tc>
        <w:tc>
          <w:tcPr>
            <w:tcW w:type="dxa" w:w="1375"/>
            <w:tcBorders>
              <w:top w:val="nil"/>
              <w:left w:val="nil"/>
              <w:bottom w:space="0" w:sz="4" w:color="auto" w:val="single"/>
              <w:right w:space="0" w:sz="4" w:color="auto" w:val="single"/>
            </w:tcBorders>
            <w:shd w:fill="auto" w:color="auto" w:val="clear"/>
            <w:vAlign w:val="center"/>
            <w:hideMark/>
          </w:tcPr>
          <w:p w:rsidRDefault="00D333B9" w:rsidP="00405CA5" w:rsidR="00D333B9" w:rsidRPr="00BF5E23">
            <w:r w:rsidRPr="00BF5E23">
              <w:t>6002200611</w:t>
            </w:r>
          </w:p>
        </w:tc>
        <w:tc>
          <w:tcPr>
            <w:tcW w:type="dxa" w:w="4510"/>
            <w:tcBorders>
              <w:top w:val="nil"/>
              <w:left w:val="nil"/>
              <w:bottom w:space="0" w:sz="4" w:color="auto" w:val="single"/>
              <w:right w:space="0" w:sz="4" w:color="auto" w:val="single"/>
            </w:tcBorders>
            <w:shd w:fill="auto" w:color="auto" w:val="clear"/>
            <w:vAlign w:val="center"/>
            <w:hideMark/>
          </w:tcPr>
          <w:p w:rsidRDefault="00D333B9" w:rsidP="00405CA5" w:rsidR="00D333B9" w:rsidRPr="00BF5E23">
            <w:r w:rsidRPr="00BF5E23">
              <w:t>IM-COMP d.o.o.</w:t>
            </w:r>
          </w:p>
        </w:tc>
        <w:tc>
          <w:tcPr>
            <w:tcW w:type="dxa" w:w="1316"/>
            <w:tcBorders>
              <w:top w:val="nil"/>
              <w:left w:val="nil"/>
              <w:bottom w:space="0" w:sz="4" w:color="auto" w:val="single"/>
              <w:right w:space="0" w:sz="4" w:color="auto" w:val="single"/>
            </w:tcBorders>
            <w:shd w:fill="auto" w:color="auto" w:val="clear"/>
            <w:vAlign w:val="center"/>
            <w:hideMark/>
          </w:tcPr>
          <w:p w:rsidRDefault="00D333B9" w:rsidP="00405CA5" w:rsidR="00D333B9" w:rsidRPr="00BF5E23">
            <w:pPr>
              <w:jc w:val="right"/>
            </w:pPr>
            <w:r w:rsidRPr="00BF5E23">
              <w:t>3.379.019,87</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51</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47552771512</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INTER-ING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43.635,99</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52</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75441856653</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INTERNACIONALNI PRIJEVOZ RIBO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1.845,97</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53</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4710448567</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ISKRA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579,73</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54</w:t>
            </w:r>
          </w:p>
        </w:tc>
        <w:tc>
          <w:tcPr>
            <w:tcW w:type="dxa" w:w="1375"/>
            <w:tcBorders>
              <w:top w:val="nil"/>
              <w:left w:val="nil"/>
              <w:bottom w:space="0" w:sz="4" w:color="auto" w:val="single"/>
              <w:right w:space="0" w:sz="4" w:color="auto" w:val="single"/>
            </w:tcBorders>
            <w:shd w:fill="auto" w:color="auto" w:val="clear"/>
            <w:vAlign w:val="center"/>
            <w:hideMark/>
          </w:tcPr>
          <w:p w:rsidRDefault="00D333B9" w:rsidP="00405CA5" w:rsidR="00D333B9" w:rsidRPr="00BF5E23">
            <w:r w:rsidRPr="00BF5E23">
              <w:t>86676484135</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ISKRA ZELINA KEMIJSKA INDUSTRIJA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3.002,18</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55</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98426608580</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ISTRABENZ PLINI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2.729,40</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56</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6360162682</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JAVNI BILJEŽNIK NIKOLA TADIĆ</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10.905,63</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57</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98656691838</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JEDINSTVO d.d.</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13.251,81</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58</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38859477986</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KLIO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10.371,74</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59</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2967606365</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KUNTIĆ BRUSIONA - obrt</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2.062,50</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60</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15526597734</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LIFT MODUS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8.135,00</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lastRenderedPageBreak/>
              <w:t>61</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84652587131</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MARIJA ŠPOLJAREC</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41.821,61</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62</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80765753402</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MATIĆ PLUS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6.094,85</w:t>
            </w:r>
          </w:p>
        </w:tc>
      </w:tr>
      <w:tr w:rsidTr="00405CA5" w:rsidR="00D333B9" w:rsidRPr="00BF5E23">
        <w:trPr>
          <w:trHeight w:val="48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63</w:t>
            </w:r>
          </w:p>
        </w:tc>
        <w:tc>
          <w:tcPr>
            <w:tcW w:type="dxa" w:w="1375"/>
            <w:tcBorders>
              <w:top w:val="nil"/>
              <w:left w:val="nil"/>
              <w:bottom w:space="0" w:sz="4" w:color="auto" w:val="single"/>
              <w:right w:space="0" w:sz="4" w:color="auto" w:val="single"/>
            </w:tcBorders>
            <w:shd w:fill="auto" w:color="auto" w:val="clear"/>
            <w:vAlign w:val="center"/>
            <w:hideMark/>
          </w:tcPr>
          <w:p w:rsidRDefault="00D333B9" w:rsidP="00405CA5" w:rsidR="00D333B9" w:rsidRPr="00BF5E23">
            <w:r w:rsidRPr="00BF5E23">
              <w:t>46940479065</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MECHEL SERVICE STAHLHANDEL VETING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167.537,92</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64</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32179081874</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MESSER CROATIA PLIN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12.073,53</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65</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14172537868</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METALI - INOX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41.668,10</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66</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76134860175</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METALING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134.129,04</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67</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89017622627</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METALPRODUKT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5.597,00</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68</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53900897411</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METROALFA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1.435,00</w:t>
            </w:r>
          </w:p>
        </w:tc>
      </w:tr>
      <w:tr w:rsidTr="00405CA5" w:rsidR="00D333B9" w:rsidRPr="00BF5E23">
        <w:trPr>
          <w:trHeight w:val="48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69</w:t>
            </w:r>
          </w:p>
        </w:tc>
        <w:tc>
          <w:tcPr>
            <w:tcW w:type="dxa" w:w="1375"/>
            <w:tcBorders>
              <w:top w:val="nil"/>
              <w:left w:val="nil"/>
              <w:bottom w:space="0" w:sz="4" w:color="auto" w:val="single"/>
              <w:right w:space="0" w:sz="4" w:color="auto" w:val="single"/>
            </w:tcBorders>
            <w:shd w:fill="auto" w:color="auto" w:val="clear"/>
            <w:vAlign w:val="center"/>
            <w:hideMark/>
          </w:tcPr>
          <w:p w:rsidRDefault="00D333B9" w:rsidP="00405CA5" w:rsidR="00D333B9" w:rsidRPr="00BF5E23">
            <w:r w:rsidRPr="00BF5E23">
              <w:t>53066702042</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MINI AUTI, OBRT ZA USLUGE I TRGOVINU, vl. FEHIM ALAGIĆ</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1.000,00</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70</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pPr>
              <w:jc w:val="center"/>
            </w:pPr>
            <w:r w:rsidRPr="00BF5E23">
              <w:t>18683136487</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MINISTARSTVO FINANCIJA</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725.973,00</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71</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24064392731</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MKZ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4.306,80</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72</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77991775932</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MONT-FLEX</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479,70</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73</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93066326242</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OBBO - VULK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2.147,58</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74</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77707346524</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ODVJETNIČKI URED MARKO MARIĆ</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1.562,50</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75</w:t>
            </w:r>
          </w:p>
        </w:tc>
        <w:tc>
          <w:tcPr>
            <w:tcW w:type="dxa" w:w="1375"/>
            <w:tcBorders>
              <w:top w:val="nil"/>
              <w:left w:val="nil"/>
              <w:bottom w:space="0" w:sz="4" w:color="auto" w:val="single"/>
              <w:right w:space="0" w:sz="4" w:color="auto" w:val="single"/>
            </w:tcBorders>
            <w:shd w:fill="auto" w:color="auto" w:val="clear"/>
            <w:vAlign w:val="center"/>
            <w:hideMark/>
          </w:tcPr>
          <w:p w:rsidRDefault="00D333B9" w:rsidP="00405CA5" w:rsidR="00D333B9" w:rsidRPr="00BF5E23">
            <w:r w:rsidRPr="00BF5E23">
              <w:t>30291863332</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ODVJETNIČKI URED VELIMIR JALŠEVIĆ</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6.889,87</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76</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63957064080</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ODVJETNIK ALEN IVKOVIĆ</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160.650,00</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77</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5110784066</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OMEGA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2.880,60</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78</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64557654408</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ORIS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5.625,00</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79</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57270798205</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PBZ-LEASING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4.055.170,42</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80</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22073558446</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PETROL HRVATSKA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7.474,44</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81</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92851679726</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PLASTIKAT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3.069,07</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82</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48573743027</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PLINOINSTALATERSKI OBRT PLIN</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2.272,80</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83</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68749586957</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POLIKARBONATI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875.526,86</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84</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60254385337</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PRERADA PLASTIKE ŠANTEK</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6.910,63</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85</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80578154509</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PROJEKT KONSTRUKCIJA - F.I.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4.500,00</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86</w:t>
            </w:r>
          </w:p>
        </w:tc>
        <w:tc>
          <w:tcPr>
            <w:tcW w:type="dxa" w:w="1375"/>
            <w:tcBorders>
              <w:top w:val="nil"/>
              <w:left w:val="nil"/>
              <w:bottom w:space="0" w:sz="4" w:color="auto" w:val="single"/>
              <w:right w:space="0" w:sz="4" w:color="auto" w:val="single"/>
            </w:tcBorders>
            <w:shd w:fill="auto" w:color="auto" w:val="clear"/>
            <w:vAlign w:val="center"/>
            <w:hideMark/>
          </w:tcPr>
          <w:p w:rsidRDefault="00D333B9" w:rsidP="00405CA5" w:rsidR="00D333B9" w:rsidRPr="00BF5E23">
            <w:r w:rsidRPr="00BF5E23">
              <w:t>21846792292</w:t>
            </w:r>
          </w:p>
        </w:tc>
        <w:tc>
          <w:tcPr>
            <w:tcW w:type="dxa" w:w="4510"/>
            <w:tcBorders>
              <w:top w:val="nil"/>
              <w:left w:val="nil"/>
              <w:bottom w:space="0" w:sz="4" w:color="auto" w:val="single"/>
              <w:right w:space="0" w:sz="4" w:color="auto" w:val="single"/>
            </w:tcBorders>
            <w:shd w:fill="auto" w:color="auto" w:val="clear"/>
            <w:vAlign w:val="center"/>
            <w:hideMark/>
          </w:tcPr>
          <w:p w:rsidRDefault="00D333B9" w:rsidP="00405CA5" w:rsidR="00D333B9" w:rsidRPr="00BF5E23">
            <w:r w:rsidRPr="00BF5E23">
              <w:t>RADNIK DD</w:t>
            </w:r>
          </w:p>
        </w:tc>
        <w:tc>
          <w:tcPr>
            <w:tcW w:type="dxa" w:w="1316"/>
            <w:tcBorders>
              <w:top w:val="nil"/>
              <w:left w:val="nil"/>
              <w:bottom w:space="0" w:sz="4" w:color="auto" w:val="single"/>
              <w:right w:space="0" w:sz="4" w:color="auto" w:val="single"/>
            </w:tcBorders>
            <w:shd w:fill="auto" w:color="auto" w:val="clear"/>
            <w:vAlign w:val="center"/>
            <w:hideMark/>
          </w:tcPr>
          <w:p w:rsidRDefault="00D333B9" w:rsidP="00405CA5" w:rsidR="00D333B9" w:rsidRPr="00BF5E23">
            <w:pPr>
              <w:jc w:val="right"/>
            </w:pPr>
            <w:r w:rsidRPr="00BF5E23">
              <w:t>1.173.700,09</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87</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53056966535</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Raiffeisenbank Austria d.d.</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2.170,54</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88</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65499968002</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RB TEHNIKA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1.610,40</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89</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14023370197</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RB-SUPER METALI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15.109,81</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90</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86853103913</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RIJEKAMETALI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76.325,48</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91</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24723122482</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ROTO DINAMIC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12.097,33</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92</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20534431136</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ROX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25.630,16</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93</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44222611657</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SARA-TRGOVINA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122.527,76</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94</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18163429716</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SELES ZASTUPSTVA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3.815,23</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95</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72082644323</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SPARK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2.891,25</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96</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97994010225</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STROJOPROMET-ZAGREB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8.093,68</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97</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60557784734</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TEHNO-ZAGREB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1.861,50</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98</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48671346974</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TERMO SERVIS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3.487,51</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99</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9179289209</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TERMONT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1.254,60</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100</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44670908452</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TISKARA ZELINA d.d.</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2.640,00</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101</w:t>
            </w:r>
          </w:p>
        </w:tc>
        <w:tc>
          <w:tcPr>
            <w:tcW w:type="dxa" w:w="1375"/>
            <w:tcBorders>
              <w:top w:val="nil"/>
              <w:left w:val="nil"/>
              <w:bottom w:space="0" w:sz="4" w:color="auto" w:val="single"/>
              <w:right w:space="0" w:sz="4" w:color="auto" w:val="single"/>
            </w:tcBorders>
            <w:shd w:fill="auto" w:color="auto" w:val="clear"/>
            <w:vAlign w:val="center"/>
            <w:hideMark/>
          </w:tcPr>
          <w:p w:rsidRDefault="00D333B9" w:rsidP="00405CA5" w:rsidR="00D333B9" w:rsidRPr="00BF5E23">
            <w:r w:rsidRPr="00BF5E23">
              <w:t>71228206563</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USTANOVA ZAGREBINSPEKT OBRAZOVANJE</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2.100,00</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lastRenderedPageBreak/>
              <w:t>102</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38182927268</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VABA d.d. BANKA VARAŽDIN</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840,10</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103</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82218143747</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VBH OKOVI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18.141,72</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104</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92276133102</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VEČERNJI LIST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52,00</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105</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1524475970</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VEZOR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42.963,97</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106</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59294924118</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VIJCI KRANJEC</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151.305,24</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107</w:t>
            </w:r>
          </w:p>
        </w:tc>
        <w:tc>
          <w:tcPr>
            <w:tcW w:type="dxa" w:w="1375"/>
            <w:tcBorders>
              <w:top w:val="nil"/>
              <w:left w:val="nil"/>
              <w:bottom w:space="0" w:sz="4" w:color="auto" w:val="single"/>
              <w:right w:space="0" w:sz="4" w:color="auto" w:val="single"/>
            </w:tcBorders>
            <w:shd w:fill="auto" w:color="auto" w:val="clear"/>
            <w:vAlign w:val="center"/>
            <w:hideMark/>
          </w:tcPr>
          <w:p w:rsidRDefault="00D333B9" w:rsidP="00405CA5" w:rsidR="00D333B9" w:rsidRPr="00BF5E23">
            <w:r w:rsidRPr="00BF5E23">
              <w:t>18620170352</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VOKIĆ, autoelektričarski obrt, vl. Mate Vokić</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625,75</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108</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52641439848</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WÜRTH-HRVATSKA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17.271,32</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109</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pPr>
              <w:jc w:val="center"/>
            </w:pPr>
            <w:r w:rsidRPr="00BF5E23">
              <w:t>85584865987</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ZAGREBAČKI HOLDING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6.628,25</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110</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77940172887</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ZEKIĆ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4.629,64</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111</w:t>
            </w:r>
          </w:p>
        </w:tc>
        <w:tc>
          <w:tcPr>
            <w:tcW w:type="dxa" w:w="1375"/>
            <w:tcBorders>
              <w:top w:val="nil"/>
              <w:left w:val="nil"/>
              <w:bottom w:space="0" w:sz="4" w:color="auto" w:val="single"/>
              <w:right w:space="0" w:sz="4" w:color="auto" w:val="single"/>
            </w:tcBorders>
            <w:shd w:fill="auto" w:color="auto" w:val="clear"/>
            <w:hideMark/>
          </w:tcPr>
          <w:p w:rsidRDefault="00D333B9" w:rsidP="00405CA5" w:rsidR="00D333B9" w:rsidRPr="00BF5E23">
            <w:pPr>
              <w:jc w:val="center"/>
            </w:pPr>
            <w:r w:rsidRPr="00BF5E23">
              <w:t>55460105464</w:t>
            </w:r>
          </w:p>
        </w:tc>
        <w:tc>
          <w:tcPr>
            <w:tcW w:type="dxa" w:w="4510"/>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ZELINSKE KOMUNALIJE d.o.o.</w:t>
            </w:r>
          </w:p>
        </w:tc>
        <w:tc>
          <w:tcPr>
            <w:tcW w:type="dxa" w:w="1316"/>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22.060,01</w:t>
            </w:r>
          </w:p>
        </w:tc>
      </w:tr>
      <w:tr w:rsidTr="00405CA5" w:rsidR="00D333B9" w:rsidRPr="00BF5E23">
        <w:trPr>
          <w:trHeight w:val="240"/>
        </w:trPr>
        <w:tc>
          <w:tcPr>
            <w:tcW w:type="dxa" w:w="1279"/>
            <w:tcBorders>
              <w:top w:val="nil"/>
              <w:left w:space="0" w:sz="4" w:color="auto" w:val="single"/>
              <w:bottom w:space="0" w:sz="4" w:color="auto" w:val="single"/>
              <w:right w:space="0" w:sz="4" w:color="auto" w:val="single"/>
            </w:tcBorders>
            <w:shd w:fill="C5D9F1" w:color="000000" w:val="clear"/>
            <w:hideMark/>
          </w:tcPr>
          <w:p w:rsidRDefault="00D333B9" w:rsidP="00405CA5" w:rsidR="00D333B9" w:rsidRPr="00BF5E23">
            <w:pPr>
              <w:rPr>
                <w:color w:val="000000"/>
              </w:rPr>
            </w:pPr>
            <w:r w:rsidRPr="00BF5E23">
              <w:rPr>
                <w:color w:val="000000"/>
              </w:rPr>
              <w:t> </w:t>
            </w:r>
          </w:p>
        </w:tc>
        <w:tc>
          <w:tcPr>
            <w:tcW w:type="dxa" w:w="1375"/>
            <w:tcBorders>
              <w:top w:val="nil"/>
              <w:left w:val="nil"/>
              <w:bottom w:space="0" w:sz="4" w:color="auto" w:val="single"/>
              <w:right w:space="0" w:sz="4" w:color="auto" w:val="single"/>
            </w:tcBorders>
            <w:shd w:fill="C5D9F1" w:color="000000" w:val="clear"/>
            <w:hideMark/>
          </w:tcPr>
          <w:p w:rsidRDefault="00D333B9" w:rsidP="00405CA5" w:rsidR="00D333B9" w:rsidRPr="00BF5E23">
            <w:r w:rsidRPr="00BF5E23">
              <w:t> </w:t>
            </w:r>
          </w:p>
        </w:tc>
        <w:tc>
          <w:tcPr>
            <w:tcW w:type="dxa" w:w="4510"/>
            <w:tcBorders>
              <w:top w:val="nil"/>
              <w:left w:val="nil"/>
              <w:bottom w:space="0" w:sz="4" w:color="auto" w:val="single"/>
              <w:right w:space="0" w:sz="4" w:color="auto" w:val="single"/>
            </w:tcBorders>
            <w:shd w:fill="C5D9F1" w:color="000000" w:val="clear"/>
            <w:hideMark/>
          </w:tcPr>
          <w:p w:rsidRDefault="00D333B9" w:rsidP="00405CA5" w:rsidR="00D333B9" w:rsidRPr="00BF5E23">
            <w:pPr>
              <w:rPr>
                <w:b/>
                <w:bCs/>
              </w:rPr>
            </w:pPr>
            <w:r w:rsidRPr="00BF5E23">
              <w:rPr>
                <w:b/>
                <w:bCs/>
              </w:rPr>
              <w:t>UKUPNO:</w:t>
            </w:r>
          </w:p>
        </w:tc>
        <w:tc>
          <w:tcPr>
            <w:tcW w:type="dxa" w:w="1316"/>
            <w:tcBorders>
              <w:top w:val="nil"/>
              <w:left w:val="nil"/>
              <w:bottom w:space="0" w:sz="4" w:color="auto" w:val="single"/>
              <w:right w:space="0" w:sz="4" w:color="auto" w:val="single"/>
            </w:tcBorders>
            <w:shd w:fill="C5D9F1" w:color="000000" w:val="clear"/>
            <w:hideMark/>
          </w:tcPr>
          <w:p w:rsidRDefault="00D333B9" w:rsidP="00405CA5" w:rsidR="00D333B9" w:rsidRPr="00BF5E23">
            <w:pPr>
              <w:jc w:val="right"/>
              <w:rPr>
                <w:b/>
                <w:bCs/>
              </w:rPr>
            </w:pPr>
            <w:r w:rsidRPr="00BF5E23">
              <w:rPr>
                <w:b/>
                <w:bCs/>
              </w:rPr>
              <w:t>22.706.429,74</w:t>
            </w:r>
          </w:p>
        </w:tc>
      </w:tr>
    </w:tbl>
    <w:p w:rsidRDefault="00D333B9" w:rsidP="00D333B9" w:rsidR="00D333B9" w:rsidRPr="00BF5E23">
      <w:pPr>
        <w:widowControl w:val="false"/>
        <w:autoSpaceDE w:val="false"/>
        <w:autoSpaceDN w:val="false"/>
        <w:adjustRightInd w:val="false"/>
        <w:spacing w:lineRule="auto" w:line="360" w:after="240"/>
        <w:jc w:val="both"/>
      </w:pPr>
    </w:p>
    <w:p w:rsidRDefault="00D333B9" w:rsidP="00D333B9" w:rsidR="00D333B9" w:rsidRPr="00BF5E23">
      <w:pPr>
        <w:spacing w:lineRule="auto" w:line="360"/>
        <w:ind w:right="-766"/>
        <w:jc w:val="both"/>
      </w:pPr>
      <w:r w:rsidRPr="00BF5E23">
        <w:t>II) Sklapanjem ove predstečajne nagodbe, dužnik se obavezuje na ispunjenje prioritetnih tražbina radnika sukladno Izmijenjenom planu financijskog i operativnog restrukturiranja i Zakona o financijskom poslovanju i predstečajnoj nagodbi.</w:t>
      </w:r>
    </w:p>
    <w:p w:rsidRDefault="00D333B9" w:rsidP="00D333B9" w:rsidR="00D333B9" w:rsidRPr="00BF5E23">
      <w:pPr>
        <w:spacing w:lineRule="auto" w:line="360"/>
        <w:ind w:right="-766"/>
        <w:jc w:val="both"/>
      </w:pPr>
    </w:p>
    <w:p w:rsidRDefault="00D333B9" w:rsidP="00D333B9" w:rsidR="00D333B9" w:rsidRPr="00BF5E23">
      <w:pPr>
        <w:spacing w:lineRule="auto" w:line="360"/>
        <w:ind w:right="-766"/>
        <w:jc w:val="both"/>
      </w:pPr>
      <w:r w:rsidRPr="00BF5E23">
        <w:t xml:space="preserve">III) Stranke suglasno utvrđuju da u Izmijenjenom planu financijskog i operativnog restrukturiranja ne postoje druge posebne obveze dužnika, osim one navedene u nagodbi. </w:t>
      </w:r>
    </w:p>
    <w:p w:rsidRDefault="00D333B9" w:rsidP="00D333B9" w:rsidR="00D333B9" w:rsidRPr="00BF5E23">
      <w:pPr>
        <w:spacing w:lineRule="auto" w:line="360"/>
        <w:ind w:right="-766"/>
        <w:jc w:val="both"/>
      </w:pPr>
    </w:p>
    <w:p w:rsidRDefault="00D333B9" w:rsidP="00D333B9" w:rsidR="00D333B9" w:rsidRPr="00BF5E23">
      <w:pPr>
        <w:spacing w:lineRule="auto" w:line="360"/>
        <w:ind w:right="-766"/>
        <w:jc w:val="both"/>
      </w:pPr>
      <w:r w:rsidRPr="00BF5E23">
        <w:t>IV) Za vjerovnike iz točke I. Ove nagodbe, a sukladno Utvrđenim tražbinama, Izmijenjenog plana financijskog i operativnog restrukturiranja, otplata utvrđenih iznosa tražbina će se vršiti na slijedeći način kako slijedi:</w:t>
      </w:r>
    </w:p>
    <w:p w:rsidRDefault="00D333B9" w:rsidP="00D333B9" w:rsidR="00D333B9" w:rsidRPr="00BF5E23">
      <w:pPr>
        <w:widowControl w:val="false"/>
        <w:numPr>
          <w:ilvl w:val="0"/>
          <w:numId w:val="7"/>
        </w:numPr>
        <w:autoSpaceDE w:val="false"/>
        <w:autoSpaceDN w:val="false"/>
        <w:adjustRightInd w:val="false"/>
        <w:spacing w:lineRule="auto" w:line="360" w:after="240"/>
        <w:jc w:val="both"/>
        <w:rPr>
          <w:rFonts w:eastAsia="Calibri"/>
        </w:rPr>
      </w:pPr>
      <w:r w:rsidRPr="00BF5E23">
        <w:rPr>
          <w:rFonts w:eastAsia="Calibri"/>
        </w:rPr>
        <w:t xml:space="preserve">Dug prema </w:t>
      </w:r>
      <w:r w:rsidRPr="00BF5E23">
        <w:rPr>
          <w:rFonts w:eastAsia="Calibri"/>
          <w:b/>
          <w:bCs/>
        </w:rPr>
        <w:t xml:space="preserve">Javnoj upravi i trgovačkim društvima u većinskom vlasništvu RH </w:t>
      </w:r>
      <w:r w:rsidRPr="00BF5E23">
        <w:rPr>
          <w:rFonts w:eastAsia="Calibri"/>
        </w:rPr>
        <w:t xml:space="preserve">na dan 17.06.2015.g., sukladno utvrđenim tražbinama iznosi 964.666,03 kn. Otpisuje se 50%  utvrđenih tražbina . Preostalih 50% utvrđenih tražbina otplatit će se nakon isteka 24 mjeseci počeka u 60 jednakih mjesečnih anuiteta, uz propisanu kamatu od 4,5%. Prva rata platit će se 24 mjeseca nakon pravomoćnosti rješenja Trgovačkog suda o sklopljenoj nagodbi, 15-tog u mjesecu za prethodni mjesec. </w:t>
      </w:r>
    </w:p>
    <w:tbl>
      <w:tblPr>
        <w:tblW w:type="dxa" w:w="9047"/>
        <w:tblInd w:type="dxa" w:w="93"/>
        <w:tblLook w:val="04A0" w:noVBand="1" w:noHBand="0" w:lastColumn="0" w:firstColumn="1" w:lastRow="0" w:firstRow="1"/>
      </w:tblPr>
      <w:tblGrid>
        <w:gridCol w:w="761"/>
        <w:gridCol w:w="1788"/>
        <w:gridCol w:w="2255"/>
        <w:gridCol w:w="1464"/>
        <w:gridCol w:w="1268"/>
        <w:gridCol w:w="1659"/>
      </w:tblGrid>
      <w:tr w:rsidTr="00405CA5" w:rsidR="00D333B9" w:rsidRPr="00BF5E23">
        <w:trPr>
          <w:trHeight w:val="1580"/>
        </w:trPr>
        <w:tc>
          <w:tcPr>
            <w:tcW w:type="dxa" w:w="609"/>
            <w:tcBorders>
              <w:top w:space="0" w:sz="4" w:color="auto" w:val="single"/>
              <w:left w:space="0" w:sz="4" w:color="auto" w:val="single"/>
              <w:bottom w:space="0" w:sz="4" w:color="auto" w:val="single"/>
              <w:right w:space="0" w:sz="4" w:color="auto" w:val="single"/>
            </w:tcBorders>
            <w:shd w:fill="C5D9F1" w:color="000000" w:val="clear"/>
            <w:vAlign w:val="center"/>
            <w:hideMark/>
          </w:tcPr>
          <w:p w:rsidRDefault="00D333B9" w:rsidP="00405CA5" w:rsidR="00D333B9" w:rsidRPr="00BF5E23">
            <w:pPr>
              <w:jc w:val="center"/>
              <w:rPr>
                <w:b/>
                <w:bCs/>
              </w:rPr>
            </w:pPr>
            <w:r w:rsidRPr="00BF5E23">
              <w:rPr>
                <w:b/>
                <w:bCs/>
              </w:rPr>
              <w:t>R.Br.</w:t>
            </w:r>
          </w:p>
        </w:tc>
        <w:tc>
          <w:tcPr>
            <w:tcW w:type="dxa" w:w="1523"/>
            <w:tcBorders>
              <w:top w:space="0" w:sz="4" w:color="auto" w:val="single"/>
              <w:left w:val="nil"/>
              <w:bottom w:space="0" w:sz="4" w:color="auto" w:val="single"/>
              <w:right w:space="0" w:sz="4" w:color="auto" w:val="single"/>
            </w:tcBorders>
            <w:shd w:fill="C5D9F1" w:color="000000" w:val="clear"/>
            <w:vAlign w:val="center"/>
            <w:hideMark/>
          </w:tcPr>
          <w:p w:rsidRDefault="00D333B9" w:rsidP="00405CA5" w:rsidR="00D333B9" w:rsidRPr="00BF5E23">
            <w:pPr>
              <w:jc w:val="center"/>
              <w:rPr>
                <w:b/>
                <w:bCs/>
              </w:rPr>
            </w:pPr>
            <w:r w:rsidRPr="00BF5E23">
              <w:rPr>
                <w:b/>
                <w:bCs/>
              </w:rPr>
              <w:t>OIB VJEROVNIKA</w:t>
            </w:r>
          </w:p>
        </w:tc>
        <w:tc>
          <w:tcPr>
            <w:tcW w:type="dxa" w:w="2647"/>
            <w:tcBorders>
              <w:top w:space="0" w:sz="4" w:color="auto" w:val="single"/>
              <w:left w:val="nil"/>
              <w:bottom w:space="0" w:sz="4" w:color="auto" w:val="single"/>
              <w:right w:space="0" w:sz="4" w:color="auto" w:val="single"/>
            </w:tcBorders>
            <w:shd w:fill="C5D9F1" w:color="000000" w:val="clear"/>
            <w:vAlign w:val="center"/>
            <w:hideMark/>
          </w:tcPr>
          <w:p w:rsidRDefault="00D333B9" w:rsidP="00405CA5" w:rsidR="00D333B9" w:rsidRPr="00BF5E23">
            <w:pPr>
              <w:jc w:val="center"/>
              <w:rPr>
                <w:b/>
                <w:bCs/>
              </w:rPr>
            </w:pPr>
            <w:r w:rsidRPr="00BF5E23">
              <w:rPr>
                <w:b/>
                <w:bCs/>
              </w:rPr>
              <w:t>NAZIV VJEROVNIKA</w:t>
            </w:r>
          </w:p>
        </w:tc>
        <w:tc>
          <w:tcPr>
            <w:tcW w:type="dxa" w:w="1624"/>
            <w:tcBorders>
              <w:top w:space="0" w:sz="4" w:color="auto" w:val="single"/>
              <w:left w:val="nil"/>
              <w:bottom w:space="0" w:sz="4" w:color="auto" w:val="single"/>
              <w:right w:space="0" w:sz="4" w:color="auto" w:val="single"/>
            </w:tcBorders>
            <w:shd w:fill="C5D9F1" w:color="000000" w:val="clear"/>
            <w:vAlign w:val="center"/>
            <w:hideMark/>
          </w:tcPr>
          <w:p w:rsidRDefault="00D333B9" w:rsidP="00405CA5" w:rsidR="00D333B9" w:rsidRPr="00BF5E23">
            <w:pPr>
              <w:jc w:val="right"/>
              <w:rPr>
                <w:b/>
                <w:bCs/>
              </w:rPr>
            </w:pPr>
            <w:r w:rsidRPr="00BF5E23">
              <w:rPr>
                <w:b/>
                <w:bCs/>
              </w:rPr>
              <w:t>UTVRĐENI IZNOS TRAŽBINE</w:t>
            </w:r>
          </w:p>
        </w:tc>
        <w:tc>
          <w:tcPr>
            <w:tcW w:type="dxa" w:w="1061"/>
            <w:tcBorders>
              <w:top w:space="0" w:sz="4" w:color="auto" w:val="single"/>
              <w:left w:val="nil"/>
              <w:bottom w:space="0" w:sz="4" w:color="auto" w:val="single"/>
              <w:right w:space="0" w:sz="4" w:color="auto" w:val="single"/>
            </w:tcBorders>
            <w:shd w:fill="C5D9F1" w:color="000000" w:val="clear"/>
            <w:vAlign w:val="center"/>
            <w:hideMark/>
          </w:tcPr>
          <w:p w:rsidRDefault="00D333B9" w:rsidP="00405CA5" w:rsidR="00D333B9" w:rsidRPr="00BF5E23">
            <w:pPr>
              <w:jc w:val="right"/>
              <w:rPr>
                <w:b/>
                <w:bCs/>
              </w:rPr>
            </w:pPr>
            <w:r w:rsidRPr="00BF5E23">
              <w:rPr>
                <w:b/>
                <w:bCs/>
              </w:rPr>
              <w:t>OTPIS</w:t>
            </w:r>
          </w:p>
        </w:tc>
        <w:tc>
          <w:tcPr>
            <w:tcW w:type="dxa" w:w="1583"/>
            <w:tcBorders>
              <w:top w:space="0" w:sz="4" w:color="auto" w:val="single"/>
              <w:left w:val="nil"/>
              <w:bottom w:space="0" w:sz="4" w:color="auto" w:val="single"/>
              <w:right w:space="0" w:sz="4" w:color="auto" w:val="single"/>
            </w:tcBorders>
            <w:shd w:fill="C5D9F1" w:color="000000" w:val="clear"/>
            <w:vAlign w:val="center"/>
            <w:hideMark/>
          </w:tcPr>
          <w:p w:rsidRDefault="00D333B9" w:rsidP="00405CA5" w:rsidR="00D333B9" w:rsidRPr="00BF5E23">
            <w:pPr>
              <w:jc w:val="right"/>
              <w:rPr>
                <w:b/>
                <w:bCs/>
              </w:rPr>
            </w:pPr>
            <w:r w:rsidRPr="00BF5E23">
              <w:rPr>
                <w:b/>
                <w:bCs/>
              </w:rPr>
              <w:t>PREOSTALO ZA OTPLATU</w:t>
            </w:r>
          </w:p>
        </w:tc>
      </w:tr>
      <w:tr w:rsidTr="00405CA5" w:rsidR="00D333B9" w:rsidRPr="00BF5E23">
        <w:trPr>
          <w:trHeight w:val="280"/>
        </w:trPr>
        <w:tc>
          <w:tcPr>
            <w:tcW w:type="dxa" w:w="60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1</w:t>
            </w:r>
          </w:p>
        </w:tc>
        <w:tc>
          <w:tcPr>
            <w:tcW w:type="dxa" w:w="1523"/>
            <w:tcBorders>
              <w:top w:val="nil"/>
              <w:left w:val="nil"/>
              <w:bottom w:space="0" w:sz="4" w:color="auto" w:val="single"/>
              <w:right w:space="0" w:sz="4" w:color="auto" w:val="single"/>
            </w:tcBorders>
            <w:shd w:fill="auto" w:color="auto" w:val="clear"/>
            <w:hideMark/>
          </w:tcPr>
          <w:p w:rsidRDefault="00D333B9" w:rsidP="00405CA5" w:rsidR="00D333B9" w:rsidRPr="00BF5E23">
            <w:pPr>
              <w:jc w:val="center"/>
            </w:pPr>
            <w:r w:rsidRPr="00BF5E23">
              <w:t>85821130368</w:t>
            </w:r>
          </w:p>
        </w:tc>
        <w:tc>
          <w:tcPr>
            <w:tcW w:type="dxa" w:w="2647"/>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FINANCIJSKA AGENCIJA</w:t>
            </w:r>
          </w:p>
        </w:tc>
        <w:tc>
          <w:tcPr>
            <w:tcW w:type="dxa" w:w="1624"/>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62,50</w:t>
            </w:r>
          </w:p>
        </w:tc>
        <w:tc>
          <w:tcPr>
            <w:tcW w:type="dxa" w:w="1061"/>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31,25</w:t>
            </w:r>
          </w:p>
        </w:tc>
        <w:tc>
          <w:tcPr>
            <w:tcW w:type="dxa" w:w="1583"/>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31,25</w:t>
            </w:r>
          </w:p>
        </w:tc>
      </w:tr>
      <w:tr w:rsidTr="00405CA5" w:rsidR="00D333B9" w:rsidRPr="00BF5E23">
        <w:trPr>
          <w:trHeight w:val="580"/>
        </w:trPr>
        <w:tc>
          <w:tcPr>
            <w:tcW w:type="dxa" w:w="609"/>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2</w:t>
            </w:r>
          </w:p>
        </w:tc>
        <w:tc>
          <w:tcPr>
            <w:tcW w:type="dxa" w:w="1523"/>
            <w:tcBorders>
              <w:top w:val="nil"/>
              <w:left w:val="nil"/>
              <w:bottom w:space="0" w:sz="4" w:color="auto" w:val="single"/>
              <w:right w:space="0" w:sz="4" w:color="auto" w:val="single"/>
            </w:tcBorders>
            <w:shd w:fill="auto" w:color="auto" w:val="clear"/>
            <w:vAlign w:val="center"/>
            <w:hideMark/>
          </w:tcPr>
          <w:p w:rsidRDefault="00D333B9" w:rsidP="00405CA5" w:rsidR="00D333B9" w:rsidRPr="00BF5E23">
            <w:pPr>
              <w:jc w:val="center"/>
            </w:pPr>
            <w:r w:rsidRPr="00BF5E23">
              <w:t>49654336134</w:t>
            </w:r>
          </w:p>
        </w:tc>
        <w:tc>
          <w:tcPr>
            <w:tcW w:type="dxa" w:w="2647"/>
            <w:tcBorders>
              <w:top w:val="nil"/>
              <w:left w:val="nil"/>
              <w:bottom w:space="0" w:sz="4" w:color="auto" w:val="single"/>
              <w:right w:space="0" w:sz="4" w:color="auto" w:val="single"/>
            </w:tcBorders>
            <w:shd w:fill="auto" w:color="auto" w:val="clear"/>
            <w:vAlign w:val="center"/>
            <w:hideMark/>
          </w:tcPr>
          <w:p w:rsidRDefault="00D333B9" w:rsidP="00405CA5" w:rsidR="00D333B9" w:rsidRPr="00BF5E23">
            <w:r w:rsidRPr="00BF5E23">
              <w:t>GRAD SVETI IVAN ZELINA</w:t>
            </w:r>
          </w:p>
        </w:tc>
        <w:tc>
          <w:tcPr>
            <w:tcW w:type="dxa" w:w="1624"/>
            <w:tcBorders>
              <w:top w:val="nil"/>
              <w:left w:val="nil"/>
              <w:bottom w:space="0" w:sz="4" w:color="auto" w:val="single"/>
              <w:right w:space="0" w:sz="4" w:color="auto" w:val="single"/>
            </w:tcBorders>
            <w:shd w:fill="auto" w:color="auto" w:val="clear"/>
            <w:vAlign w:val="center"/>
            <w:hideMark/>
          </w:tcPr>
          <w:p w:rsidRDefault="00D333B9" w:rsidP="00405CA5" w:rsidR="00D333B9" w:rsidRPr="00BF5E23">
            <w:pPr>
              <w:jc w:val="right"/>
            </w:pPr>
            <w:r w:rsidRPr="00BF5E23">
              <w:t>146.248,59</w:t>
            </w:r>
          </w:p>
        </w:tc>
        <w:tc>
          <w:tcPr>
            <w:tcW w:type="dxa" w:w="1061"/>
            <w:tcBorders>
              <w:top w:val="nil"/>
              <w:left w:val="nil"/>
              <w:bottom w:space="0" w:sz="4" w:color="auto" w:val="single"/>
              <w:right w:space="0" w:sz="4" w:color="auto" w:val="single"/>
            </w:tcBorders>
            <w:shd w:fill="auto" w:color="auto" w:val="clear"/>
            <w:vAlign w:val="center"/>
            <w:hideMark/>
          </w:tcPr>
          <w:p w:rsidRDefault="00D333B9" w:rsidP="00405CA5" w:rsidR="00D333B9" w:rsidRPr="00BF5E23">
            <w:pPr>
              <w:jc w:val="right"/>
            </w:pPr>
            <w:r w:rsidRPr="00BF5E23">
              <w:t>73.124,30</w:t>
            </w:r>
          </w:p>
        </w:tc>
        <w:tc>
          <w:tcPr>
            <w:tcW w:type="dxa" w:w="1583"/>
            <w:tcBorders>
              <w:top w:val="nil"/>
              <w:left w:val="nil"/>
              <w:bottom w:space="0" w:sz="4" w:color="auto" w:val="single"/>
              <w:right w:space="0" w:sz="4" w:color="auto" w:val="single"/>
            </w:tcBorders>
            <w:shd w:fill="auto" w:color="auto" w:val="clear"/>
            <w:vAlign w:val="center"/>
            <w:hideMark/>
          </w:tcPr>
          <w:p w:rsidRDefault="00D333B9" w:rsidP="00405CA5" w:rsidR="00D333B9" w:rsidRPr="00BF5E23">
            <w:pPr>
              <w:jc w:val="right"/>
            </w:pPr>
            <w:r w:rsidRPr="00BF5E23">
              <w:t>73.124,30</w:t>
            </w:r>
          </w:p>
        </w:tc>
      </w:tr>
      <w:tr w:rsidTr="00405CA5" w:rsidR="00D333B9" w:rsidRPr="00BF5E23">
        <w:trPr>
          <w:trHeight w:val="300"/>
        </w:trPr>
        <w:tc>
          <w:tcPr>
            <w:tcW w:type="dxa" w:w="60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lastRenderedPageBreak/>
              <w:t>3</w:t>
            </w:r>
          </w:p>
        </w:tc>
        <w:tc>
          <w:tcPr>
            <w:tcW w:type="dxa" w:w="1523"/>
            <w:tcBorders>
              <w:top w:val="nil"/>
              <w:left w:val="nil"/>
              <w:bottom w:space="0" w:sz="4" w:color="auto" w:val="single"/>
              <w:right w:space="0" w:sz="4" w:color="auto" w:val="single"/>
            </w:tcBorders>
            <w:shd w:fill="auto" w:color="auto" w:val="clear"/>
            <w:hideMark/>
          </w:tcPr>
          <w:p w:rsidRDefault="00D333B9" w:rsidP="00405CA5" w:rsidR="00D333B9" w:rsidRPr="00BF5E23">
            <w:pPr>
              <w:jc w:val="center"/>
            </w:pPr>
            <w:r w:rsidRPr="00BF5E23">
              <w:t>61817894937</w:t>
            </w:r>
          </w:p>
        </w:tc>
        <w:tc>
          <w:tcPr>
            <w:tcW w:type="dxa" w:w="2647"/>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GRAD ZAGREB</w:t>
            </w:r>
          </w:p>
        </w:tc>
        <w:tc>
          <w:tcPr>
            <w:tcW w:type="dxa" w:w="1624"/>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25.123,02</w:t>
            </w:r>
          </w:p>
        </w:tc>
        <w:tc>
          <w:tcPr>
            <w:tcW w:type="dxa" w:w="1061"/>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12.561,51</w:t>
            </w:r>
          </w:p>
        </w:tc>
        <w:tc>
          <w:tcPr>
            <w:tcW w:type="dxa" w:w="1583"/>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12.561,51</w:t>
            </w:r>
          </w:p>
        </w:tc>
      </w:tr>
      <w:tr w:rsidTr="00405CA5" w:rsidR="00D333B9" w:rsidRPr="00BF5E23">
        <w:trPr>
          <w:trHeight w:val="300"/>
        </w:trPr>
        <w:tc>
          <w:tcPr>
            <w:tcW w:type="dxa" w:w="609"/>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4</w:t>
            </w:r>
          </w:p>
        </w:tc>
        <w:tc>
          <w:tcPr>
            <w:tcW w:type="dxa" w:w="1523"/>
            <w:tcBorders>
              <w:top w:val="nil"/>
              <w:left w:val="nil"/>
              <w:bottom w:space="0" w:sz="4" w:color="auto" w:val="single"/>
              <w:right w:space="0" w:sz="4" w:color="auto" w:val="single"/>
            </w:tcBorders>
            <w:shd w:fill="auto" w:color="auto" w:val="clear"/>
            <w:hideMark/>
          </w:tcPr>
          <w:p w:rsidRDefault="00D333B9" w:rsidP="00405CA5" w:rsidR="00D333B9" w:rsidRPr="00BF5E23">
            <w:pPr>
              <w:jc w:val="center"/>
            </w:pPr>
            <w:r w:rsidRPr="00BF5E23">
              <w:t>68419124305</w:t>
            </w:r>
          </w:p>
        </w:tc>
        <w:tc>
          <w:tcPr>
            <w:tcW w:type="dxa" w:w="2647"/>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HRVATSKA RADIOTELEVIZIJA</w:t>
            </w:r>
          </w:p>
        </w:tc>
        <w:tc>
          <w:tcPr>
            <w:tcW w:type="dxa" w:w="1624"/>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1.268,65</w:t>
            </w:r>
          </w:p>
        </w:tc>
        <w:tc>
          <w:tcPr>
            <w:tcW w:type="dxa" w:w="1061"/>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634,33</w:t>
            </w:r>
          </w:p>
        </w:tc>
        <w:tc>
          <w:tcPr>
            <w:tcW w:type="dxa" w:w="1583"/>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634,33</w:t>
            </w:r>
          </w:p>
        </w:tc>
      </w:tr>
      <w:tr w:rsidTr="00405CA5" w:rsidR="00D333B9" w:rsidRPr="00BF5E23">
        <w:trPr>
          <w:trHeight w:val="300"/>
        </w:trPr>
        <w:tc>
          <w:tcPr>
            <w:tcW w:type="dxa" w:w="60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5</w:t>
            </w:r>
          </w:p>
        </w:tc>
        <w:tc>
          <w:tcPr>
            <w:tcW w:type="dxa" w:w="1523"/>
            <w:tcBorders>
              <w:top w:val="nil"/>
              <w:left w:val="nil"/>
              <w:bottom w:space="0" w:sz="4" w:color="auto" w:val="single"/>
              <w:right w:space="0" w:sz="4" w:color="auto" w:val="single"/>
            </w:tcBorders>
            <w:shd w:fill="auto" w:color="auto" w:val="clear"/>
            <w:hideMark/>
          </w:tcPr>
          <w:p w:rsidRDefault="00D333B9" w:rsidP="00405CA5" w:rsidR="00D333B9" w:rsidRPr="00BF5E23">
            <w:pPr>
              <w:jc w:val="center"/>
            </w:pPr>
            <w:r w:rsidRPr="00BF5E23">
              <w:t>28921383001</w:t>
            </w:r>
          </w:p>
        </w:tc>
        <w:tc>
          <w:tcPr>
            <w:tcW w:type="dxa" w:w="2647"/>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HRVATSKE VODE</w:t>
            </w:r>
          </w:p>
        </w:tc>
        <w:tc>
          <w:tcPr>
            <w:tcW w:type="dxa" w:w="1624"/>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37.302,01</w:t>
            </w:r>
          </w:p>
        </w:tc>
        <w:tc>
          <w:tcPr>
            <w:tcW w:type="dxa" w:w="1061"/>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18.651,01</w:t>
            </w:r>
          </w:p>
        </w:tc>
        <w:tc>
          <w:tcPr>
            <w:tcW w:type="dxa" w:w="1583"/>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18.651,01</w:t>
            </w:r>
          </w:p>
        </w:tc>
      </w:tr>
      <w:tr w:rsidTr="00405CA5" w:rsidR="00D333B9" w:rsidRPr="00BF5E23">
        <w:trPr>
          <w:trHeight w:val="300"/>
        </w:trPr>
        <w:tc>
          <w:tcPr>
            <w:tcW w:type="dxa" w:w="609"/>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6</w:t>
            </w:r>
          </w:p>
        </w:tc>
        <w:tc>
          <w:tcPr>
            <w:tcW w:type="dxa" w:w="1523"/>
            <w:tcBorders>
              <w:top w:val="nil"/>
              <w:left w:val="nil"/>
              <w:bottom w:space="0" w:sz="4" w:color="auto" w:val="single"/>
              <w:right w:space="0" w:sz="4" w:color="auto" w:val="single"/>
            </w:tcBorders>
            <w:shd w:fill="auto" w:color="auto" w:val="clear"/>
            <w:hideMark/>
          </w:tcPr>
          <w:p w:rsidRDefault="00D333B9" w:rsidP="00405CA5" w:rsidR="00D333B9" w:rsidRPr="00BF5E23">
            <w:pPr>
              <w:jc w:val="center"/>
            </w:pPr>
            <w:r w:rsidRPr="00BF5E23">
              <w:t>18683136487</w:t>
            </w:r>
          </w:p>
        </w:tc>
        <w:tc>
          <w:tcPr>
            <w:tcW w:type="dxa" w:w="2647"/>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MINISTARSTVO FINANCIJA</w:t>
            </w:r>
          </w:p>
        </w:tc>
        <w:tc>
          <w:tcPr>
            <w:tcW w:type="dxa" w:w="1624"/>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725.973,00</w:t>
            </w:r>
          </w:p>
        </w:tc>
        <w:tc>
          <w:tcPr>
            <w:tcW w:type="dxa" w:w="1061"/>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362.986,50</w:t>
            </w:r>
          </w:p>
        </w:tc>
        <w:tc>
          <w:tcPr>
            <w:tcW w:type="dxa" w:w="1583"/>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362.986,50</w:t>
            </w:r>
          </w:p>
        </w:tc>
      </w:tr>
      <w:tr w:rsidTr="00405CA5" w:rsidR="00D333B9" w:rsidRPr="00BF5E23">
        <w:trPr>
          <w:trHeight w:val="300"/>
        </w:trPr>
        <w:tc>
          <w:tcPr>
            <w:tcW w:type="dxa" w:w="609"/>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7</w:t>
            </w:r>
          </w:p>
        </w:tc>
        <w:tc>
          <w:tcPr>
            <w:tcW w:type="dxa" w:w="1523"/>
            <w:tcBorders>
              <w:top w:val="nil"/>
              <w:left w:val="nil"/>
              <w:bottom w:space="0" w:sz="4" w:color="auto" w:val="single"/>
              <w:right w:space="0" w:sz="4" w:color="auto" w:val="single"/>
            </w:tcBorders>
            <w:shd w:fill="auto" w:color="auto" w:val="clear"/>
            <w:hideMark/>
          </w:tcPr>
          <w:p w:rsidRDefault="00D333B9" w:rsidP="00405CA5" w:rsidR="00D333B9" w:rsidRPr="00BF5E23">
            <w:pPr>
              <w:jc w:val="center"/>
            </w:pPr>
            <w:r w:rsidRPr="00BF5E23">
              <w:t>85584865987</w:t>
            </w:r>
          </w:p>
        </w:tc>
        <w:tc>
          <w:tcPr>
            <w:tcW w:type="dxa" w:w="2647"/>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ZAGREBAČKI HOLDING d.o.o.</w:t>
            </w:r>
          </w:p>
        </w:tc>
        <w:tc>
          <w:tcPr>
            <w:tcW w:type="dxa" w:w="1624"/>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6.628,25</w:t>
            </w:r>
          </w:p>
        </w:tc>
        <w:tc>
          <w:tcPr>
            <w:tcW w:type="dxa" w:w="1061"/>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3.314,13</w:t>
            </w:r>
          </w:p>
        </w:tc>
        <w:tc>
          <w:tcPr>
            <w:tcW w:type="dxa" w:w="1583"/>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3.314,13</w:t>
            </w:r>
          </w:p>
        </w:tc>
      </w:tr>
      <w:tr w:rsidTr="00405CA5" w:rsidR="00D333B9" w:rsidRPr="00BF5E23">
        <w:trPr>
          <w:trHeight w:val="320"/>
        </w:trPr>
        <w:tc>
          <w:tcPr>
            <w:tcW w:type="dxa" w:w="609"/>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8</w:t>
            </w:r>
          </w:p>
        </w:tc>
        <w:tc>
          <w:tcPr>
            <w:tcW w:type="dxa" w:w="1523"/>
            <w:tcBorders>
              <w:top w:val="nil"/>
              <w:left w:val="nil"/>
              <w:bottom w:space="0" w:sz="4" w:color="auto" w:val="single"/>
              <w:right w:space="0" w:sz="4" w:color="auto" w:val="single"/>
            </w:tcBorders>
            <w:shd w:fill="auto" w:color="auto" w:val="clear"/>
            <w:hideMark/>
          </w:tcPr>
          <w:p w:rsidRDefault="00D333B9" w:rsidP="00405CA5" w:rsidR="00D333B9" w:rsidRPr="00BF5E23">
            <w:pPr>
              <w:jc w:val="center"/>
            </w:pPr>
            <w:r w:rsidRPr="00BF5E23">
              <w:t>55460105464</w:t>
            </w:r>
          </w:p>
        </w:tc>
        <w:tc>
          <w:tcPr>
            <w:tcW w:type="dxa" w:w="2647"/>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ZELINSKE KOMUNALIJE d.o.o.</w:t>
            </w:r>
          </w:p>
        </w:tc>
        <w:tc>
          <w:tcPr>
            <w:tcW w:type="dxa" w:w="1624"/>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22.060,01</w:t>
            </w:r>
          </w:p>
        </w:tc>
        <w:tc>
          <w:tcPr>
            <w:tcW w:type="dxa" w:w="1061"/>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11.030,01</w:t>
            </w:r>
          </w:p>
        </w:tc>
        <w:tc>
          <w:tcPr>
            <w:tcW w:type="dxa" w:w="1583"/>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11.030,01</w:t>
            </w:r>
          </w:p>
        </w:tc>
      </w:tr>
      <w:tr w:rsidTr="00405CA5" w:rsidR="00D333B9" w:rsidRPr="00BF5E23">
        <w:trPr>
          <w:trHeight w:val="320"/>
        </w:trPr>
        <w:tc>
          <w:tcPr>
            <w:tcW w:type="dxa" w:w="609"/>
            <w:tcBorders>
              <w:top w:val="nil"/>
              <w:left w:space="0" w:sz="4" w:color="auto" w:val="single"/>
              <w:bottom w:space="0" w:sz="4" w:color="auto" w:val="single"/>
              <w:right w:space="0" w:sz="4" w:color="auto" w:val="single"/>
            </w:tcBorders>
            <w:shd w:fill="C5D9F1" w:color="000000" w:val="clear"/>
            <w:hideMark/>
          </w:tcPr>
          <w:p w:rsidRDefault="00D333B9" w:rsidP="00405CA5" w:rsidR="00D333B9" w:rsidRPr="00BF5E23">
            <w:pPr>
              <w:rPr>
                <w:color w:val="000000"/>
              </w:rPr>
            </w:pPr>
            <w:r w:rsidRPr="00BF5E23">
              <w:rPr>
                <w:color w:val="000000"/>
              </w:rPr>
              <w:t> </w:t>
            </w:r>
          </w:p>
        </w:tc>
        <w:tc>
          <w:tcPr>
            <w:tcW w:type="dxa" w:w="1523"/>
            <w:tcBorders>
              <w:top w:val="nil"/>
              <w:left w:val="nil"/>
              <w:bottom w:space="0" w:sz="4" w:color="auto" w:val="single"/>
              <w:right w:space="0" w:sz="4" w:color="auto" w:val="single"/>
            </w:tcBorders>
            <w:shd w:fill="C5D9F1" w:color="000000" w:val="clear"/>
            <w:hideMark/>
          </w:tcPr>
          <w:p w:rsidRDefault="00D333B9" w:rsidP="00405CA5" w:rsidR="00D333B9" w:rsidRPr="00BF5E23">
            <w:r w:rsidRPr="00BF5E23">
              <w:t> </w:t>
            </w:r>
          </w:p>
        </w:tc>
        <w:tc>
          <w:tcPr>
            <w:tcW w:type="dxa" w:w="2647"/>
            <w:tcBorders>
              <w:top w:val="nil"/>
              <w:left w:val="nil"/>
              <w:bottom w:space="0" w:sz="4" w:color="auto" w:val="single"/>
              <w:right w:space="0" w:sz="4" w:color="auto" w:val="single"/>
            </w:tcBorders>
            <w:shd w:fill="C5D9F1" w:color="000000" w:val="clear"/>
            <w:hideMark/>
          </w:tcPr>
          <w:p w:rsidRDefault="00D333B9" w:rsidP="00405CA5" w:rsidR="00D333B9" w:rsidRPr="00BF5E23">
            <w:pPr>
              <w:rPr>
                <w:b/>
                <w:bCs/>
              </w:rPr>
            </w:pPr>
            <w:r w:rsidRPr="00BF5E23">
              <w:rPr>
                <w:b/>
                <w:bCs/>
              </w:rPr>
              <w:t>UKUPNO:</w:t>
            </w:r>
          </w:p>
        </w:tc>
        <w:tc>
          <w:tcPr>
            <w:tcW w:type="dxa" w:w="1624"/>
            <w:tcBorders>
              <w:top w:val="nil"/>
              <w:left w:val="nil"/>
              <w:bottom w:space="0" w:sz="4" w:color="auto" w:val="single"/>
              <w:right w:space="0" w:sz="4" w:color="auto" w:val="single"/>
            </w:tcBorders>
            <w:shd w:fill="C5D9F1" w:color="000000" w:val="clear"/>
            <w:hideMark/>
          </w:tcPr>
          <w:p w:rsidRDefault="00D333B9" w:rsidP="00405CA5" w:rsidR="00D333B9" w:rsidRPr="00BF5E23">
            <w:pPr>
              <w:jc w:val="right"/>
              <w:rPr>
                <w:b/>
                <w:bCs/>
              </w:rPr>
            </w:pPr>
            <w:r w:rsidRPr="00BF5E23">
              <w:rPr>
                <w:b/>
                <w:bCs/>
              </w:rPr>
              <w:t>964.666,03</w:t>
            </w:r>
          </w:p>
        </w:tc>
        <w:tc>
          <w:tcPr>
            <w:tcW w:type="dxa" w:w="1061"/>
            <w:tcBorders>
              <w:top w:val="nil"/>
              <w:left w:val="nil"/>
              <w:bottom w:space="0" w:sz="4" w:color="auto" w:val="single"/>
              <w:right w:space="0" w:sz="4" w:color="auto" w:val="single"/>
            </w:tcBorders>
            <w:shd w:fill="C5D9F1" w:color="000000" w:val="clear"/>
            <w:hideMark/>
          </w:tcPr>
          <w:p w:rsidRDefault="00D333B9" w:rsidP="00405CA5" w:rsidR="00D333B9" w:rsidRPr="00BF5E23">
            <w:pPr>
              <w:jc w:val="right"/>
              <w:rPr>
                <w:b/>
                <w:bCs/>
              </w:rPr>
            </w:pPr>
            <w:r w:rsidRPr="00BF5E23">
              <w:rPr>
                <w:b/>
                <w:bCs/>
              </w:rPr>
              <w:t>482.333,02</w:t>
            </w:r>
          </w:p>
        </w:tc>
        <w:tc>
          <w:tcPr>
            <w:tcW w:type="dxa" w:w="1583"/>
            <w:tcBorders>
              <w:top w:val="nil"/>
              <w:left w:val="nil"/>
              <w:bottom w:space="0" w:sz="4" w:color="auto" w:val="single"/>
              <w:right w:space="0" w:sz="4" w:color="auto" w:val="single"/>
            </w:tcBorders>
            <w:shd w:fill="C5D9F1" w:color="000000" w:val="clear"/>
            <w:hideMark/>
          </w:tcPr>
          <w:p w:rsidRDefault="00D333B9" w:rsidP="00405CA5" w:rsidR="00D333B9" w:rsidRPr="00BF5E23">
            <w:pPr>
              <w:jc w:val="right"/>
              <w:rPr>
                <w:b/>
                <w:bCs/>
              </w:rPr>
            </w:pPr>
            <w:r w:rsidRPr="00BF5E23">
              <w:rPr>
                <w:b/>
                <w:bCs/>
              </w:rPr>
              <w:t>482.333,02</w:t>
            </w:r>
          </w:p>
        </w:tc>
      </w:tr>
    </w:tbl>
    <w:p w:rsidRDefault="00D333B9" w:rsidP="00D333B9" w:rsidR="00D333B9" w:rsidRPr="00BF5E23">
      <w:pPr>
        <w:widowControl w:val="false"/>
        <w:autoSpaceDE w:val="false"/>
        <w:autoSpaceDN w:val="false"/>
        <w:adjustRightInd w:val="false"/>
        <w:spacing w:lineRule="auto" w:line="360" w:after="240"/>
        <w:jc w:val="both"/>
        <w:rPr>
          <w:rFonts w:eastAsia="Calibri"/>
        </w:rPr>
      </w:pPr>
    </w:p>
    <w:p w:rsidRDefault="00D333B9" w:rsidP="00D333B9" w:rsidR="00D333B9" w:rsidRPr="00BF5E23">
      <w:pPr>
        <w:widowControl w:val="false"/>
        <w:numPr>
          <w:ilvl w:val="0"/>
          <w:numId w:val="7"/>
        </w:numPr>
        <w:autoSpaceDE w:val="false"/>
        <w:autoSpaceDN w:val="false"/>
        <w:adjustRightInd w:val="false"/>
        <w:spacing w:lineRule="auto" w:line="360" w:after="240"/>
        <w:jc w:val="both"/>
        <w:rPr>
          <w:rFonts w:eastAsia="Calibri"/>
        </w:rPr>
      </w:pPr>
      <w:r w:rsidRPr="00BF5E23">
        <w:rPr>
          <w:rFonts w:eastAsia="Calibri"/>
        </w:rPr>
        <w:t xml:space="preserve">Dug prema </w:t>
      </w:r>
      <w:r w:rsidRPr="00BF5E23">
        <w:rPr>
          <w:rFonts w:eastAsia="Calibri"/>
          <w:b/>
          <w:bCs/>
        </w:rPr>
        <w:t xml:space="preserve">financijskim institucijama </w:t>
      </w:r>
      <w:r w:rsidRPr="00BF5E23">
        <w:rPr>
          <w:rFonts w:eastAsia="Calibri"/>
        </w:rPr>
        <w:t>na dan 17.06.2015. g., sukladno utvrđenim tražbinama iznosi 4.081.199,55 kn. Otpisuje se 70% utvrđenih tražbina. Preostalih 30% utvrđenih tražbina otplatit će se nakon isteka 24 mjeseci počeka u 24 jednakih mjesečnih anuiteta, bez kamata. Prva rata platit će se 24 mjeseca nakon pravomoćnosti rješenja Trgovačkog suda o sklopljenoj nagodbi, 15-tog u mjesecu za prethodni mjesec.</w:t>
      </w:r>
    </w:p>
    <w:tbl>
      <w:tblPr>
        <w:tblW w:type="dxa" w:w="9047"/>
        <w:tblInd w:type="dxa" w:w="93"/>
        <w:tblLook w:val="04A0" w:noVBand="1" w:noHBand="0" w:lastColumn="0" w:firstColumn="1" w:lastRow="0" w:firstRow="1"/>
      </w:tblPr>
      <w:tblGrid>
        <w:gridCol w:w="689"/>
        <w:gridCol w:w="1581"/>
        <w:gridCol w:w="2877"/>
        <w:gridCol w:w="1299"/>
        <w:gridCol w:w="1281"/>
        <w:gridCol w:w="1468"/>
      </w:tblGrid>
      <w:tr w:rsidTr="00405CA5" w:rsidR="00D333B9" w:rsidRPr="00BF5E23">
        <w:trPr>
          <w:trHeight w:val="1580"/>
        </w:trPr>
        <w:tc>
          <w:tcPr>
            <w:tcW w:type="dxa" w:w="584"/>
            <w:tcBorders>
              <w:top w:space="0" w:sz="4" w:color="auto" w:val="single"/>
              <w:left w:space="0" w:sz="4" w:color="auto" w:val="single"/>
              <w:bottom w:space="0" w:sz="4" w:color="auto" w:val="single"/>
              <w:right w:space="0" w:sz="4" w:color="auto" w:val="single"/>
            </w:tcBorders>
            <w:shd w:fill="C5D9F1" w:color="000000" w:val="clear"/>
            <w:vAlign w:val="center"/>
            <w:hideMark/>
          </w:tcPr>
          <w:p w:rsidRDefault="00D333B9" w:rsidP="00405CA5" w:rsidR="00D333B9" w:rsidRPr="00BF5E23">
            <w:pPr>
              <w:jc w:val="center"/>
              <w:rPr>
                <w:b/>
                <w:bCs/>
              </w:rPr>
            </w:pPr>
            <w:r w:rsidRPr="00BF5E23">
              <w:rPr>
                <w:b/>
                <w:bCs/>
              </w:rPr>
              <w:t>R.Br.</w:t>
            </w:r>
          </w:p>
        </w:tc>
        <w:tc>
          <w:tcPr>
            <w:tcW w:type="dxa" w:w="1426"/>
            <w:tcBorders>
              <w:top w:space="0" w:sz="4" w:color="auto" w:val="single"/>
              <w:left w:val="nil"/>
              <w:bottom w:space="0" w:sz="4" w:color="auto" w:val="single"/>
              <w:right w:space="0" w:sz="4" w:color="auto" w:val="single"/>
            </w:tcBorders>
            <w:shd w:fill="C5D9F1" w:color="000000" w:val="clear"/>
            <w:vAlign w:val="center"/>
            <w:hideMark/>
          </w:tcPr>
          <w:p w:rsidRDefault="00D333B9" w:rsidP="00405CA5" w:rsidR="00D333B9" w:rsidRPr="00BF5E23">
            <w:pPr>
              <w:jc w:val="center"/>
              <w:rPr>
                <w:b/>
                <w:bCs/>
              </w:rPr>
            </w:pPr>
            <w:r w:rsidRPr="00BF5E23">
              <w:rPr>
                <w:b/>
                <w:bCs/>
              </w:rPr>
              <w:t>OIB VJEROVNIKA</w:t>
            </w:r>
          </w:p>
        </w:tc>
        <w:tc>
          <w:tcPr>
            <w:tcW w:type="dxa" w:w="2907"/>
            <w:tcBorders>
              <w:top w:space="0" w:sz="4" w:color="auto" w:val="single"/>
              <w:left w:val="nil"/>
              <w:bottom w:space="0" w:sz="4" w:color="auto" w:val="single"/>
              <w:right w:space="0" w:sz="4" w:color="auto" w:val="single"/>
            </w:tcBorders>
            <w:shd w:fill="C5D9F1" w:color="000000" w:val="clear"/>
            <w:vAlign w:val="center"/>
            <w:hideMark/>
          </w:tcPr>
          <w:p w:rsidRDefault="00D333B9" w:rsidP="00405CA5" w:rsidR="00D333B9" w:rsidRPr="00BF5E23">
            <w:pPr>
              <w:jc w:val="center"/>
              <w:rPr>
                <w:b/>
                <w:bCs/>
              </w:rPr>
            </w:pPr>
            <w:r w:rsidRPr="00BF5E23">
              <w:rPr>
                <w:b/>
                <w:bCs/>
              </w:rPr>
              <w:t>NAZIV VJEROVNIKA</w:t>
            </w:r>
          </w:p>
        </w:tc>
        <w:tc>
          <w:tcPr>
            <w:tcW w:type="dxa" w:w="1520"/>
            <w:tcBorders>
              <w:top w:space="0" w:sz="4" w:color="auto" w:val="single"/>
              <w:left w:val="nil"/>
              <w:bottom w:space="0" w:sz="4" w:color="auto" w:val="single"/>
              <w:right w:space="0" w:sz="4" w:color="auto" w:val="single"/>
            </w:tcBorders>
            <w:shd w:fill="C5D9F1" w:color="000000" w:val="clear"/>
            <w:vAlign w:val="center"/>
            <w:hideMark/>
          </w:tcPr>
          <w:p w:rsidRDefault="00D333B9" w:rsidP="00405CA5" w:rsidR="00D333B9" w:rsidRPr="00BF5E23">
            <w:pPr>
              <w:jc w:val="right"/>
              <w:rPr>
                <w:b/>
                <w:bCs/>
              </w:rPr>
            </w:pPr>
            <w:r w:rsidRPr="00BF5E23">
              <w:rPr>
                <w:b/>
                <w:bCs/>
              </w:rPr>
              <w:t>UTVRĐENI IZNOS TRAŽBINE</w:t>
            </w:r>
          </w:p>
        </w:tc>
        <w:tc>
          <w:tcPr>
            <w:tcW w:type="dxa" w:w="1128"/>
            <w:tcBorders>
              <w:top w:space="0" w:sz="4" w:color="auto" w:val="single"/>
              <w:left w:val="nil"/>
              <w:bottom w:space="0" w:sz="4" w:color="auto" w:val="single"/>
              <w:right w:space="0" w:sz="4" w:color="auto" w:val="single"/>
            </w:tcBorders>
            <w:shd w:fill="C5D9F1" w:color="000000" w:val="clear"/>
            <w:vAlign w:val="center"/>
            <w:hideMark/>
          </w:tcPr>
          <w:p w:rsidRDefault="00D333B9" w:rsidP="00405CA5" w:rsidR="00D333B9" w:rsidRPr="00BF5E23">
            <w:pPr>
              <w:jc w:val="right"/>
              <w:rPr>
                <w:b/>
                <w:bCs/>
              </w:rPr>
            </w:pPr>
            <w:r w:rsidRPr="00BF5E23">
              <w:rPr>
                <w:b/>
                <w:bCs/>
              </w:rPr>
              <w:t>OTPIS</w:t>
            </w:r>
          </w:p>
        </w:tc>
        <w:tc>
          <w:tcPr>
            <w:tcW w:type="dxa" w:w="1482"/>
            <w:tcBorders>
              <w:top w:space="0" w:sz="4" w:color="auto" w:val="single"/>
              <w:left w:val="nil"/>
              <w:bottom w:space="0" w:sz="4" w:color="auto" w:val="single"/>
              <w:right w:space="0" w:sz="4" w:color="auto" w:val="single"/>
            </w:tcBorders>
            <w:shd w:fill="C5D9F1" w:color="000000" w:val="clear"/>
            <w:vAlign w:val="center"/>
            <w:hideMark/>
          </w:tcPr>
          <w:p w:rsidRDefault="00D333B9" w:rsidP="00405CA5" w:rsidR="00D333B9" w:rsidRPr="00BF5E23">
            <w:pPr>
              <w:jc w:val="right"/>
              <w:rPr>
                <w:b/>
                <w:bCs/>
              </w:rPr>
            </w:pPr>
            <w:r w:rsidRPr="00BF5E23">
              <w:rPr>
                <w:b/>
                <w:bCs/>
              </w:rPr>
              <w:t>PREOSTALO ZA OTPLATU</w:t>
            </w:r>
          </w:p>
        </w:tc>
      </w:tr>
      <w:tr w:rsidTr="00405CA5" w:rsidR="00D333B9" w:rsidRPr="00BF5E23">
        <w:trPr>
          <w:trHeight w:val="280"/>
        </w:trPr>
        <w:tc>
          <w:tcPr>
            <w:tcW w:type="dxa" w:w="584"/>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9</w:t>
            </w:r>
          </w:p>
        </w:tc>
        <w:tc>
          <w:tcPr>
            <w:tcW w:type="dxa" w:w="1426"/>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26187994862</w:t>
            </w:r>
          </w:p>
        </w:tc>
        <w:tc>
          <w:tcPr>
            <w:tcW w:type="dxa" w:w="2907"/>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CROATIA OSIGURANJE d.o.o.</w:t>
            </w:r>
          </w:p>
        </w:tc>
        <w:tc>
          <w:tcPr>
            <w:tcW w:type="dxa" w:w="1520"/>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19.897,24</w:t>
            </w:r>
          </w:p>
        </w:tc>
        <w:tc>
          <w:tcPr>
            <w:tcW w:type="dxa" w:w="112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13.928,07</w:t>
            </w:r>
          </w:p>
        </w:tc>
        <w:tc>
          <w:tcPr>
            <w:tcW w:type="dxa" w:w="1482"/>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5.969,17</w:t>
            </w:r>
          </w:p>
        </w:tc>
      </w:tr>
      <w:tr w:rsidTr="00405CA5" w:rsidR="00D333B9" w:rsidRPr="00BF5E23">
        <w:trPr>
          <w:trHeight w:val="580"/>
        </w:trPr>
        <w:tc>
          <w:tcPr>
            <w:tcW w:type="dxa" w:w="584"/>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10</w:t>
            </w:r>
          </w:p>
        </w:tc>
        <w:tc>
          <w:tcPr>
            <w:tcW w:type="dxa" w:w="1426"/>
            <w:tcBorders>
              <w:top w:val="nil"/>
              <w:left w:val="nil"/>
              <w:bottom w:space="0" w:sz="4" w:color="auto" w:val="single"/>
              <w:right w:space="0" w:sz="4" w:color="auto" w:val="single"/>
            </w:tcBorders>
            <w:shd w:fill="auto" w:color="auto" w:val="clear"/>
            <w:vAlign w:val="center"/>
            <w:hideMark/>
          </w:tcPr>
          <w:p w:rsidRDefault="00D333B9" w:rsidP="00405CA5" w:rsidR="00D333B9" w:rsidRPr="00BF5E23">
            <w:r w:rsidRPr="00BF5E23">
              <w:t>23057039320</w:t>
            </w:r>
          </w:p>
        </w:tc>
        <w:tc>
          <w:tcPr>
            <w:tcW w:type="dxa" w:w="2907"/>
            <w:tcBorders>
              <w:top w:val="nil"/>
              <w:left w:val="nil"/>
              <w:bottom w:space="0" w:sz="4" w:color="auto" w:val="single"/>
              <w:right w:space="0" w:sz="4" w:color="auto" w:val="single"/>
            </w:tcBorders>
            <w:shd w:fill="auto" w:color="auto" w:val="clear"/>
            <w:hideMark/>
          </w:tcPr>
          <w:p w:rsidRDefault="00D333B9" w:rsidP="00405CA5" w:rsidR="00D333B9" w:rsidRPr="00BF5E23">
            <w:pPr>
              <w:rPr>
                <w:color w:val="000000"/>
              </w:rPr>
            </w:pPr>
            <w:r w:rsidRPr="00BF5E23">
              <w:t>ERSTE&amp;STEIERMÄRKISCHE BANK</w:t>
            </w:r>
            <w:r w:rsidRPr="00BF5E23">
              <w:br/>
              <w:t>d.d.</w:t>
            </w:r>
          </w:p>
        </w:tc>
        <w:tc>
          <w:tcPr>
            <w:tcW w:type="dxa" w:w="1520"/>
            <w:tcBorders>
              <w:top w:val="nil"/>
              <w:left w:val="nil"/>
              <w:bottom w:space="0" w:sz="4" w:color="auto" w:val="single"/>
              <w:right w:space="0" w:sz="4" w:color="auto" w:val="single"/>
            </w:tcBorders>
            <w:shd w:fill="auto" w:color="auto" w:val="clear"/>
            <w:hideMark/>
          </w:tcPr>
          <w:p w:rsidRDefault="00D333B9" w:rsidP="00405CA5" w:rsidR="00D333B9" w:rsidRPr="00BF5E23">
            <w:pPr>
              <w:jc w:val="right"/>
              <w:rPr>
                <w:color w:val="000000"/>
              </w:rPr>
            </w:pPr>
            <w:r w:rsidRPr="00BF5E23">
              <w:rPr>
                <w:color w:val="000000"/>
              </w:rPr>
              <w:t>2.269,61</w:t>
            </w:r>
          </w:p>
        </w:tc>
        <w:tc>
          <w:tcPr>
            <w:tcW w:type="dxa" w:w="112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rPr>
                <w:color w:val="000000"/>
              </w:rPr>
            </w:pPr>
            <w:r w:rsidRPr="00BF5E23">
              <w:rPr>
                <w:color w:val="000000"/>
              </w:rPr>
              <w:t>1.588,73</w:t>
            </w:r>
          </w:p>
        </w:tc>
        <w:tc>
          <w:tcPr>
            <w:tcW w:type="dxa" w:w="1482"/>
            <w:tcBorders>
              <w:top w:val="nil"/>
              <w:left w:val="nil"/>
              <w:bottom w:space="0" w:sz="4" w:color="auto" w:val="single"/>
              <w:right w:space="0" w:sz="4" w:color="auto" w:val="single"/>
            </w:tcBorders>
            <w:shd w:fill="auto" w:color="auto" w:val="clear"/>
            <w:hideMark/>
          </w:tcPr>
          <w:p w:rsidRDefault="00D333B9" w:rsidP="00405CA5" w:rsidR="00D333B9" w:rsidRPr="00BF5E23">
            <w:pPr>
              <w:jc w:val="right"/>
              <w:rPr>
                <w:color w:val="000000"/>
              </w:rPr>
            </w:pPr>
            <w:r w:rsidRPr="00BF5E23">
              <w:rPr>
                <w:color w:val="000000"/>
              </w:rPr>
              <w:t>680,88</w:t>
            </w:r>
          </w:p>
        </w:tc>
      </w:tr>
      <w:tr w:rsidTr="00405CA5" w:rsidR="00D333B9" w:rsidRPr="00BF5E23">
        <w:trPr>
          <w:trHeight w:val="300"/>
        </w:trPr>
        <w:tc>
          <w:tcPr>
            <w:tcW w:type="dxa" w:w="584"/>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11</w:t>
            </w:r>
          </w:p>
        </w:tc>
        <w:tc>
          <w:tcPr>
            <w:tcW w:type="dxa" w:w="1426"/>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87939104217</w:t>
            </w:r>
          </w:p>
        </w:tc>
        <w:tc>
          <w:tcPr>
            <w:tcW w:type="dxa" w:w="2907"/>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HRVATSKA POŠTANSKA BANKA d.d.</w:t>
            </w:r>
          </w:p>
        </w:tc>
        <w:tc>
          <w:tcPr>
            <w:tcW w:type="dxa" w:w="1520"/>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851,64</w:t>
            </w:r>
          </w:p>
        </w:tc>
        <w:tc>
          <w:tcPr>
            <w:tcW w:type="dxa" w:w="112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596,15</w:t>
            </w:r>
          </w:p>
        </w:tc>
        <w:tc>
          <w:tcPr>
            <w:tcW w:type="dxa" w:w="1482"/>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255,49</w:t>
            </w:r>
          </w:p>
        </w:tc>
      </w:tr>
      <w:tr w:rsidTr="00405CA5" w:rsidR="00D333B9" w:rsidRPr="00BF5E23">
        <w:trPr>
          <w:trHeight w:val="300"/>
        </w:trPr>
        <w:tc>
          <w:tcPr>
            <w:tcW w:type="dxa" w:w="584"/>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12</w:t>
            </w:r>
          </w:p>
        </w:tc>
        <w:tc>
          <w:tcPr>
            <w:tcW w:type="dxa" w:w="1426"/>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57270798205</w:t>
            </w:r>
          </w:p>
        </w:tc>
        <w:tc>
          <w:tcPr>
            <w:tcW w:type="dxa" w:w="2907"/>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PBZ-LEASING d.o.o.</w:t>
            </w:r>
          </w:p>
        </w:tc>
        <w:tc>
          <w:tcPr>
            <w:tcW w:type="dxa" w:w="1520"/>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4.055.170,42</w:t>
            </w:r>
          </w:p>
        </w:tc>
        <w:tc>
          <w:tcPr>
            <w:tcW w:type="dxa" w:w="112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2.838.619,29</w:t>
            </w:r>
          </w:p>
        </w:tc>
        <w:tc>
          <w:tcPr>
            <w:tcW w:type="dxa" w:w="1482"/>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1.216.551,13</w:t>
            </w:r>
          </w:p>
        </w:tc>
      </w:tr>
      <w:tr w:rsidTr="00405CA5" w:rsidR="00D333B9" w:rsidRPr="00BF5E23">
        <w:trPr>
          <w:trHeight w:val="300"/>
        </w:trPr>
        <w:tc>
          <w:tcPr>
            <w:tcW w:type="dxa" w:w="584"/>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13</w:t>
            </w:r>
          </w:p>
        </w:tc>
        <w:tc>
          <w:tcPr>
            <w:tcW w:type="dxa" w:w="1426"/>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53056966535</w:t>
            </w:r>
          </w:p>
        </w:tc>
        <w:tc>
          <w:tcPr>
            <w:tcW w:type="dxa" w:w="2907"/>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Raiffeisenbank Austria d.d.</w:t>
            </w:r>
          </w:p>
        </w:tc>
        <w:tc>
          <w:tcPr>
            <w:tcW w:type="dxa" w:w="1520"/>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2.170,54</w:t>
            </w:r>
          </w:p>
        </w:tc>
        <w:tc>
          <w:tcPr>
            <w:tcW w:type="dxa" w:w="112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1.519,38</w:t>
            </w:r>
          </w:p>
        </w:tc>
        <w:tc>
          <w:tcPr>
            <w:tcW w:type="dxa" w:w="1482"/>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651,16</w:t>
            </w:r>
          </w:p>
        </w:tc>
      </w:tr>
      <w:tr w:rsidTr="00405CA5" w:rsidR="00D333B9" w:rsidRPr="00BF5E23">
        <w:trPr>
          <w:trHeight w:val="300"/>
        </w:trPr>
        <w:tc>
          <w:tcPr>
            <w:tcW w:type="dxa" w:w="584"/>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14</w:t>
            </w:r>
          </w:p>
        </w:tc>
        <w:tc>
          <w:tcPr>
            <w:tcW w:type="dxa" w:w="1426"/>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38182927268</w:t>
            </w:r>
          </w:p>
        </w:tc>
        <w:tc>
          <w:tcPr>
            <w:tcW w:type="dxa" w:w="2907"/>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VABA d.d. BANKA VARAŽDIN</w:t>
            </w:r>
          </w:p>
        </w:tc>
        <w:tc>
          <w:tcPr>
            <w:tcW w:type="dxa" w:w="1520"/>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840,10</w:t>
            </w:r>
          </w:p>
        </w:tc>
        <w:tc>
          <w:tcPr>
            <w:tcW w:type="dxa" w:w="112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588,07</w:t>
            </w:r>
          </w:p>
        </w:tc>
        <w:tc>
          <w:tcPr>
            <w:tcW w:type="dxa" w:w="1482"/>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252,03</w:t>
            </w:r>
          </w:p>
        </w:tc>
      </w:tr>
      <w:tr w:rsidTr="00405CA5" w:rsidR="00D333B9" w:rsidRPr="00BF5E23">
        <w:trPr>
          <w:trHeight w:val="320"/>
        </w:trPr>
        <w:tc>
          <w:tcPr>
            <w:tcW w:type="dxa" w:w="584"/>
            <w:tcBorders>
              <w:top w:val="nil"/>
              <w:left w:space="0" w:sz="4" w:color="auto" w:val="single"/>
              <w:bottom w:space="0" w:sz="4" w:color="auto" w:val="single"/>
              <w:right w:space="0" w:sz="4" w:color="auto" w:val="single"/>
            </w:tcBorders>
            <w:shd w:fill="C5D9F1" w:color="000000" w:val="clear"/>
            <w:hideMark/>
          </w:tcPr>
          <w:p w:rsidRDefault="00D333B9" w:rsidP="00405CA5" w:rsidR="00D333B9" w:rsidRPr="00BF5E23">
            <w:pPr>
              <w:rPr>
                <w:color w:val="000000"/>
              </w:rPr>
            </w:pPr>
            <w:r w:rsidRPr="00BF5E23">
              <w:rPr>
                <w:color w:val="000000"/>
              </w:rPr>
              <w:t> </w:t>
            </w:r>
          </w:p>
        </w:tc>
        <w:tc>
          <w:tcPr>
            <w:tcW w:type="dxa" w:w="1426"/>
            <w:tcBorders>
              <w:top w:val="nil"/>
              <w:left w:val="nil"/>
              <w:bottom w:space="0" w:sz="4" w:color="auto" w:val="single"/>
              <w:right w:space="0" w:sz="4" w:color="auto" w:val="single"/>
            </w:tcBorders>
            <w:shd w:fill="C5D9F1" w:color="000000" w:val="clear"/>
            <w:hideMark/>
          </w:tcPr>
          <w:p w:rsidRDefault="00D333B9" w:rsidP="00405CA5" w:rsidR="00D333B9" w:rsidRPr="00BF5E23">
            <w:r w:rsidRPr="00BF5E23">
              <w:t> </w:t>
            </w:r>
          </w:p>
        </w:tc>
        <w:tc>
          <w:tcPr>
            <w:tcW w:type="dxa" w:w="2907"/>
            <w:tcBorders>
              <w:top w:val="nil"/>
              <w:left w:val="nil"/>
              <w:bottom w:space="0" w:sz="4" w:color="auto" w:val="single"/>
              <w:right w:space="0" w:sz="4" w:color="auto" w:val="single"/>
            </w:tcBorders>
            <w:shd w:fill="C5D9F1" w:color="000000" w:val="clear"/>
            <w:hideMark/>
          </w:tcPr>
          <w:p w:rsidRDefault="00D333B9" w:rsidP="00405CA5" w:rsidR="00D333B9" w:rsidRPr="00BF5E23">
            <w:pPr>
              <w:rPr>
                <w:b/>
                <w:bCs/>
              </w:rPr>
            </w:pPr>
            <w:r w:rsidRPr="00BF5E23">
              <w:rPr>
                <w:b/>
                <w:bCs/>
              </w:rPr>
              <w:t>UKUPNO:</w:t>
            </w:r>
          </w:p>
        </w:tc>
        <w:tc>
          <w:tcPr>
            <w:tcW w:type="dxa" w:w="1520"/>
            <w:tcBorders>
              <w:top w:val="nil"/>
              <w:left w:val="nil"/>
              <w:bottom w:space="0" w:sz="4" w:color="auto" w:val="single"/>
              <w:right w:space="0" w:sz="4" w:color="auto" w:val="single"/>
            </w:tcBorders>
            <w:shd w:fill="C5D9F1" w:color="000000" w:val="clear"/>
            <w:hideMark/>
          </w:tcPr>
          <w:p w:rsidRDefault="00D333B9" w:rsidP="00405CA5" w:rsidR="00D333B9" w:rsidRPr="00BF5E23">
            <w:pPr>
              <w:jc w:val="right"/>
              <w:rPr>
                <w:b/>
                <w:bCs/>
              </w:rPr>
            </w:pPr>
            <w:r w:rsidRPr="00BF5E23">
              <w:rPr>
                <w:b/>
                <w:bCs/>
              </w:rPr>
              <w:t>4.081.199,55</w:t>
            </w:r>
          </w:p>
        </w:tc>
        <w:tc>
          <w:tcPr>
            <w:tcW w:type="dxa" w:w="1128"/>
            <w:tcBorders>
              <w:top w:val="nil"/>
              <w:left w:val="nil"/>
              <w:bottom w:space="0" w:sz="4" w:color="auto" w:val="single"/>
              <w:right w:space="0" w:sz="4" w:color="auto" w:val="single"/>
            </w:tcBorders>
            <w:shd w:fill="C5D9F1" w:color="000000" w:val="clear"/>
            <w:hideMark/>
          </w:tcPr>
          <w:p w:rsidRDefault="00D333B9" w:rsidP="00405CA5" w:rsidR="00D333B9" w:rsidRPr="00BF5E23">
            <w:pPr>
              <w:jc w:val="right"/>
              <w:rPr>
                <w:b/>
                <w:bCs/>
              </w:rPr>
            </w:pPr>
            <w:r w:rsidRPr="00BF5E23">
              <w:rPr>
                <w:b/>
                <w:bCs/>
              </w:rPr>
              <w:t>2.856.839,69</w:t>
            </w:r>
          </w:p>
        </w:tc>
        <w:tc>
          <w:tcPr>
            <w:tcW w:type="dxa" w:w="1482"/>
            <w:tcBorders>
              <w:top w:val="nil"/>
              <w:left w:val="nil"/>
              <w:bottom w:space="0" w:sz="4" w:color="auto" w:val="single"/>
              <w:right w:space="0" w:sz="4" w:color="auto" w:val="single"/>
            </w:tcBorders>
            <w:shd w:fill="C5D9F1" w:color="000000" w:val="clear"/>
            <w:hideMark/>
          </w:tcPr>
          <w:p w:rsidRDefault="00D333B9" w:rsidP="00405CA5" w:rsidR="00D333B9" w:rsidRPr="00BF5E23">
            <w:pPr>
              <w:jc w:val="right"/>
              <w:rPr>
                <w:b/>
                <w:bCs/>
              </w:rPr>
            </w:pPr>
            <w:r w:rsidRPr="00BF5E23">
              <w:rPr>
                <w:b/>
                <w:bCs/>
              </w:rPr>
              <w:t>1.224.359,87</w:t>
            </w:r>
          </w:p>
        </w:tc>
      </w:tr>
    </w:tbl>
    <w:p w:rsidRDefault="00D333B9" w:rsidP="00D333B9" w:rsidR="00D333B9" w:rsidRPr="00BF5E23">
      <w:pPr>
        <w:widowControl w:val="false"/>
        <w:autoSpaceDE w:val="false"/>
        <w:autoSpaceDN w:val="false"/>
        <w:adjustRightInd w:val="false"/>
        <w:spacing w:lineRule="auto" w:line="360" w:after="240"/>
        <w:jc w:val="both"/>
        <w:rPr>
          <w:rFonts w:eastAsia="Calibri"/>
        </w:rPr>
      </w:pPr>
    </w:p>
    <w:p w:rsidRDefault="00D333B9" w:rsidP="00D333B9" w:rsidR="00D333B9" w:rsidRPr="00BF5E23">
      <w:pPr>
        <w:widowControl w:val="false"/>
        <w:numPr>
          <w:ilvl w:val="0"/>
          <w:numId w:val="7"/>
        </w:numPr>
        <w:autoSpaceDE w:val="false"/>
        <w:autoSpaceDN w:val="false"/>
        <w:adjustRightInd w:val="false"/>
        <w:spacing w:lineRule="auto" w:line="360" w:after="240"/>
        <w:jc w:val="both"/>
        <w:rPr>
          <w:rFonts w:eastAsia="Calibri"/>
        </w:rPr>
      </w:pPr>
      <w:r w:rsidRPr="00BF5E23">
        <w:rPr>
          <w:rFonts w:eastAsia="Calibri"/>
        </w:rPr>
        <w:lastRenderedPageBreak/>
        <w:t xml:space="preserve">Dug prema </w:t>
      </w:r>
      <w:r w:rsidRPr="00BF5E23">
        <w:rPr>
          <w:rFonts w:eastAsia="Calibri"/>
          <w:b/>
          <w:bCs/>
        </w:rPr>
        <w:t xml:space="preserve">ostalim vjerovnicima </w:t>
      </w:r>
      <w:r w:rsidRPr="00BF5E23">
        <w:rPr>
          <w:rFonts w:eastAsia="Calibri"/>
        </w:rPr>
        <w:t xml:space="preserve">na dan 17.06.2015. g., sukladno utvrđenim tražbinama iznosi 17.660.564,16 kn: </w:t>
      </w:r>
    </w:p>
    <w:p w:rsidRDefault="00D333B9" w:rsidP="00D333B9" w:rsidR="00D333B9" w:rsidRPr="00BF5E23">
      <w:pPr>
        <w:widowControl w:val="false"/>
        <w:numPr>
          <w:ilvl w:val="1"/>
          <w:numId w:val="7"/>
        </w:numPr>
        <w:autoSpaceDE w:val="false"/>
        <w:autoSpaceDN w:val="false"/>
        <w:adjustRightInd w:val="false"/>
        <w:spacing w:lineRule="auto" w:line="360" w:after="240"/>
        <w:jc w:val="both"/>
        <w:rPr>
          <w:rFonts w:eastAsia="Calibri"/>
        </w:rPr>
      </w:pPr>
      <w:r w:rsidRPr="00BF5E23">
        <w:rPr>
          <w:rFonts w:eastAsia="Calibri"/>
          <w:b/>
          <w:bCs/>
        </w:rPr>
        <w:t xml:space="preserve">Bezuvjetna tražbina </w:t>
      </w:r>
      <w:r w:rsidRPr="00BF5E23">
        <w:rPr>
          <w:rFonts w:eastAsia="Calibri"/>
        </w:rPr>
        <w:t xml:space="preserve">– Otpisuje se 30%  utvrđenih tražbina . Preostalih 70% utvrđenim tražbina će se otplatiti, nakon isteka 12 mjeseci počeka na 60 jednakih mjesečnih anuiteta, bez kamata. Prva rata platit će se 12 mjeseca nakon pravomoćnosti rješenja Trgovačkog suda o sklopljenoj nagodbi, 15-tog u mjesecu za prethodni mjesec. </w:t>
      </w:r>
    </w:p>
    <w:tbl>
      <w:tblPr>
        <w:tblW w:type="dxa" w:w="9047"/>
        <w:tblInd w:type="dxa" w:w="93"/>
        <w:tblLook w:val="04A0" w:noVBand="1" w:noHBand="0" w:lastColumn="0" w:firstColumn="1" w:lastRow="0" w:firstRow="1"/>
      </w:tblPr>
      <w:tblGrid>
        <w:gridCol w:w="720"/>
        <w:gridCol w:w="1670"/>
        <w:gridCol w:w="2534"/>
        <w:gridCol w:w="1370"/>
        <w:gridCol w:w="1351"/>
        <w:gridCol w:w="1550"/>
      </w:tblGrid>
      <w:tr w:rsidTr="00405CA5" w:rsidR="00D333B9" w:rsidRPr="00BF5E23">
        <w:trPr>
          <w:trHeight w:val="445"/>
        </w:trPr>
        <w:tc>
          <w:tcPr>
            <w:tcW w:type="dxa" w:w="561"/>
            <w:tcBorders>
              <w:top w:space="0" w:sz="4" w:color="auto" w:val="single"/>
              <w:left w:space="0" w:sz="4" w:color="auto" w:val="single"/>
              <w:bottom w:space="0" w:sz="4" w:color="auto" w:val="single"/>
              <w:right w:space="0" w:sz="4" w:color="auto" w:val="single"/>
            </w:tcBorders>
            <w:shd w:fill="C5D9F1" w:color="000000" w:val="clear"/>
            <w:vAlign w:val="center"/>
            <w:hideMark/>
          </w:tcPr>
          <w:p w:rsidRDefault="00D333B9" w:rsidP="00405CA5" w:rsidR="00D333B9" w:rsidRPr="00BF5E23">
            <w:pPr>
              <w:jc w:val="center"/>
              <w:rPr>
                <w:b/>
                <w:bCs/>
              </w:rPr>
            </w:pPr>
            <w:r w:rsidRPr="00BF5E23">
              <w:rPr>
                <w:b/>
                <w:bCs/>
              </w:rPr>
              <w:t>R.Br.</w:t>
            </w:r>
          </w:p>
        </w:tc>
        <w:tc>
          <w:tcPr>
            <w:tcW w:type="dxa" w:w="1315"/>
            <w:tcBorders>
              <w:top w:space="0" w:sz="4" w:color="auto" w:val="single"/>
              <w:left w:val="nil"/>
              <w:bottom w:space="0" w:sz="4" w:color="auto" w:val="single"/>
              <w:right w:space="0" w:sz="4" w:color="auto" w:val="single"/>
            </w:tcBorders>
            <w:shd w:fill="C5D9F1" w:color="000000" w:val="clear"/>
            <w:vAlign w:val="center"/>
            <w:hideMark/>
          </w:tcPr>
          <w:p w:rsidRDefault="00D333B9" w:rsidP="00405CA5" w:rsidR="00D333B9" w:rsidRPr="00BF5E23">
            <w:pPr>
              <w:jc w:val="center"/>
              <w:rPr>
                <w:b/>
                <w:bCs/>
              </w:rPr>
            </w:pPr>
            <w:r w:rsidRPr="00BF5E23">
              <w:rPr>
                <w:b/>
                <w:bCs/>
              </w:rPr>
              <w:t>OIB VJEROVNIKA</w:t>
            </w:r>
          </w:p>
        </w:tc>
        <w:tc>
          <w:tcPr>
            <w:tcW w:type="dxa" w:w="3359"/>
            <w:tcBorders>
              <w:top w:space="0" w:sz="4" w:color="auto" w:val="single"/>
              <w:left w:val="nil"/>
              <w:bottom w:space="0" w:sz="4" w:color="auto" w:val="single"/>
              <w:right w:space="0" w:sz="4" w:color="auto" w:val="single"/>
            </w:tcBorders>
            <w:shd w:fill="C5D9F1" w:color="000000" w:val="clear"/>
            <w:vAlign w:val="center"/>
            <w:hideMark/>
          </w:tcPr>
          <w:p w:rsidRDefault="00D333B9" w:rsidP="00405CA5" w:rsidR="00D333B9" w:rsidRPr="00BF5E23">
            <w:pPr>
              <w:jc w:val="center"/>
              <w:rPr>
                <w:b/>
                <w:bCs/>
              </w:rPr>
            </w:pPr>
            <w:r w:rsidRPr="00BF5E23">
              <w:rPr>
                <w:b/>
                <w:bCs/>
              </w:rPr>
              <w:t>NAZIV VJEROVNIKA</w:t>
            </w:r>
          </w:p>
        </w:tc>
        <w:tc>
          <w:tcPr>
            <w:tcW w:type="dxa" w:w="1399"/>
            <w:tcBorders>
              <w:top w:space="0" w:sz="4" w:color="auto" w:val="single"/>
              <w:left w:val="nil"/>
              <w:bottom w:space="0" w:sz="4" w:color="auto" w:val="single"/>
              <w:right w:space="0" w:sz="4" w:color="auto" w:val="single"/>
            </w:tcBorders>
            <w:shd w:fill="C5D9F1" w:color="000000" w:val="clear"/>
            <w:vAlign w:val="center"/>
            <w:hideMark/>
          </w:tcPr>
          <w:p w:rsidRDefault="00D333B9" w:rsidP="00405CA5" w:rsidR="00D333B9" w:rsidRPr="00BF5E23">
            <w:pPr>
              <w:jc w:val="right"/>
              <w:rPr>
                <w:b/>
                <w:bCs/>
              </w:rPr>
            </w:pPr>
            <w:r w:rsidRPr="00BF5E23">
              <w:rPr>
                <w:b/>
                <w:bCs/>
              </w:rPr>
              <w:t>UTVRĐENI IZNOS TRAŽBINE</w:t>
            </w:r>
          </w:p>
        </w:tc>
        <w:tc>
          <w:tcPr>
            <w:tcW w:type="dxa" w:w="1048"/>
            <w:tcBorders>
              <w:top w:space="0" w:sz="4" w:color="auto" w:val="single"/>
              <w:left w:val="nil"/>
              <w:bottom w:space="0" w:sz="4" w:color="auto" w:val="single"/>
              <w:right w:space="0" w:sz="4" w:color="auto" w:val="single"/>
            </w:tcBorders>
            <w:shd w:fill="C5D9F1" w:color="000000" w:val="clear"/>
            <w:vAlign w:val="center"/>
            <w:hideMark/>
          </w:tcPr>
          <w:p w:rsidRDefault="00D333B9" w:rsidP="00405CA5" w:rsidR="00D333B9" w:rsidRPr="00BF5E23">
            <w:pPr>
              <w:jc w:val="right"/>
              <w:rPr>
                <w:b/>
                <w:bCs/>
              </w:rPr>
            </w:pPr>
            <w:r w:rsidRPr="00BF5E23">
              <w:rPr>
                <w:b/>
                <w:bCs/>
              </w:rPr>
              <w:t>OTPIS</w:t>
            </w:r>
          </w:p>
        </w:tc>
        <w:tc>
          <w:tcPr>
            <w:tcW w:type="dxa" w:w="1365"/>
            <w:tcBorders>
              <w:top w:space="0" w:sz="4" w:color="auto" w:val="single"/>
              <w:left w:val="nil"/>
              <w:bottom w:space="0" w:sz="4" w:color="auto" w:val="single"/>
              <w:right w:space="0" w:sz="4" w:color="auto" w:val="single"/>
            </w:tcBorders>
            <w:shd w:fill="C5D9F1" w:color="000000" w:val="clear"/>
            <w:vAlign w:val="center"/>
            <w:hideMark/>
          </w:tcPr>
          <w:p w:rsidRDefault="00D333B9" w:rsidP="00405CA5" w:rsidR="00D333B9" w:rsidRPr="00BF5E23">
            <w:pPr>
              <w:jc w:val="right"/>
              <w:rPr>
                <w:b/>
                <w:bCs/>
              </w:rPr>
            </w:pPr>
            <w:r w:rsidRPr="00BF5E23">
              <w:rPr>
                <w:b/>
                <w:bCs/>
              </w:rPr>
              <w:t>PREOSTALO ZA OTPLATU</w:t>
            </w:r>
          </w:p>
        </w:tc>
      </w:tr>
      <w:tr w:rsidTr="00405CA5" w:rsidR="00D333B9" w:rsidRPr="00BF5E23">
        <w:trPr>
          <w:trHeight w:val="28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15</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58353015102</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ALCA ZAGREB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5.203,15</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1.560,95</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3.642,21</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16</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43908688677</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ALTRAD LIMEX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375,00</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112,50</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262,50</w:t>
            </w:r>
          </w:p>
        </w:tc>
      </w:tr>
      <w:tr w:rsidTr="00405CA5" w:rsidR="00D333B9" w:rsidRPr="00BF5E23">
        <w:trPr>
          <w:trHeight w:val="600"/>
        </w:trPr>
        <w:tc>
          <w:tcPr>
            <w:tcW w:type="dxa" w:w="561"/>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17</w:t>
            </w:r>
          </w:p>
        </w:tc>
        <w:tc>
          <w:tcPr>
            <w:tcW w:type="dxa" w:w="1315"/>
            <w:tcBorders>
              <w:top w:val="nil"/>
              <w:left w:val="nil"/>
              <w:bottom w:space="0" w:sz="4" w:color="auto" w:val="single"/>
              <w:right w:space="0" w:sz="4" w:color="auto" w:val="single"/>
            </w:tcBorders>
            <w:shd w:fill="auto" w:color="auto" w:val="clear"/>
            <w:vAlign w:val="center"/>
            <w:hideMark/>
          </w:tcPr>
          <w:p w:rsidRDefault="00D333B9" w:rsidP="00405CA5" w:rsidR="00D333B9" w:rsidRPr="00BF5E23">
            <w:r w:rsidRPr="00BF5E23">
              <w:t>8728379781</w:t>
            </w:r>
          </w:p>
        </w:tc>
        <w:tc>
          <w:tcPr>
            <w:tcW w:type="dxa" w:w="3359"/>
            <w:tcBorders>
              <w:top w:val="nil"/>
              <w:left w:val="nil"/>
              <w:bottom w:space="0" w:sz="4" w:color="auto" w:val="single"/>
              <w:right w:space="0" w:sz="4" w:color="auto" w:val="single"/>
            </w:tcBorders>
            <w:shd w:fill="auto" w:color="auto" w:val="clear"/>
            <w:vAlign w:val="center"/>
            <w:hideMark/>
          </w:tcPr>
          <w:p w:rsidRDefault="00D333B9" w:rsidP="00405CA5" w:rsidR="00D333B9" w:rsidRPr="00BF5E23">
            <w:r w:rsidRPr="00BF5E23">
              <w:t>ANDRIJA ŠPOLJAREC</w:t>
            </w:r>
          </w:p>
        </w:tc>
        <w:tc>
          <w:tcPr>
            <w:tcW w:type="dxa" w:w="1399"/>
            <w:tcBorders>
              <w:top w:val="nil"/>
              <w:left w:val="nil"/>
              <w:bottom w:space="0" w:sz="4" w:color="auto" w:val="single"/>
              <w:right w:space="0" w:sz="4" w:color="auto" w:val="single"/>
            </w:tcBorders>
            <w:shd w:fill="auto" w:color="auto" w:val="clear"/>
            <w:vAlign w:val="center"/>
            <w:hideMark/>
          </w:tcPr>
          <w:p w:rsidRDefault="00D333B9" w:rsidP="00405CA5" w:rsidR="00D333B9" w:rsidRPr="00BF5E23">
            <w:pPr>
              <w:jc w:val="right"/>
            </w:pPr>
            <w:r w:rsidRPr="00BF5E23">
              <w:t>392.263,77</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117.679,13</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274.584,64</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18</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67769661550</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APM - TRGOVINA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11.983,04</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3.594,91</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8.388,13</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19</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88993420279</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AUTOKRAN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10.512,84</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3.153,85</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7.358,99</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20</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24665845424</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BAJLO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3.461,82</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1.038,55</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2.423,27</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21</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16482985033</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BAJLO-MIL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450,00</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135,00</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315,00</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22</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85443857132</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BIN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9.007,44</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2.702,23</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6.305,21</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23</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91904453728</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BIOKOVO COMMERCE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1.263,90</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379,17</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884,73</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24</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98568047813</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BRUCHA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37.586,25</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11.275,88</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26.310,38</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25</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41055677362</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CERES-ZAGREB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1.890,00</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567,00</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1.323,00</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26</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18867325461</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CINČAONA HELENA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19.237,43</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5.771,23</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13.466,20</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27</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21688419865</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CMC EKOCON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11.694,79</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3.508,44</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8.186,35</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28</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42375187043</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ČISTA VODA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1.762,85</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528,86</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1.234,00</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29</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82650187489</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D.B.T.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13.267,38</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3.980,21</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9.287,17</w:t>
            </w:r>
          </w:p>
        </w:tc>
      </w:tr>
      <w:tr w:rsidTr="00405CA5" w:rsidR="00D333B9" w:rsidRPr="00BF5E23">
        <w:trPr>
          <w:trHeight w:val="28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30</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49745736391</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DECEUNINCK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69.550,52</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20.865,16</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48.685,36</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31</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80333664692</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DEN BRAVEN ZAGREB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23.472,96</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7.041,89</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16.431,07</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32</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70242830154</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DOGMA-ACI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3.262,14</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978,64</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2.283,50</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33</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78133469437</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DOORSON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6.682,50</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2.004,75</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4.677,75</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34</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99521876871</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DRVOPLAST d.d.</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7.890,00</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2.367,00</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5.523,00</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35</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49128061924</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EJOT SPOJNA TEHNIKA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20.754,88</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6.226,46</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14.528,42</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36</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71014513797</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EKO - ART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975,00</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292,50</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682,50</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37</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96817373619</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EKO PLAMEN</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1.635,00</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490,50</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1.144,50</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lastRenderedPageBreak/>
              <w:t>38</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92820901464</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ELECTUS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1.610,80</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483,24</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1.127,56</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39</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45669853088</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ELEKTROMETAL d.d</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42.375,00</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12.712,50</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29.662,50</w:t>
            </w:r>
          </w:p>
        </w:tc>
      </w:tr>
      <w:tr w:rsidTr="00405CA5" w:rsidR="00D333B9" w:rsidRPr="00BF5E23">
        <w:trPr>
          <w:trHeight w:val="58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40</w:t>
            </w:r>
          </w:p>
        </w:tc>
        <w:tc>
          <w:tcPr>
            <w:tcW w:type="dxa" w:w="1315"/>
            <w:tcBorders>
              <w:top w:val="nil"/>
              <w:left w:val="nil"/>
              <w:bottom w:space="0" w:sz="4" w:color="auto" w:val="single"/>
              <w:right w:space="0" w:sz="4" w:color="auto" w:val="single"/>
            </w:tcBorders>
            <w:shd w:fill="auto" w:color="auto" w:val="clear"/>
            <w:vAlign w:val="center"/>
            <w:hideMark/>
          </w:tcPr>
          <w:p w:rsidRDefault="00D333B9" w:rsidP="00405CA5" w:rsidR="00D333B9" w:rsidRPr="00BF5E23">
            <w:r w:rsidRPr="00BF5E23">
              <w:t>76590848090</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ELEKTRO - TOMI , vl. TOMISLAV MIKULČIĆ</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1.918,80</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575,64</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1.343,16</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41</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32120002154</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FELIX, vl. Srećko Radelić</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959,40</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287,82</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671,58</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42</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59584343602</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FEROTOK-PRODUKT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1.700,00</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510,00</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1.190,00</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43</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34401733603</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FERAMENTA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120.655,98</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36.196,79</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84.459,19</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44</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47208487071</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FILLI STAHL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25.131,02</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7.539,31</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17.591,71</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45</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72578062188</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FINDRI-GUŠTEK- Poliklinika</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8.763,24</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2.628,97</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6.134,27</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46</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11521241390</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FISAL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40.603,72</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12.181,12</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28.422,60</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47</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45160108726</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FIT INFORMATIKA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1.845,00</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553,50</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1.291,50</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48</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74438812930</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FRANKSTAHL ZAGREB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29.048,78</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8.714,63</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20.334,15</w:t>
            </w:r>
          </w:p>
        </w:tc>
      </w:tr>
      <w:tr w:rsidTr="00405CA5" w:rsidR="00D333B9" w:rsidRPr="00BF5E23">
        <w:trPr>
          <w:trHeight w:val="28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49</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29619031071</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FRIGO PLUS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9.403,00</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2.820,90</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6.582,10</w:t>
            </w:r>
          </w:p>
        </w:tc>
      </w:tr>
      <w:tr w:rsidTr="00405CA5" w:rsidR="00D333B9" w:rsidRPr="00BF5E23">
        <w:trPr>
          <w:trHeight w:val="580"/>
        </w:trPr>
        <w:tc>
          <w:tcPr>
            <w:tcW w:type="dxa" w:w="561"/>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50</w:t>
            </w:r>
          </w:p>
        </w:tc>
        <w:tc>
          <w:tcPr>
            <w:tcW w:type="dxa" w:w="1315"/>
            <w:tcBorders>
              <w:top w:val="nil"/>
              <w:left w:val="nil"/>
              <w:bottom w:space="0" w:sz="4" w:color="auto" w:val="single"/>
              <w:right w:space="0" w:sz="4" w:color="auto" w:val="single"/>
            </w:tcBorders>
            <w:shd w:fill="auto" w:color="auto" w:val="clear"/>
            <w:vAlign w:val="center"/>
            <w:hideMark/>
          </w:tcPr>
          <w:p w:rsidRDefault="00D333B9" w:rsidP="00405CA5" w:rsidR="00D333B9" w:rsidRPr="00BF5E23">
            <w:r w:rsidRPr="00BF5E23">
              <w:t>46825856307</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G A L O K S GALVANIZERSKI OBRT I TRGOVINA</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2.240,51</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672,15</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1.568,36</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51</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91929234326</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GU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24.722,61</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7.416,78</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17.305,83</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52</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82298562620</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GUMIIMPEX-GRP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6.543,75</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1.963,13</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4.580,63</w:t>
            </w:r>
          </w:p>
        </w:tc>
      </w:tr>
      <w:tr w:rsidTr="00405CA5" w:rsidR="00D333B9" w:rsidRPr="00BF5E23">
        <w:trPr>
          <w:trHeight w:val="580"/>
        </w:trPr>
        <w:tc>
          <w:tcPr>
            <w:tcW w:type="dxa" w:w="561"/>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53</w:t>
            </w:r>
          </w:p>
        </w:tc>
        <w:tc>
          <w:tcPr>
            <w:tcW w:type="dxa" w:w="1315"/>
            <w:tcBorders>
              <w:top w:val="nil"/>
              <w:left w:val="nil"/>
              <w:bottom w:space="0" w:sz="4" w:color="auto" w:val="single"/>
              <w:right w:space="0" w:sz="4" w:color="auto" w:val="single"/>
            </w:tcBorders>
            <w:shd w:fill="auto" w:color="auto" w:val="clear"/>
            <w:vAlign w:val="center"/>
            <w:hideMark/>
          </w:tcPr>
          <w:p w:rsidRDefault="00D333B9" w:rsidP="00405CA5" w:rsidR="00D333B9" w:rsidRPr="00BF5E23">
            <w:r w:rsidRPr="00BF5E23">
              <w:t>10175122754</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pPr>
              <w:rPr>
                <w:color w:val="000000"/>
              </w:rPr>
            </w:pPr>
            <w:r w:rsidRPr="00BF5E23">
              <w:t>HELLA TEHNIKA ZAŠTITE OD SUNCA</w:t>
            </w:r>
            <w:r w:rsidRPr="00BF5E23">
              <w:br/>
              <w:t>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rPr>
                <w:color w:val="000000"/>
              </w:rPr>
            </w:pPr>
            <w:r w:rsidRPr="00BF5E23">
              <w:rPr>
                <w:color w:val="000000"/>
              </w:rPr>
              <w:t>9.970,16</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2.991,05</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6.979,11</w:t>
            </w:r>
          </w:p>
        </w:tc>
      </w:tr>
      <w:tr w:rsidTr="00405CA5" w:rsidR="00D333B9" w:rsidRPr="00BF5E23">
        <w:trPr>
          <w:trHeight w:val="90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54</w:t>
            </w:r>
          </w:p>
        </w:tc>
        <w:tc>
          <w:tcPr>
            <w:tcW w:type="dxa" w:w="1315"/>
            <w:tcBorders>
              <w:top w:val="nil"/>
              <w:left w:val="nil"/>
              <w:bottom w:space="0" w:sz="4" w:color="auto" w:val="single"/>
              <w:right w:space="0" w:sz="4" w:color="auto" w:val="single"/>
            </w:tcBorders>
            <w:shd w:fill="auto" w:color="auto" w:val="clear"/>
            <w:vAlign w:val="center"/>
            <w:hideMark/>
          </w:tcPr>
          <w:p w:rsidRDefault="00D333B9" w:rsidP="00405CA5" w:rsidR="00D333B9" w:rsidRPr="00BF5E23">
            <w:r w:rsidRPr="00BF5E23">
              <w:t>6002200611</w:t>
            </w:r>
          </w:p>
        </w:tc>
        <w:tc>
          <w:tcPr>
            <w:tcW w:type="dxa" w:w="3359"/>
            <w:tcBorders>
              <w:top w:val="nil"/>
              <w:left w:val="nil"/>
              <w:bottom w:space="0" w:sz="4" w:color="auto" w:val="single"/>
              <w:right w:space="0" w:sz="4" w:color="auto" w:val="single"/>
            </w:tcBorders>
            <w:shd w:fill="auto" w:color="auto" w:val="clear"/>
            <w:vAlign w:val="center"/>
            <w:hideMark/>
          </w:tcPr>
          <w:p w:rsidRDefault="00D333B9" w:rsidP="00405CA5" w:rsidR="00D333B9" w:rsidRPr="00BF5E23">
            <w:r w:rsidRPr="00BF5E23">
              <w:t>IM-COMP d.o.o.</w:t>
            </w:r>
          </w:p>
        </w:tc>
        <w:tc>
          <w:tcPr>
            <w:tcW w:type="dxa" w:w="1399"/>
            <w:tcBorders>
              <w:top w:val="nil"/>
              <w:left w:val="nil"/>
              <w:bottom w:space="0" w:sz="4" w:color="auto" w:val="single"/>
              <w:right w:space="0" w:sz="4" w:color="auto" w:val="single"/>
            </w:tcBorders>
            <w:shd w:fill="auto" w:color="auto" w:val="clear"/>
            <w:vAlign w:val="center"/>
            <w:hideMark/>
          </w:tcPr>
          <w:p w:rsidRDefault="00D333B9" w:rsidP="00405CA5" w:rsidR="00D333B9" w:rsidRPr="00BF5E23">
            <w:pPr>
              <w:jc w:val="right"/>
            </w:pPr>
            <w:r w:rsidRPr="00BF5E23">
              <w:t>2.157.224,65</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647.167,40</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1.510.057,26</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55</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47552771512</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INTER-ING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43.635,99</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13.090,80</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30.545,19</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56</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75441856653</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INTERNACIONALNI PRIJEVOZ RIBO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1.845,97</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553,79</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1.292,18</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57</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4710448567</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ISKRA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579,73</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173,92</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405,81</w:t>
            </w:r>
          </w:p>
        </w:tc>
      </w:tr>
      <w:tr w:rsidTr="00405CA5" w:rsidR="00D333B9" w:rsidRPr="00BF5E23">
        <w:trPr>
          <w:trHeight w:val="58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58</w:t>
            </w:r>
          </w:p>
        </w:tc>
        <w:tc>
          <w:tcPr>
            <w:tcW w:type="dxa" w:w="1315"/>
            <w:tcBorders>
              <w:top w:val="nil"/>
              <w:left w:val="nil"/>
              <w:bottom w:space="0" w:sz="4" w:color="auto" w:val="single"/>
              <w:right w:space="0" w:sz="4" w:color="auto" w:val="single"/>
            </w:tcBorders>
            <w:shd w:fill="auto" w:color="auto" w:val="clear"/>
            <w:vAlign w:val="center"/>
            <w:hideMark/>
          </w:tcPr>
          <w:p w:rsidRDefault="00D333B9" w:rsidP="00405CA5" w:rsidR="00D333B9" w:rsidRPr="00BF5E23">
            <w:r w:rsidRPr="00BF5E23">
              <w:t>86676484135</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ISKRA ZELINA KEMIJSKA INDUSTRIJA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3.002,18</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900,65</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2.101,53</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59</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98426608580</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ISTRABENZ PLINI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2.729,40</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818,82</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1.910,58</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60</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6360162682</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JAVNI BILJEŽNIK NIKOLA TADIĆ</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10.905,63</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3.271,69</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7.633,94</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61</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98656691838</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JEDINSTVO d.d.</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13.251,81</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3.975,54</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9.276,27</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62</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38859477986</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KLIO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10.371,74</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3.111,52</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7.260,22</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63</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2967606365</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KUNTIĆ BRUSIONA - obrt</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2.062,50</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618,75</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1.443,75</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64</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15526597734</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LIFT MODUS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8.135,00</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2.440,50</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5.694,50</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lastRenderedPageBreak/>
              <w:t>65</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84652587131</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MARIJA ŠPOLJAREC</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41.821,61</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12.546,48</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29.275,13</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66</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80765753402</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MATIĆ PLUS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6.094,85</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1.828,46</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4.266,40</w:t>
            </w:r>
          </w:p>
        </w:tc>
      </w:tr>
      <w:tr w:rsidTr="00405CA5" w:rsidR="00D333B9" w:rsidRPr="00BF5E23">
        <w:trPr>
          <w:trHeight w:val="58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67</w:t>
            </w:r>
          </w:p>
        </w:tc>
        <w:tc>
          <w:tcPr>
            <w:tcW w:type="dxa" w:w="1315"/>
            <w:tcBorders>
              <w:top w:val="nil"/>
              <w:left w:val="nil"/>
              <w:bottom w:space="0" w:sz="4" w:color="auto" w:val="single"/>
              <w:right w:space="0" w:sz="4" w:color="auto" w:val="single"/>
            </w:tcBorders>
            <w:shd w:fill="auto" w:color="auto" w:val="clear"/>
            <w:vAlign w:val="center"/>
            <w:hideMark/>
          </w:tcPr>
          <w:p w:rsidRDefault="00D333B9" w:rsidP="00405CA5" w:rsidR="00D333B9" w:rsidRPr="00BF5E23">
            <w:r w:rsidRPr="00BF5E23">
              <w:t>46940479065</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MECHEL SERVICE STAHLHANDEL VETING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167.537,92</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50.261,38</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117.276,54</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68</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32179081874</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MESSER CROATIA PLIN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12.073,53</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3.622,06</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8.451,47</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69</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14172537868</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METALI - INOX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41.668,10</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12.500,43</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29.167,67</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70</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76134860175</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METALING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134.129,04</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40.238,71</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93.890,33</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71</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89017622627</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METALPRODUKT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5.597,00</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1.679,10</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3.917,90</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72</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53900897411</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METROALFA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1.435,00</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430,50</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1.004,50</w:t>
            </w:r>
          </w:p>
        </w:tc>
      </w:tr>
      <w:tr w:rsidTr="00405CA5" w:rsidR="00D333B9" w:rsidRPr="00BF5E23">
        <w:trPr>
          <w:trHeight w:val="58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73</w:t>
            </w:r>
          </w:p>
        </w:tc>
        <w:tc>
          <w:tcPr>
            <w:tcW w:type="dxa" w:w="1315"/>
            <w:tcBorders>
              <w:top w:val="nil"/>
              <w:left w:val="nil"/>
              <w:bottom w:space="0" w:sz="4" w:color="auto" w:val="single"/>
              <w:right w:space="0" w:sz="4" w:color="auto" w:val="single"/>
            </w:tcBorders>
            <w:shd w:fill="auto" w:color="auto" w:val="clear"/>
            <w:vAlign w:val="center"/>
            <w:hideMark/>
          </w:tcPr>
          <w:p w:rsidRDefault="00D333B9" w:rsidP="00405CA5" w:rsidR="00D333B9" w:rsidRPr="00BF5E23">
            <w:r w:rsidRPr="00BF5E23">
              <w:t>53066702042</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MINI AUTI, OBRT ZA USLUGE I TRGOVINU, vl. FEHIM ALAGIĆ</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1.000,00</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300,00</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700,00</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74</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24064392731</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MKZ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4.306,80</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1.292,04</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3.014,76</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75</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77991775932</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MONT-FLEX</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479,70</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143,91</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335,79</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76</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93066326242</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OBBO - VULK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2.147,58</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644,27</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1.503,31</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77</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77707346524</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ODVJETNIČKI URED MARKO MARIĆ</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1.562,50</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468,75</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1.093,75</w:t>
            </w:r>
          </w:p>
        </w:tc>
      </w:tr>
      <w:tr w:rsidTr="00405CA5" w:rsidR="00D333B9" w:rsidRPr="00BF5E23">
        <w:trPr>
          <w:trHeight w:val="58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78</w:t>
            </w:r>
          </w:p>
        </w:tc>
        <w:tc>
          <w:tcPr>
            <w:tcW w:type="dxa" w:w="1315"/>
            <w:tcBorders>
              <w:top w:val="nil"/>
              <w:left w:val="nil"/>
              <w:bottom w:space="0" w:sz="4" w:color="auto" w:val="single"/>
              <w:right w:space="0" w:sz="4" w:color="auto" w:val="single"/>
            </w:tcBorders>
            <w:shd w:fill="auto" w:color="auto" w:val="clear"/>
            <w:vAlign w:val="center"/>
            <w:hideMark/>
          </w:tcPr>
          <w:p w:rsidRDefault="00D333B9" w:rsidP="00405CA5" w:rsidR="00D333B9" w:rsidRPr="00BF5E23">
            <w:r w:rsidRPr="00BF5E23">
              <w:t>30291863332</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ODVJETNIČKI URED VELIMIR JALŠEVIĆ</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6.889,87</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2.066,96</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4.822,91</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79</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63957064080</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ODVJETNIK ALEN IVKOVIĆ</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160.650,00</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48.195,00</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112.455,00</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80</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5110784066</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OMEGA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2.880,60</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864,18</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2.016,42</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81</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64557654408</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ORIS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5.625,00</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1.687,50</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3.937,50</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82</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22073558446</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PETROL HRVATSKA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7.474,44</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2.242,33</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5.232,11</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83</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92851679726</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PLASTIKAT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3.069,07</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920,72</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2.148,35</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84</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48573743027</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PLINOINSTALATERSKI OBRT PLIN</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2.272,80</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681,84</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1.590,96</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85</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68749586957</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POLIKARBONATI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875.526,86</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262.658,06</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612.868,80</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86</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60254385337</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PRERADA PLASTIKE ŠANTEK</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6.910,63</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2.073,19</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4.837,44</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87</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80578154509</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PROJEKT KONSTRUKCIJA - F.I.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4.500,00</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1.350,00</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3.150,00</w:t>
            </w:r>
          </w:p>
        </w:tc>
      </w:tr>
      <w:tr w:rsidTr="00405CA5" w:rsidR="00D333B9" w:rsidRPr="00BF5E23">
        <w:trPr>
          <w:trHeight w:val="60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88</w:t>
            </w:r>
          </w:p>
        </w:tc>
        <w:tc>
          <w:tcPr>
            <w:tcW w:type="dxa" w:w="1315"/>
            <w:tcBorders>
              <w:top w:val="nil"/>
              <w:left w:val="nil"/>
              <w:bottom w:space="0" w:sz="4" w:color="auto" w:val="single"/>
              <w:right w:space="0" w:sz="4" w:color="auto" w:val="single"/>
            </w:tcBorders>
            <w:shd w:fill="auto" w:color="auto" w:val="clear"/>
            <w:vAlign w:val="center"/>
            <w:hideMark/>
          </w:tcPr>
          <w:p w:rsidRDefault="00D333B9" w:rsidP="00405CA5" w:rsidR="00D333B9" w:rsidRPr="00BF5E23">
            <w:r w:rsidRPr="00BF5E23">
              <w:t>21846792292</w:t>
            </w:r>
          </w:p>
        </w:tc>
        <w:tc>
          <w:tcPr>
            <w:tcW w:type="dxa" w:w="3359"/>
            <w:tcBorders>
              <w:top w:val="nil"/>
              <w:left w:val="nil"/>
              <w:bottom w:space="0" w:sz="4" w:color="auto" w:val="single"/>
              <w:right w:space="0" w:sz="4" w:color="auto" w:val="single"/>
            </w:tcBorders>
            <w:shd w:fill="auto" w:color="auto" w:val="clear"/>
            <w:vAlign w:val="center"/>
            <w:hideMark/>
          </w:tcPr>
          <w:p w:rsidRDefault="00D333B9" w:rsidP="00405CA5" w:rsidR="00D333B9" w:rsidRPr="00BF5E23">
            <w:r w:rsidRPr="00BF5E23">
              <w:t>RADNIK DD</w:t>
            </w:r>
          </w:p>
        </w:tc>
        <w:tc>
          <w:tcPr>
            <w:tcW w:type="dxa" w:w="1399"/>
            <w:tcBorders>
              <w:top w:val="nil"/>
              <w:left w:val="nil"/>
              <w:bottom w:space="0" w:sz="4" w:color="auto" w:val="single"/>
              <w:right w:space="0" w:sz="4" w:color="auto" w:val="single"/>
            </w:tcBorders>
            <w:shd w:fill="auto" w:color="auto" w:val="clear"/>
            <w:vAlign w:val="center"/>
            <w:hideMark/>
          </w:tcPr>
          <w:p w:rsidRDefault="00D333B9" w:rsidP="00405CA5" w:rsidR="00D333B9" w:rsidRPr="00BF5E23">
            <w:pPr>
              <w:jc w:val="right"/>
            </w:pPr>
            <w:r w:rsidRPr="00BF5E23">
              <w:t>1.173.700,09</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352.110,03</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821.590,06</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89</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65499968002</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RB TEHNIKA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1.610,40</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483,12</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1.127,28</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90</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14023370197</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RB-SUPER METALI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15.109,81</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4.532,94</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10.576,87</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91</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86853103913</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RIJEKAMETALI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76.325,48</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22.897,64</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53.427,84</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92</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24723122482</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 xml:space="preserve">ROTO DINAMIC </w:t>
            </w:r>
            <w:r w:rsidRPr="00BF5E23">
              <w:lastRenderedPageBreak/>
              <w:t>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lastRenderedPageBreak/>
              <w:t>12.097,33</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3.629,20</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8.468,13</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lastRenderedPageBreak/>
              <w:t>93</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20534431136</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ROX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25.630,16</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7.689,05</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17.941,11</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94</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44222611657</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SARA-TRGOVINA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122.527,76</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36.758,33</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85.769,43</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95</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18163429716</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SELES ZASTUPSTVA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3.815,23</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1.144,57</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2.670,66</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96</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72082644323</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SPARK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2.891,25</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867,38</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2.023,88</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97</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97994010225</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STROJOPROMET-ZAGREB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8.093,68</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2.428,10</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5.665,58</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98</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60557784734</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TEHNO-ZAGREB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1.861,50</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558,45</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1.303,05</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99</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48671346974</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TERMO SERVIS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3.487,51</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1.046,25</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2.441,26</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100</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9179289209</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TERMONT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1.254,60</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376,38</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878,22</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101</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44670908452</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TISKARA ZELINA d.d.</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2.640,00</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792,00</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1.848,00</w:t>
            </w:r>
          </w:p>
        </w:tc>
      </w:tr>
      <w:tr w:rsidTr="00405CA5" w:rsidR="00D333B9" w:rsidRPr="00BF5E23">
        <w:trPr>
          <w:trHeight w:val="58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102</w:t>
            </w:r>
          </w:p>
        </w:tc>
        <w:tc>
          <w:tcPr>
            <w:tcW w:type="dxa" w:w="1315"/>
            <w:tcBorders>
              <w:top w:val="nil"/>
              <w:left w:val="nil"/>
              <w:bottom w:space="0" w:sz="4" w:color="auto" w:val="single"/>
              <w:right w:space="0" w:sz="4" w:color="auto" w:val="single"/>
            </w:tcBorders>
            <w:shd w:fill="auto" w:color="auto" w:val="clear"/>
            <w:vAlign w:val="center"/>
            <w:hideMark/>
          </w:tcPr>
          <w:p w:rsidRDefault="00D333B9" w:rsidP="00405CA5" w:rsidR="00D333B9" w:rsidRPr="00BF5E23">
            <w:r w:rsidRPr="00BF5E23">
              <w:t>71228206563</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USTANOVA ZAGREBINSPEKT OBRAZOVANJE</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2.100,00</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630,00</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1.470,00</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103</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82218143747</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VBH OKOVI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18.141,72</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5.442,52</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12.699,20</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104</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92276133102</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VEČERNJI LIST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52,00</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15,60</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36,40</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105</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1524475970</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VEZOR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42.963,97</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12.889,19</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30.074,78</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106</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59294924118</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VIJCI KRANJEC</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151.305,24</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45.391,57</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105.913,67</w:t>
            </w:r>
          </w:p>
        </w:tc>
      </w:tr>
      <w:tr w:rsidTr="00405CA5" w:rsidR="00D333B9" w:rsidRPr="00BF5E23">
        <w:trPr>
          <w:trHeight w:val="580"/>
        </w:trPr>
        <w:tc>
          <w:tcPr>
            <w:tcW w:type="dxa" w:w="561"/>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107</w:t>
            </w:r>
          </w:p>
        </w:tc>
        <w:tc>
          <w:tcPr>
            <w:tcW w:type="dxa" w:w="1315"/>
            <w:tcBorders>
              <w:top w:val="nil"/>
              <w:left w:val="nil"/>
              <w:bottom w:space="0" w:sz="4" w:color="auto" w:val="single"/>
              <w:right w:space="0" w:sz="4" w:color="auto" w:val="single"/>
            </w:tcBorders>
            <w:shd w:fill="auto" w:color="auto" w:val="clear"/>
            <w:vAlign w:val="center"/>
            <w:hideMark/>
          </w:tcPr>
          <w:p w:rsidRDefault="00D333B9" w:rsidP="00405CA5" w:rsidR="00D333B9" w:rsidRPr="00BF5E23">
            <w:r w:rsidRPr="00BF5E23">
              <w:t>18620170352</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VOKIĆ, autoelektričarski obrt, vl. Mate Vokić</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625,75</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187,73</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438,03</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108</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52641439848</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WÜRTH-HRVATSKA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17.271,32</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5.181,40</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12.089,92</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auto" w:color="auto" w:val="clear"/>
            <w:hideMark/>
          </w:tcPr>
          <w:p w:rsidRDefault="00D333B9" w:rsidP="00405CA5" w:rsidR="00D333B9" w:rsidRPr="00BF5E23">
            <w:pPr>
              <w:jc w:val="center"/>
              <w:rPr>
                <w:color w:val="000000"/>
              </w:rPr>
            </w:pPr>
            <w:r w:rsidRPr="00BF5E23">
              <w:rPr>
                <w:color w:val="000000"/>
              </w:rPr>
              <w:t>109</w:t>
            </w:r>
          </w:p>
        </w:tc>
        <w:tc>
          <w:tcPr>
            <w:tcW w:type="dxa" w:w="1315"/>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77940172887</w:t>
            </w:r>
          </w:p>
        </w:tc>
        <w:tc>
          <w:tcPr>
            <w:tcW w:type="dxa" w:w="3359"/>
            <w:tcBorders>
              <w:top w:val="nil"/>
              <w:left w:val="nil"/>
              <w:bottom w:space="0" w:sz="4" w:color="auto" w:val="single"/>
              <w:right w:space="0" w:sz="4" w:color="auto" w:val="single"/>
            </w:tcBorders>
            <w:shd w:fill="auto" w:color="auto" w:val="clear"/>
            <w:hideMark/>
          </w:tcPr>
          <w:p w:rsidRDefault="00D333B9" w:rsidP="00405CA5" w:rsidR="00D333B9" w:rsidRPr="00BF5E23">
            <w:r w:rsidRPr="00BF5E23">
              <w:t>ZEKIĆ d.o.o.</w:t>
            </w:r>
          </w:p>
        </w:tc>
        <w:tc>
          <w:tcPr>
            <w:tcW w:type="dxa" w:w="1399"/>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4.629,64</w:t>
            </w:r>
          </w:p>
        </w:tc>
        <w:tc>
          <w:tcPr>
            <w:tcW w:type="dxa" w:w="1048"/>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1.388,89</w:t>
            </w:r>
          </w:p>
        </w:tc>
        <w:tc>
          <w:tcPr>
            <w:tcW w:type="dxa" w:w="1365"/>
            <w:tcBorders>
              <w:top w:val="nil"/>
              <w:left w:val="nil"/>
              <w:bottom w:space="0" w:sz="4" w:color="auto" w:val="single"/>
              <w:right w:space="0" w:sz="4" w:color="auto" w:val="single"/>
            </w:tcBorders>
            <w:shd w:fill="auto" w:color="auto" w:val="clear"/>
            <w:hideMark/>
          </w:tcPr>
          <w:p w:rsidRDefault="00D333B9" w:rsidP="00405CA5" w:rsidR="00D333B9" w:rsidRPr="00BF5E23">
            <w:pPr>
              <w:jc w:val="right"/>
            </w:pPr>
            <w:r w:rsidRPr="00BF5E23">
              <w:t>3.240,75</w:t>
            </w:r>
          </w:p>
        </w:tc>
      </w:tr>
      <w:tr w:rsidTr="00405CA5" w:rsidR="00D333B9" w:rsidRPr="00BF5E23">
        <w:trPr>
          <w:trHeight w:val="300"/>
        </w:trPr>
        <w:tc>
          <w:tcPr>
            <w:tcW w:type="dxa" w:w="561"/>
            <w:tcBorders>
              <w:top w:val="nil"/>
              <w:left w:space="0" w:sz="4" w:color="auto" w:val="single"/>
              <w:bottom w:space="0" w:sz="4" w:color="auto" w:val="single"/>
              <w:right w:space="0" w:sz="4" w:color="auto" w:val="single"/>
            </w:tcBorders>
            <w:shd w:fill="C5D9F1" w:color="000000" w:val="clear"/>
            <w:hideMark/>
          </w:tcPr>
          <w:p w:rsidRDefault="00D333B9" w:rsidP="00405CA5" w:rsidR="00D333B9" w:rsidRPr="00BF5E23">
            <w:pPr>
              <w:rPr>
                <w:color w:val="000000"/>
              </w:rPr>
            </w:pPr>
            <w:r w:rsidRPr="00BF5E23">
              <w:rPr>
                <w:color w:val="000000"/>
              </w:rPr>
              <w:t> </w:t>
            </w:r>
          </w:p>
        </w:tc>
        <w:tc>
          <w:tcPr>
            <w:tcW w:type="dxa" w:w="1315"/>
            <w:tcBorders>
              <w:top w:val="nil"/>
              <w:left w:val="nil"/>
              <w:bottom w:space="0" w:sz="4" w:color="auto" w:val="single"/>
              <w:right w:space="0" w:sz="4" w:color="auto" w:val="single"/>
            </w:tcBorders>
            <w:shd w:fill="C5D9F1" w:color="000000" w:val="clear"/>
            <w:hideMark/>
          </w:tcPr>
          <w:p w:rsidRDefault="00D333B9" w:rsidP="00405CA5" w:rsidR="00D333B9" w:rsidRPr="00BF5E23">
            <w:r w:rsidRPr="00BF5E23">
              <w:t> </w:t>
            </w:r>
          </w:p>
        </w:tc>
        <w:tc>
          <w:tcPr>
            <w:tcW w:type="dxa" w:w="3359"/>
            <w:tcBorders>
              <w:top w:val="nil"/>
              <w:left w:val="nil"/>
              <w:bottom w:space="0" w:sz="4" w:color="auto" w:val="single"/>
              <w:right w:space="0" w:sz="4" w:color="auto" w:val="single"/>
            </w:tcBorders>
            <w:shd w:fill="C5D9F1" w:color="000000" w:val="clear"/>
            <w:hideMark/>
          </w:tcPr>
          <w:p w:rsidRDefault="00D333B9" w:rsidP="00405CA5" w:rsidR="00D333B9" w:rsidRPr="00BF5E23">
            <w:pPr>
              <w:rPr>
                <w:b/>
                <w:bCs/>
              </w:rPr>
            </w:pPr>
            <w:r w:rsidRPr="00BF5E23">
              <w:rPr>
                <w:b/>
                <w:bCs/>
              </w:rPr>
              <w:t>UKUPNO:</w:t>
            </w:r>
          </w:p>
        </w:tc>
        <w:tc>
          <w:tcPr>
            <w:tcW w:type="dxa" w:w="1399"/>
            <w:tcBorders>
              <w:top w:val="nil"/>
              <w:left w:val="nil"/>
              <w:bottom w:space="0" w:sz="4" w:color="auto" w:val="single"/>
              <w:right w:space="0" w:sz="4" w:color="auto" w:val="single"/>
            </w:tcBorders>
            <w:shd w:fill="C5D9F1" w:color="000000" w:val="clear"/>
            <w:hideMark/>
          </w:tcPr>
          <w:p w:rsidRDefault="00D333B9" w:rsidP="00405CA5" w:rsidR="00D333B9" w:rsidRPr="00BF5E23">
            <w:pPr>
              <w:jc w:val="right"/>
              <w:rPr>
                <w:b/>
                <w:bCs/>
              </w:rPr>
            </w:pPr>
            <w:r w:rsidRPr="00BF5E23">
              <w:rPr>
                <w:b/>
                <w:bCs/>
              </w:rPr>
              <w:t>6.419.206,37</w:t>
            </w:r>
          </w:p>
        </w:tc>
        <w:tc>
          <w:tcPr>
            <w:tcW w:type="dxa" w:w="1048"/>
            <w:tcBorders>
              <w:top w:val="nil"/>
              <w:left w:val="nil"/>
              <w:bottom w:space="0" w:sz="4" w:color="auto" w:val="single"/>
              <w:right w:space="0" w:sz="4" w:color="auto" w:val="single"/>
            </w:tcBorders>
            <w:shd w:fill="C5D9F1" w:color="000000" w:val="clear"/>
            <w:hideMark/>
          </w:tcPr>
          <w:p w:rsidRDefault="00D333B9" w:rsidP="00405CA5" w:rsidR="00D333B9" w:rsidRPr="00BF5E23">
            <w:pPr>
              <w:jc w:val="right"/>
              <w:rPr>
                <w:b/>
                <w:bCs/>
              </w:rPr>
            </w:pPr>
            <w:r w:rsidRPr="00BF5E23">
              <w:rPr>
                <w:b/>
                <w:bCs/>
              </w:rPr>
              <w:t>1.925.761,91</w:t>
            </w:r>
          </w:p>
        </w:tc>
        <w:tc>
          <w:tcPr>
            <w:tcW w:type="dxa" w:w="1365"/>
            <w:tcBorders>
              <w:top w:val="nil"/>
              <w:left w:val="nil"/>
              <w:bottom w:space="0" w:sz="4" w:color="auto" w:val="single"/>
              <w:right w:space="0" w:sz="4" w:color="auto" w:val="single"/>
            </w:tcBorders>
            <w:shd w:fill="C5D9F1" w:color="000000" w:val="clear"/>
            <w:hideMark/>
          </w:tcPr>
          <w:p w:rsidRDefault="00D333B9" w:rsidP="00405CA5" w:rsidR="00D333B9" w:rsidRPr="00BF5E23">
            <w:pPr>
              <w:jc w:val="right"/>
              <w:rPr>
                <w:b/>
                <w:bCs/>
              </w:rPr>
            </w:pPr>
            <w:r w:rsidRPr="00BF5E23">
              <w:rPr>
                <w:b/>
                <w:bCs/>
              </w:rPr>
              <w:t>4.493.444,46</w:t>
            </w:r>
          </w:p>
        </w:tc>
      </w:tr>
    </w:tbl>
    <w:p w:rsidRDefault="00D333B9" w:rsidP="00D333B9" w:rsidR="00D333B9" w:rsidRPr="00BF5E23">
      <w:pPr>
        <w:widowControl w:val="false"/>
        <w:autoSpaceDE w:val="false"/>
        <w:autoSpaceDN w:val="false"/>
        <w:adjustRightInd w:val="false"/>
        <w:spacing w:lineRule="auto" w:line="360" w:after="240"/>
        <w:ind w:left="720"/>
        <w:jc w:val="both"/>
        <w:rPr>
          <w:rFonts w:eastAsia="Calibri"/>
        </w:rPr>
      </w:pPr>
    </w:p>
    <w:p w:rsidRDefault="00D333B9" w:rsidP="00D333B9" w:rsidR="00D333B9" w:rsidRPr="00BF5E23">
      <w:pPr>
        <w:widowControl w:val="false"/>
        <w:numPr>
          <w:ilvl w:val="0"/>
          <w:numId w:val="8"/>
        </w:numPr>
        <w:autoSpaceDE w:val="false"/>
        <w:autoSpaceDN w:val="false"/>
        <w:adjustRightInd w:val="false"/>
        <w:spacing w:lineRule="auto" w:line="360" w:after="240"/>
        <w:jc w:val="both"/>
        <w:rPr>
          <w:rFonts w:eastAsia="Calibri"/>
        </w:rPr>
      </w:pPr>
      <w:r w:rsidRPr="00BF5E23">
        <w:rPr>
          <w:rFonts w:eastAsia="Calibri"/>
          <w:b/>
          <w:bCs/>
        </w:rPr>
        <w:t xml:space="preserve">Uvjetna tražbina </w:t>
      </w:r>
      <w:r w:rsidRPr="00BF5E23">
        <w:rPr>
          <w:rFonts w:eastAsia="Calibri"/>
        </w:rPr>
        <w:t xml:space="preserve">- U slučajnu nastupa regresnog prava, predlaže se otpis 30%  regresne tražbine. Preostalih 70% regresne tražbine, otplatit će se nakon isteka 12 mjeseca počeka u 60 jednakih mjesečnih rata, bez kamata. Prva rata platit će se 12 mjeseca nakon pravomoćnosti rješenja Trgovačkog suda o sklopljenoj nagodbi, 15- tog u mjesecu za prethodni mjesec. </w:t>
      </w:r>
    </w:p>
    <w:tbl>
      <w:tblPr>
        <w:tblW w:type="dxa" w:w="9015"/>
        <w:tblInd w:type="dxa" w:w="93"/>
        <w:tblLook w:val="04A0" w:noVBand="1" w:noHBand="0" w:lastColumn="0" w:firstColumn="1" w:lastRow="0" w:firstRow="1"/>
      </w:tblPr>
      <w:tblGrid>
        <w:gridCol w:w="805"/>
        <w:gridCol w:w="1843"/>
        <w:gridCol w:w="4496"/>
        <w:gridCol w:w="1871"/>
      </w:tblGrid>
      <w:tr w:rsidTr="00405CA5" w:rsidR="00D333B9" w:rsidRPr="00BF5E23">
        <w:trPr>
          <w:trHeight w:val="530"/>
        </w:trPr>
        <w:tc>
          <w:tcPr>
            <w:tcW w:type="dxa" w:w="805"/>
            <w:tcBorders>
              <w:top w:space="0" w:sz="4" w:color="auto" w:val="single"/>
              <w:left w:space="0" w:sz="4" w:color="auto" w:val="single"/>
              <w:bottom w:space="0" w:sz="4" w:color="auto" w:val="single"/>
              <w:right w:space="0" w:sz="4" w:color="auto" w:val="single"/>
            </w:tcBorders>
            <w:shd w:fill="C5D9F1" w:color="000000" w:val="clear"/>
            <w:vAlign w:val="center"/>
            <w:hideMark/>
          </w:tcPr>
          <w:p w:rsidRDefault="00D333B9" w:rsidP="00405CA5" w:rsidR="00D333B9" w:rsidRPr="00BF5E23">
            <w:pPr>
              <w:jc w:val="center"/>
              <w:rPr>
                <w:b/>
                <w:bCs/>
              </w:rPr>
            </w:pPr>
            <w:r w:rsidRPr="00BF5E23">
              <w:rPr>
                <w:b/>
                <w:bCs/>
              </w:rPr>
              <w:t>R.Br.</w:t>
            </w:r>
          </w:p>
        </w:tc>
        <w:tc>
          <w:tcPr>
            <w:tcW w:type="dxa" w:w="1843"/>
            <w:tcBorders>
              <w:top w:space="0" w:sz="4" w:color="auto" w:val="single"/>
              <w:left w:val="nil"/>
              <w:bottom w:space="0" w:sz="4" w:color="auto" w:val="single"/>
              <w:right w:space="0" w:sz="4" w:color="auto" w:val="single"/>
            </w:tcBorders>
            <w:shd w:fill="C5D9F1" w:color="000000" w:val="clear"/>
            <w:vAlign w:val="center"/>
            <w:hideMark/>
          </w:tcPr>
          <w:p w:rsidRDefault="00D333B9" w:rsidP="00405CA5" w:rsidR="00D333B9" w:rsidRPr="00BF5E23">
            <w:pPr>
              <w:jc w:val="center"/>
              <w:rPr>
                <w:b/>
                <w:bCs/>
              </w:rPr>
            </w:pPr>
            <w:r w:rsidRPr="00BF5E23">
              <w:rPr>
                <w:b/>
                <w:bCs/>
              </w:rPr>
              <w:t>OIB VJEROVNIKA</w:t>
            </w:r>
          </w:p>
        </w:tc>
        <w:tc>
          <w:tcPr>
            <w:tcW w:type="dxa" w:w="4496"/>
            <w:tcBorders>
              <w:top w:space="0" w:sz="4" w:color="auto" w:val="single"/>
              <w:left w:val="nil"/>
              <w:bottom w:space="0" w:sz="4" w:color="auto" w:val="single"/>
              <w:right w:space="0" w:sz="4" w:color="auto" w:val="single"/>
            </w:tcBorders>
            <w:shd w:fill="C5D9F1" w:color="000000" w:val="clear"/>
            <w:vAlign w:val="center"/>
            <w:hideMark/>
          </w:tcPr>
          <w:p w:rsidRDefault="00D333B9" w:rsidP="00405CA5" w:rsidR="00D333B9" w:rsidRPr="00BF5E23">
            <w:pPr>
              <w:jc w:val="center"/>
              <w:rPr>
                <w:b/>
                <w:bCs/>
              </w:rPr>
            </w:pPr>
            <w:r w:rsidRPr="00BF5E23">
              <w:rPr>
                <w:b/>
                <w:bCs/>
              </w:rPr>
              <w:t>NAZIV VJEROVNIKA</w:t>
            </w:r>
          </w:p>
        </w:tc>
        <w:tc>
          <w:tcPr>
            <w:tcW w:type="dxa" w:w="1871"/>
            <w:tcBorders>
              <w:top w:space="0" w:sz="4" w:color="auto" w:val="single"/>
              <w:left w:space="0" w:sz="4" w:color="auto" w:val="single"/>
              <w:bottom w:space="0" w:sz="4" w:color="auto" w:val="single"/>
              <w:right w:space="0" w:sz="4" w:color="auto" w:val="single"/>
            </w:tcBorders>
            <w:shd w:fill="C5D9F1" w:color="000000" w:val="clear"/>
            <w:vAlign w:val="center"/>
            <w:hideMark/>
          </w:tcPr>
          <w:p w:rsidRDefault="00D333B9" w:rsidP="00405CA5" w:rsidR="00D333B9" w:rsidRPr="00BF5E23">
            <w:pPr>
              <w:jc w:val="right"/>
              <w:rPr>
                <w:b/>
                <w:bCs/>
              </w:rPr>
            </w:pPr>
            <w:r w:rsidRPr="00BF5E23">
              <w:rPr>
                <w:b/>
                <w:bCs/>
              </w:rPr>
              <w:t>UTVRĐENI IZNOS TRAŽBINE</w:t>
            </w:r>
          </w:p>
        </w:tc>
      </w:tr>
      <w:tr w:rsidTr="00405CA5" w:rsidR="00D333B9" w:rsidRPr="00BF5E23">
        <w:trPr>
          <w:trHeight w:val="176"/>
        </w:trPr>
        <w:tc>
          <w:tcPr>
            <w:tcW w:type="dxa" w:w="805"/>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110</w:t>
            </w:r>
          </w:p>
        </w:tc>
        <w:tc>
          <w:tcPr>
            <w:tcW w:type="dxa" w:w="1843"/>
            <w:tcBorders>
              <w:top w:val="nil"/>
              <w:left w:val="nil"/>
              <w:bottom w:space="0" w:sz="4" w:color="auto" w:val="single"/>
              <w:right w:space="0" w:sz="4" w:color="auto" w:val="single"/>
            </w:tcBorders>
            <w:shd w:fill="auto" w:color="auto" w:val="clear"/>
            <w:vAlign w:val="center"/>
            <w:hideMark/>
          </w:tcPr>
          <w:p w:rsidRDefault="00D333B9" w:rsidP="00405CA5" w:rsidR="00D333B9" w:rsidRPr="00BF5E23">
            <w:r w:rsidRPr="00BF5E23">
              <w:t>8728379781</w:t>
            </w:r>
          </w:p>
        </w:tc>
        <w:tc>
          <w:tcPr>
            <w:tcW w:type="dxa" w:w="4496"/>
            <w:tcBorders>
              <w:top w:val="nil"/>
              <w:left w:val="nil"/>
              <w:bottom w:space="0" w:sz="4" w:color="auto" w:val="single"/>
              <w:right w:space="0" w:sz="4" w:color="auto" w:val="single"/>
            </w:tcBorders>
            <w:shd w:fill="auto" w:color="auto" w:val="clear"/>
            <w:vAlign w:val="center"/>
            <w:hideMark/>
          </w:tcPr>
          <w:p w:rsidRDefault="00D333B9" w:rsidP="00405CA5" w:rsidR="00D333B9" w:rsidRPr="00BF5E23">
            <w:r w:rsidRPr="00BF5E23">
              <w:t>ANDRIJA ŠPOLJAREC</w:t>
            </w:r>
          </w:p>
        </w:tc>
        <w:tc>
          <w:tcPr>
            <w:tcW w:type="dxa" w:w="1871"/>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right"/>
            </w:pPr>
            <w:r w:rsidRPr="00BF5E23">
              <w:t>7.862.337,92</w:t>
            </w:r>
          </w:p>
        </w:tc>
      </w:tr>
      <w:tr w:rsidTr="00405CA5" w:rsidR="00D333B9" w:rsidRPr="00BF5E23">
        <w:trPr>
          <w:trHeight w:val="176"/>
        </w:trPr>
        <w:tc>
          <w:tcPr>
            <w:tcW w:type="dxa" w:w="805"/>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center"/>
              <w:rPr>
                <w:color w:val="000000"/>
              </w:rPr>
            </w:pPr>
            <w:r w:rsidRPr="00BF5E23">
              <w:rPr>
                <w:color w:val="000000"/>
              </w:rPr>
              <w:t>111</w:t>
            </w:r>
          </w:p>
        </w:tc>
        <w:tc>
          <w:tcPr>
            <w:tcW w:type="dxa" w:w="1843"/>
            <w:tcBorders>
              <w:top w:val="nil"/>
              <w:left w:val="nil"/>
              <w:bottom w:space="0" w:sz="4" w:color="auto" w:val="single"/>
              <w:right w:space="0" w:sz="4" w:color="auto" w:val="single"/>
            </w:tcBorders>
            <w:shd w:fill="auto" w:color="auto" w:val="clear"/>
            <w:vAlign w:val="center"/>
            <w:hideMark/>
          </w:tcPr>
          <w:p w:rsidRDefault="00D333B9" w:rsidP="00405CA5" w:rsidR="00D333B9" w:rsidRPr="00BF5E23">
            <w:r w:rsidRPr="00BF5E23">
              <w:t>6002200611</w:t>
            </w:r>
          </w:p>
        </w:tc>
        <w:tc>
          <w:tcPr>
            <w:tcW w:type="dxa" w:w="4496"/>
            <w:tcBorders>
              <w:top w:val="nil"/>
              <w:left w:val="nil"/>
              <w:bottom w:space="0" w:sz="4" w:color="auto" w:val="single"/>
              <w:right w:space="0" w:sz="4" w:color="auto" w:val="single"/>
            </w:tcBorders>
            <w:shd w:fill="auto" w:color="auto" w:val="clear"/>
            <w:vAlign w:val="center"/>
            <w:hideMark/>
          </w:tcPr>
          <w:p w:rsidRDefault="00D333B9" w:rsidP="00405CA5" w:rsidR="00D333B9" w:rsidRPr="00BF5E23">
            <w:r w:rsidRPr="00BF5E23">
              <w:t>IM-COMP d.o.o.</w:t>
            </w:r>
          </w:p>
        </w:tc>
        <w:tc>
          <w:tcPr>
            <w:tcW w:type="dxa" w:w="1871"/>
            <w:tcBorders>
              <w:top w:val="nil"/>
              <w:left w:space="0" w:sz="4" w:color="auto" w:val="single"/>
              <w:bottom w:space="0" w:sz="4" w:color="auto" w:val="single"/>
              <w:right w:space="0" w:sz="4" w:color="auto" w:val="single"/>
            </w:tcBorders>
            <w:shd w:fill="auto" w:color="auto" w:val="clear"/>
            <w:vAlign w:val="center"/>
            <w:hideMark/>
          </w:tcPr>
          <w:p w:rsidRDefault="00D333B9" w:rsidP="00405CA5" w:rsidR="00D333B9" w:rsidRPr="00BF5E23">
            <w:pPr>
              <w:jc w:val="right"/>
            </w:pPr>
            <w:r w:rsidRPr="00BF5E23">
              <w:t>3.379.019,87</w:t>
            </w:r>
          </w:p>
        </w:tc>
      </w:tr>
      <w:tr w:rsidTr="00405CA5" w:rsidR="00D333B9" w:rsidRPr="00BF5E23">
        <w:trPr>
          <w:trHeight w:val="176"/>
        </w:trPr>
        <w:tc>
          <w:tcPr>
            <w:tcW w:type="dxa" w:w="805"/>
            <w:tcBorders>
              <w:top w:val="nil"/>
              <w:left w:space="0" w:sz="4" w:color="auto" w:val="single"/>
              <w:bottom w:space="0" w:sz="4" w:color="auto" w:val="single"/>
              <w:right w:space="0" w:sz="4" w:color="auto" w:val="single"/>
            </w:tcBorders>
            <w:shd w:fill="C5D9F1" w:color="000000" w:val="clear"/>
            <w:hideMark/>
          </w:tcPr>
          <w:p w:rsidRDefault="00D333B9" w:rsidP="00405CA5" w:rsidR="00D333B9" w:rsidRPr="00BF5E23">
            <w:pPr>
              <w:rPr>
                <w:color w:val="000000"/>
              </w:rPr>
            </w:pPr>
            <w:r w:rsidRPr="00BF5E23">
              <w:rPr>
                <w:color w:val="000000"/>
              </w:rPr>
              <w:t> </w:t>
            </w:r>
          </w:p>
        </w:tc>
        <w:tc>
          <w:tcPr>
            <w:tcW w:type="dxa" w:w="1843"/>
            <w:tcBorders>
              <w:top w:val="nil"/>
              <w:left w:val="nil"/>
              <w:bottom w:space="0" w:sz="4" w:color="auto" w:val="single"/>
              <w:right w:space="0" w:sz="4" w:color="auto" w:val="single"/>
            </w:tcBorders>
            <w:shd w:fill="C5D9F1" w:color="000000" w:val="clear"/>
            <w:hideMark/>
          </w:tcPr>
          <w:p w:rsidRDefault="00D333B9" w:rsidP="00405CA5" w:rsidR="00D333B9" w:rsidRPr="00BF5E23">
            <w:r w:rsidRPr="00BF5E23">
              <w:t> </w:t>
            </w:r>
          </w:p>
        </w:tc>
        <w:tc>
          <w:tcPr>
            <w:tcW w:type="dxa" w:w="4496"/>
            <w:tcBorders>
              <w:top w:val="nil"/>
              <w:left w:val="nil"/>
              <w:bottom w:space="0" w:sz="4" w:color="auto" w:val="single"/>
              <w:right w:space="0" w:sz="4" w:color="auto" w:val="single"/>
            </w:tcBorders>
            <w:shd w:fill="C5D9F1" w:color="000000" w:val="clear"/>
            <w:hideMark/>
          </w:tcPr>
          <w:p w:rsidRDefault="00D333B9" w:rsidP="00405CA5" w:rsidR="00D333B9" w:rsidRPr="00BF5E23">
            <w:pPr>
              <w:rPr>
                <w:b/>
                <w:bCs/>
              </w:rPr>
            </w:pPr>
            <w:r w:rsidRPr="00BF5E23">
              <w:rPr>
                <w:b/>
                <w:bCs/>
              </w:rPr>
              <w:t>UKUPNO:</w:t>
            </w:r>
          </w:p>
        </w:tc>
        <w:tc>
          <w:tcPr>
            <w:tcW w:type="dxa" w:w="1871"/>
            <w:tcBorders>
              <w:top w:val="nil"/>
              <w:left w:space="0" w:sz="4" w:color="auto" w:val="single"/>
              <w:bottom w:space="0" w:sz="4" w:color="auto" w:val="single"/>
              <w:right w:space="0" w:sz="4" w:color="auto" w:val="single"/>
            </w:tcBorders>
            <w:shd w:fill="C5D9F1" w:color="000000" w:val="clear"/>
            <w:hideMark/>
          </w:tcPr>
          <w:p w:rsidRDefault="00D333B9" w:rsidP="00405CA5" w:rsidR="00D333B9" w:rsidRPr="00BF5E23">
            <w:pPr>
              <w:jc w:val="right"/>
              <w:rPr>
                <w:b/>
                <w:bCs/>
              </w:rPr>
            </w:pPr>
            <w:r w:rsidRPr="00BF5E23">
              <w:rPr>
                <w:b/>
                <w:bCs/>
              </w:rPr>
              <w:t>11.241.357,79</w:t>
            </w:r>
          </w:p>
        </w:tc>
      </w:tr>
    </w:tbl>
    <w:p w:rsidRDefault="00D333B9" w:rsidP="00D333B9" w:rsidR="00D333B9" w:rsidRPr="00BF5E23">
      <w:pPr>
        <w:pStyle w:val="Naslov1"/>
        <w:rPr>
          <w:rFonts w:hAnsi="Times New Roman" w:ascii="Times New Roman"/>
          <w:snapToGrid w:val="false"/>
          <w:szCs w:val="24"/>
        </w:rPr>
      </w:pPr>
    </w:p>
    <w:p w:rsidRDefault="00D333B9" w:rsidP="00D333B9" w:rsidR="00D333B9" w:rsidRPr="00BF5E23">
      <w:pPr>
        <w:pStyle w:val="Opisslike"/>
        <w:rPr>
          <w:snapToGrid w:val="false"/>
          <w:u w:val="single"/>
        </w:rPr>
      </w:pPr>
      <w:r w:rsidRPr="00BF5E23">
        <w:rPr>
          <w:snapToGrid w:val="false"/>
          <w:u w:val="single"/>
        </w:rPr>
        <w:t>Razlučni vjerovnici:</w:t>
      </w:r>
    </w:p>
    <w:p w:rsidRDefault="00D333B9" w:rsidP="00D333B9" w:rsidR="00D333B9" w:rsidRPr="00BF5E23"/>
    <w:p w:rsidRDefault="00D333B9" w:rsidP="00D333B9" w:rsidR="00D333B9" w:rsidRPr="00BF5E23">
      <w:pPr>
        <w:spacing w:lineRule="auto" w:line="360"/>
        <w:jc w:val="both"/>
      </w:pPr>
      <w:r w:rsidRPr="00BF5E23">
        <w:t xml:space="preserve">U slučaju da se razlučni vjerovnici odreknu razlučnog prava, za iste se predlaže otpis kamata za 100%, reprogram glavnice nakon isteka počeka od 12 mjeseci na 108 jednakih mjesečnih anuiteta, uz kamatnu stopu od 6,00% godišnje. Prva rata platit će se 12 mjeseci nakon pravomoćnosti predstečajne nagodbe na </w:t>
      </w:r>
      <w:r w:rsidR="00D4381C">
        <w:t>Trgovačkom</w:t>
      </w:r>
      <w:r w:rsidRPr="00BF5E23">
        <w:t xml:space="preserve"> sudu 15-tog u mjesecu, a svaka naredna rata svakog 15-tog u mjesecu za prethodni mjesec. Dužnik se obvezuje dostaviti nove instrumente osiguranja (mjenice i zadužnice) u visini utvrđene tražbine.</w:t>
      </w:r>
    </w:p>
    <w:p w:rsidRDefault="00D333B9" w:rsidP="00D333B9" w:rsidR="00D333B9" w:rsidRPr="00BF5E23">
      <w:r w:rsidRPr="00BF5E23">
        <w:rPr>
          <w:noProof/>
        </w:rPr>
        <w:drawing>
          <wp:inline distR="0" distL="0" distB="0" distT="0">
            <wp:extent cy="1699260" cx="566166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699260" cx="5661660"/>
                    </a:xfrm>
                    <a:prstGeom prst="rect">
                      <a:avLst/>
                    </a:prstGeom>
                    <a:noFill/>
                    <a:ln>
                      <a:noFill/>
                    </a:ln>
                  </pic:spPr>
                </pic:pic>
              </a:graphicData>
            </a:graphic>
          </wp:inline>
        </w:drawing>
      </w:r>
    </w:p>
    <w:p w:rsidRDefault="00D333B9" w:rsidP="00D333B9" w:rsidR="00D333B9" w:rsidRPr="00BF5E23">
      <w:pPr>
        <w:pStyle w:val="Grafikeoznake2"/>
        <w:numPr>
          <w:ilvl w:val="0"/>
          <w:numId w:val="0"/>
        </w:numPr>
        <w:spacing w:lineRule="auto" w:line="360"/>
        <w:jc w:val="both"/>
        <w:rPr>
          <w:snapToGrid w:val="false"/>
          <w:lang w:eastAsia="en-US"/>
        </w:rPr>
      </w:pPr>
      <w:r w:rsidRPr="00BF5E23">
        <w:rPr>
          <w:noProof/>
        </w:rPr>
        <w:drawing>
          <wp:inline distR="0" distL="0" distB="0" distT="0">
            <wp:extent cy="312420" cx="5661660"/>
            <wp:effectExtent b="0" r="0" t="0" l="0"/>
            <wp:docPr name="Slika 3"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12420" cx="5661660"/>
                    </a:xfrm>
                    <a:prstGeom prst="rect">
                      <a:avLst/>
                    </a:prstGeom>
                    <a:noFill/>
                    <a:ln>
                      <a:noFill/>
                    </a:ln>
                  </pic:spPr>
                </pic:pic>
              </a:graphicData>
            </a:graphic>
          </wp:inline>
        </w:drawing>
      </w:r>
    </w:p>
    <w:p w:rsidRDefault="00D333B9" w:rsidP="00D333B9" w:rsidR="00D333B9" w:rsidRPr="00BF5E23">
      <w:pPr>
        <w:pStyle w:val="Grafikeoznake2"/>
        <w:numPr>
          <w:ilvl w:val="0"/>
          <w:numId w:val="0"/>
        </w:numPr>
        <w:spacing w:lineRule="auto" w:line="360"/>
        <w:jc w:val="both"/>
      </w:pPr>
      <w:r w:rsidRPr="00BF5E23">
        <w:t>V) Predstečajna nagodba ima snagu ovršne isprave za sve vjerovnike čije su tražbine utvrđene.</w:t>
      </w:r>
    </w:p>
    <w:p w:rsidRDefault="00D333B9" w:rsidP="00D333B9" w:rsidR="00D333B9" w:rsidRPr="00BF5E23">
      <w:pPr>
        <w:spacing w:lineRule="auto" w:line="360"/>
        <w:jc w:val="both"/>
      </w:pPr>
    </w:p>
    <w:p w:rsidRDefault="00D333B9" w:rsidP="00D333B9" w:rsidR="00D333B9" w:rsidRPr="00BF5E23">
      <w:pPr>
        <w:spacing w:lineRule="auto" w:line="360"/>
        <w:jc w:val="both"/>
      </w:pPr>
      <w:r w:rsidRPr="00BF5E23">
        <w:t xml:space="preserve">VII) Ova predstečajna nagodba ima snagu ovršne isprave za sve vjerovnike čije su tražbine utvrđene i razlučne vjerovnike ako su se odrekli prava na odvojeno namirenje, te su na temelju ove nagodbe ovlašteni radi ostvarenja dužne činidbe nakon dospjelosti obveze, neposredno provesti prisilnu ovrhu. </w:t>
      </w:r>
    </w:p>
    <w:p w:rsidRDefault="0053680C" w:rsidP="0053680C" w:rsidR="0053680C" w:rsidRPr="000C3CA4">
      <w:pPr>
        <w:jc w:val="both"/>
      </w:pPr>
    </w:p>
    <w:p w:rsidRDefault="0053680C" w:rsidP="0053680C" w:rsidR="0053680C">
      <w:pPr>
        <w:jc w:val="center"/>
      </w:pPr>
      <w:r w:rsidRPr="000C3CA4">
        <w:t>Obrazloženje</w:t>
      </w:r>
    </w:p>
    <w:p w:rsidRDefault="0053680C" w:rsidP="0053680C" w:rsidR="0053680C">
      <w:pPr>
        <w:jc w:val="center"/>
      </w:pPr>
    </w:p>
    <w:p w:rsidRDefault="0053680C" w:rsidP="0053680C" w:rsidR="0053680C">
      <w:pPr>
        <w:jc w:val="center"/>
      </w:pPr>
    </w:p>
    <w:p w:rsidRDefault="0053680C" w:rsidP="0053680C" w:rsidR="0053680C">
      <w:pPr>
        <w:jc w:val="both"/>
      </w:pPr>
      <w:r>
        <w:tab/>
        <w:t xml:space="preserve">Dužnik je ovom sudu pravodobno podnio temeljem odredbe čl. 66. Zakona o financijskom poslovanju i predstečajnoj nagodbi (NN 108/12 – 112/13, dalje ZFPSN) prijedlog za sklapanje predstečajne nagodbe, a nakon što je pred Financijskom agencijom ishodio izvršno rješenje Nagodbenog vijeća FINE sukladno odredbi čl. 60 ZFPSN i to po provedenom postupku pred FINA propisanim odredbama navedenog Zakona u kojem postupku su dužnikovi vjerovnici prihvatili plan financijskog i operativnog restrukturiranja predložen od dužnika. </w:t>
      </w:r>
    </w:p>
    <w:p w:rsidRDefault="0053680C" w:rsidP="0053680C" w:rsidR="0053680C">
      <w:pPr>
        <w:jc w:val="both"/>
      </w:pPr>
      <w:r>
        <w:tab/>
        <w:t xml:space="preserve">Nakon što je udovoljeno kumulativno propisanim uvjetima iz čl. 66. ZFPSN, ovaj sud odredio je ročište za sklapanje predstečajne nagodbe o čemu je oglas objavljen na oglasnoj ovoga suda i na web stranicama FINE , na koje su pozvani dužnik i njegovi vjerovnici, sukladno čl. 66. st. 7. ZFPSN. </w:t>
      </w:r>
    </w:p>
    <w:p w:rsidRDefault="0053680C" w:rsidP="0053680C" w:rsidR="0053680C">
      <w:pPr>
        <w:jc w:val="both"/>
      </w:pPr>
      <w:r>
        <w:lastRenderedPageBreak/>
        <w:tab/>
        <w:t xml:space="preserve">Odredba čl. 66. st. 9. ZFPSN propisuje da će sud dopustiti sklapanje predstečajne nagodbe, ako su na ročištu za sklapanje predstečajne nagodbe svoj pristanak dali dužnik i vjerovnici koji su prihvatili plan financijskog restrukturiranja, a čije tražbine čine potrebnu većinu iz čl. 63. ZFPSN, dakle, ako su svoj pristanak dali vjerovnici čije tražbine prelaze polovinu vrijednosti utvrđenih tražbina za svaku grupu vjerovnika ili vjerovnici čije tražbine prelaze polovinu vrijednosti utvrđenih tražbina za svaku grupu vjerovnika ili vjerovnici čije tražbine prelaze 2/3 vrijednosti svih utvrđenih tražbina te, ukoliko utvrdi da je sadržaj predstečajne nagodbe u skladu sa općim pravilima o sudskoj nagodbi, te da je njezin sadržaj u bitnim sastojcima odgovarajući prihvaćenom planu financijskog i operativnog restrukturiranja. </w:t>
      </w:r>
    </w:p>
    <w:p w:rsidRDefault="0053680C" w:rsidP="0053680C" w:rsidR="00D333B9">
      <w:pPr>
        <w:jc w:val="both"/>
        <w:rPr>
          <w:color w:themeColor="text1" w:val="000000"/>
          <w:lang w:val="pl-PL"/>
        </w:rPr>
      </w:pPr>
      <w:r>
        <w:tab/>
        <w:t xml:space="preserve">Uvidom u rješenje nagodbenog vijeća FINE te na web stranice FINE utvrđeno je da ukupan iznos utvrđenih tražbina temeljem kojih vjerovnici ovog dužnika imaju pravo glasa iznosi </w:t>
      </w:r>
      <w:r w:rsidR="00D333B9" w:rsidRPr="00D333B9">
        <w:rPr>
          <w:color w:themeColor="text1" w:val="000000"/>
          <w:lang w:val="pl-PL"/>
        </w:rPr>
        <w:t>22.706.429,74 kn</w:t>
      </w:r>
      <w:r w:rsidR="00D333B9">
        <w:rPr>
          <w:color w:themeColor="text1" w:val="000000"/>
          <w:lang w:val="pl-PL"/>
        </w:rPr>
        <w:t>.</w:t>
      </w:r>
    </w:p>
    <w:p w:rsidRDefault="0053680C" w:rsidP="0053680C" w:rsidR="0053680C">
      <w:pPr>
        <w:jc w:val="both"/>
        <w:rPr>
          <w:color w:themeColor="text1" w:val="000000"/>
          <w:lang w:val="pl-PL"/>
        </w:rPr>
      </w:pPr>
      <w:r>
        <w:rPr>
          <w:color w:themeColor="text1" w:val="000000"/>
          <w:lang w:val="pl-PL"/>
        </w:rPr>
        <w:tab/>
        <w:t xml:space="preserve">Odredba čl. 66. st. 13. ZFPSN propisuje da predstečajna nagodba ima snagu ovršne isprave za sve vjerovnike čije su tražbine utvrđene. </w:t>
      </w:r>
    </w:p>
    <w:p w:rsidRDefault="0053680C" w:rsidP="0053680C" w:rsidR="0053680C">
      <w:pPr>
        <w:jc w:val="both"/>
      </w:pPr>
      <w:r>
        <w:rPr>
          <w:color w:themeColor="text1" w:val="000000"/>
          <w:lang w:val="pl-PL"/>
        </w:rPr>
        <w:tab/>
        <w:t>Uvidom u nacrt predstečajne nagodbe (koji odgovara planu finacijskog restrukturiranja) ovaj je sud utvrdio da isti ima sadržaj i snagu ovršne isprave podobne za ovrhu temljem čl. 29. st</w:t>
      </w:r>
      <w:r w:rsidR="00A3241A">
        <w:rPr>
          <w:color w:themeColor="text1" w:val="000000"/>
          <w:lang w:val="pl-PL"/>
        </w:rPr>
        <w:t>. 1. Ovršnog zakona (NN 112/12 -</w:t>
      </w:r>
      <w:r>
        <w:rPr>
          <w:color w:themeColor="text1" w:val="000000"/>
          <w:lang w:val="pl-PL"/>
        </w:rPr>
        <w:t xml:space="preserve"> 93/14) jer su u istom naznačeni vjerovnici i dužnik te predmet , vrsta, opseg i vrijeme ispunjenja obveza, temeljem koje vjerovnici predstečajne nagodbe dužnika </w:t>
      </w:r>
      <w:r w:rsidR="00D333B9" w:rsidRPr="00BF5E23">
        <w:rPr>
          <w:color w:themeColor="text1" w:val="000000"/>
          <w:lang w:val="pl-PL"/>
        </w:rPr>
        <w:t>BALENT d.o.o. Zagreb, Donje Svetice 37, OIB 65812474252</w:t>
      </w:r>
      <w:r>
        <w:t xml:space="preserve">, mogu provesti prisilnu ovrhu i bez pristanka dužnika ili treće osobe. </w:t>
      </w:r>
    </w:p>
    <w:p w:rsidRDefault="0053680C" w:rsidP="0053680C" w:rsidR="0053680C">
      <w:pPr>
        <w:jc w:val="both"/>
        <w:rPr>
          <w:color w:themeColor="text1" w:val="000000"/>
          <w:lang w:val="pl-PL"/>
        </w:rPr>
      </w:pPr>
      <w:r>
        <w:tab/>
        <w:t xml:space="preserve">Na ročištu radi sklapanja predstečajne nagodbe, održanom pred ovim sudom dana 03. svibnja 2016., svoj pristanak za sklapanje predstečajne nagodbe, sadržaja kako je navedeno u izreci ovog rješenja, dao je dužnik i dužnikovi vjerovnici utvrđenih tražbina u iznosu od </w:t>
      </w:r>
      <w:r w:rsidR="00D333B9">
        <w:rPr>
          <w:color w:themeColor="text1" w:val="000000"/>
          <w:lang w:val="pl-PL"/>
        </w:rPr>
        <w:t xml:space="preserve">15.579.916,50 </w:t>
      </w:r>
      <w:r>
        <w:rPr>
          <w:color w:themeColor="text1" w:val="000000"/>
          <w:lang w:val="pl-PL"/>
        </w:rPr>
        <w:t xml:space="preserve">kn, što iznosi </w:t>
      </w:r>
      <w:r w:rsidR="00D333B9">
        <w:rPr>
          <w:color w:themeColor="text1" w:val="000000"/>
          <w:lang w:val="pl-PL"/>
        </w:rPr>
        <w:t>68,61</w:t>
      </w:r>
      <w:r w:rsidR="00D333B9" w:rsidRPr="00BF5E23">
        <w:rPr>
          <w:color w:themeColor="text1" w:val="000000"/>
          <w:lang w:val="pl-PL"/>
        </w:rPr>
        <w:t xml:space="preserve">% </w:t>
      </w:r>
      <w:r w:rsidRPr="00002222">
        <w:rPr>
          <w:color w:themeColor="text1" w:val="000000"/>
          <w:lang w:val="pl-PL"/>
        </w:rPr>
        <w:t>ukupno utvrđenih tražbina vjerovnika sa pravom glasa</w:t>
      </w:r>
      <w:r>
        <w:rPr>
          <w:color w:themeColor="text1" w:val="000000"/>
          <w:lang w:val="pl-PL"/>
        </w:rPr>
        <w:t xml:space="preserve">, čime, dakle, proizlazi da je pristanak za sklapanje predstečajne nagodbe dalo vjerovnika čije tražbine prelaze 2/3 vrijednosti utvršenih tražbina te da je pristanak dao i dužnik čime su ispunjeni uvjeti iz čl. 63. i čl. 66. st. 9. ZFPSN te stoga pozivom na gore navedene odredbe ZFPSN odlučeno je kao u izreci ovog rješenja. </w:t>
      </w:r>
    </w:p>
    <w:p w:rsidRDefault="0053680C" w:rsidP="0053680C" w:rsidR="0053680C">
      <w:pPr>
        <w:jc w:val="both"/>
        <w:rPr>
          <w:color w:themeColor="text1" w:val="000000"/>
          <w:lang w:val="pl-PL"/>
        </w:rPr>
      </w:pPr>
      <w:r>
        <w:rPr>
          <w:color w:themeColor="text1" w:val="000000"/>
          <w:lang w:val="pl-PL"/>
        </w:rPr>
        <w:tab/>
        <w:t xml:space="preserve">Predstečajna nagodba se može pobijati tužbom pod pretpostavkama koje su propisane za pobijanje sudske </w:t>
      </w:r>
      <w:r w:rsidR="00A3241A">
        <w:rPr>
          <w:color w:themeColor="text1" w:val="000000"/>
          <w:lang w:val="pl-PL"/>
        </w:rPr>
        <w:t>nagodbe sukladno čl. 83. ZFPSN.</w:t>
      </w:r>
    </w:p>
    <w:p w:rsidRDefault="0053680C" w:rsidP="0053680C" w:rsidR="0053680C">
      <w:pPr>
        <w:jc w:val="both"/>
        <w:rPr>
          <w:color w:themeColor="text1" w:val="000000"/>
          <w:lang w:val="pl-PL"/>
        </w:rPr>
      </w:pPr>
      <w:r>
        <w:rPr>
          <w:color w:themeColor="text1" w:val="000000"/>
          <w:lang w:val="pl-PL"/>
        </w:rPr>
        <w:tab/>
      </w:r>
      <w:r w:rsidR="00A3241A">
        <w:rPr>
          <w:color w:themeColor="text1" w:val="000000"/>
          <w:lang w:val="pl-PL"/>
        </w:rPr>
        <w:t xml:space="preserve"> </w:t>
      </w:r>
    </w:p>
    <w:p w:rsidRDefault="0053680C" w:rsidP="0053680C" w:rsidR="0053680C" w:rsidRPr="002336CD">
      <w:pPr>
        <w:jc w:val="both"/>
        <w:rPr>
          <w:color w:themeColor="text1" w:val="000000"/>
          <w:lang w:val="pl-PL"/>
        </w:rPr>
      </w:pPr>
      <w:r>
        <w:rPr>
          <w:color w:themeColor="text1" w:val="000000"/>
          <w:lang w:val="pl-PL"/>
        </w:rPr>
        <w:tab/>
        <w:t>Ovo rješenje se temeljem čl. 66. st. 12. ZFPSN dostavlja FINI koja će na svojim web stranicama objaviti činjenicu sklapanja predstečajne nagodbe.</w:t>
      </w:r>
    </w:p>
    <w:p w:rsidRDefault="0053680C" w:rsidP="0053680C" w:rsidR="0053680C">
      <w:pPr>
        <w:jc w:val="both"/>
      </w:pPr>
      <w:r w:rsidRPr="000C3CA4">
        <w:tab/>
      </w:r>
    </w:p>
    <w:p w:rsidRDefault="0053680C" w:rsidP="0053680C" w:rsidR="0053680C">
      <w:pPr>
        <w:jc w:val="both"/>
      </w:pPr>
    </w:p>
    <w:p w:rsidRDefault="0053680C" w:rsidP="0053680C" w:rsidR="0053680C">
      <w:pPr>
        <w:jc w:val="center"/>
      </w:pPr>
      <w:r>
        <w:t>U Zagrebu</w:t>
      </w:r>
      <w:r w:rsidRPr="000C3CA4">
        <w:t xml:space="preserve">, </w:t>
      </w:r>
      <w:r>
        <w:t>03. svibnja 2016</w:t>
      </w:r>
      <w:r w:rsidRPr="000C3CA4">
        <w:t>.</w:t>
      </w:r>
    </w:p>
    <w:p w:rsidRDefault="0053680C" w:rsidP="0053680C" w:rsidR="0053680C" w:rsidRPr="000C3CA4">
      <w:pPr>
        <w:jc w:val="center"/>
      </w:pPr>
    </w:p>
    <w:p w:rsidRDefault="0053680C" w:rsidP="0053680C" w:rsidR="0053680C">
      <w:pPr>
        <w:ind w:firstLine="708" w:left="5664"/>
      </w:pPr>
      <w:r>
        <w:t>SUDAC</w:t>
      </w:r>
    </w:p>
    <w:p w:rsidRDefault="0053680C" w:rsidP="0053680C" w:rsidR="0053680C">
      <w:pPr>
        <w:ind w:firstLine="708" w:left="5664"/>
      </w:pPr>
      <w:r>
        <w:t>Ivan Vladić</w:t>
      </w:r>
      <w:r w:rsidR="00BB592C">
        <w:t>, v.r.</w:t>
      </w:r>
    </w:p>
    <w:p w:rsidRDefault="0053680C" w:rsidP="0053680C" w:rsidR="0053680C" w:rsidRPr="000C3CA4">
      <w:pPr>
        <w:ind w:firstLine="708" w:left="5664"/>
        <w:jc w:val="right"/>
      </w:pPr>
    </w:p>
    <w:p w:rsidRDefault="0053680C" w:rsidP="0053680C" w:rsidR="0053680C" w:rsidRPr="00BC157F">
      <w:pPr>
        <w:rPr>
          <w:sz w:val="18"/>
          <w:szCs w:val="18"/>
        </w:rPr>
      </w:pPr>
      <w:r w:rsidRPr="00BC157F">
        <w:rPr>
          <w:sz w:val="18"/>
          <w:szCs w:val="18"/>
        </w:rPr>
        <w:t xml:space="preserve">UPUTA O PRAVNOM LIJEKU: </w:t>
      </w:r>
    </w:p>
    <w:p w:rsidRDefault="0053680C" w:rsidP="0053680C" w:rsidR="0053680C" w:rsidRPr="00BC157F">
      <w:pPr>
        <w:jc w:val="both"/>
        <w:rPr>
          <w:sz w:val="18"/>
          <w:szCs w:val="18"/>
        </w:rPr>
      </w:pPr>
      <w:r w:rsidRPr="00BC157F">
        <w:rPr>
          <w:sz w:val="18"/>
          <w:szCs w:val="18"/>
        </w:rPr>
        <w:t>Protiv ovog rješenja dopuštena je žalba u roku od 8 dana od isteka osmog dana od objave rješenja na e-oglasnoj ploči suda. Žalba se podnosi u tri primjerka putem ovog suda za Visoki trgovački sud.</w:t>
      </w:r>
    </w:p>
    <w:p w:rsidRDefault="001717A4" w:rsidP="00BB592C" w:rsidR="001717A4">
      <w:pPr>
        <w:jc w:val="both"/>
        <w:rPr>
          <w:sz w:val="18"/>
          <w:szCs w:val="18"/>
        </w:rPr>
      </w:pPr>
    </w:p>
    <w:p w:rsidRDefault="00BB592C" w:rsidP="00E82D09" w:rsidR="00BB592C">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t>Za točnost otpravka</w:t>
      </w:r>
    </w:p>
    <w:p w:rsidRDefault="00BB592C" w:rsidP="00E82D09" w:rsidR="00BB592C" w:rsidRPr="00745AE4">
      <w:r>
        <w:tab/>
      </w:r>
      <w:r>
        <w:tab/>
      </w:r>
      <w:r>
        <w:tab/>
      </w:r>
      <w:r>
        <w:tab/>
      </w:r>
      <w:r>
        <w:tab/>
      </w:r>
      <w:r>
        <w:tab/>
      </w:r>
      <w:r>
        <w:tab/>
      </w:r>
      <w:r>
        <w:tab/>
      </w:r>
      <w:r>
        <w:tab/>
        <w:t>Monika Topolovec</w:t>
      </w:r>
    </w:p>
    <w:p w:rsidRDefault="00BB592C" w:rsidP="00BB592C" w:rsidR="00BB592C" w:rsidRPr="00BB592C">
      <w:pPr>
        <w:jc w:val="both"/>
        <w:rPr>
          <w:sz w:val="18"/>
          <w:szCs w:val="18"/>
        </w:rPr>
      </w:pPr>
    </w:p>
    <w:sectPr w:rsidSect="00DF177E" w:rsidR="00BB592C" w:rsidRPr="00BB592C">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680C" w:rsidP="0053680C" w:rsidR="0053680C">
      <w:r>
        <w:separator/>
      </w:r>
    </w:p>
  </w:endnote>
  <w:endnote w:id="0" w:type="continuationSeparator">
    <w:p w:rsidRDefault="0053680C" w:rsidP="0053680C" w:rsidR="005368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680C" w:rsidP="0053680C" w:rsidR="0053680C">
      <w:r>
        <w:separator/>
      </w:r>
    </w:p>
  </w:footnote>
  <w:footnote w:id="0" w:type="continuationSeparator">
    <w:p w:rsidRDefault="0053680C" w:rsidP="0053680C" w:rsidR="005368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833514"/>
      <w:docPartObj>
        <w:docPartGallery w:val="Page Numbers (Top of Page)"/>
        <w:docPartUnique/>
      </w:docPartObj>
    </w:sdtPr>
    <w:sdtEndPr/>
    <w:sdtContent>
      <w:p w:rsidRDefault="00D333B9" w:rsidP="00DF177E" w:rsidR="00F6439B" w:rsidRPr="000C3CA4">
        <w:pPr>
          <w:jc w:val="right"/>
        </w:pPr>
        <w:r>
          <w:fldChar w:fldCharType="begin"/>
        </w:r>
        <w:r>
          <w:instrText>PAGE   \* MERGEFORMAT</w:instrText>
        </w:r>
        <w:r>
          <w:fldChar w:fldCharType="separate"/>
        </w:r>
        <w:r w:rsidR="00BB592C">
          <w:rPr>
            <w:noProof/>
          </w:rPr>
          <w:t>11</w:t>
        </w:r>
        <w:r>
          <w:fldChar w:fldCharType="end"/>
        </w:r>
        <w:r>
          <w:tab/>
        </w:r>
        <w:r>
          <w:tab/>
        </w:r>
        <w:r>
          <w:tab/>
        </w:r>
        <w:r w:rsidRPr="00DF177E">
          <w:t xml:space="preserve"> </w:t>
        </w:r>
        <w:r w:rsidR="0053680C">
          <w:t>28. St-1379</w:t>
        </w:r>
        <w:r>
          <w:t>/16</w:t>
        </w:r>
      </w:p>
      <w:p w:rsidRDefault="00BB592C" w:rsidR="00F6439B">
        <w:pPr>
          <w:pStyle w:val="Zaglavlje"/>
          <w:jc w:val="center"/>
        </w:pPr>
      </w:p>
    </w:sdtContent>
  </w:sdt>
  <w:p w:rsidRDefault="00BB592C" w:rsidR="00F6439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6705992"/>
      <w:docPartObj>
        <w:docPartGallery w:val="Page Numbers (Top of Page)"/>
        <w:docPartUnique/>
      </w:docPartObj>
    </w:sdtPr>
    <w:sdtEndPr/>
    <w:sdtContent>
      <w:p w:rsidRDefault="00D333B9" w:rsidR="008A1882">
        <w:pPr>
          <w:pStyle w:val="Zaglavlje"/>
          <w:jc w:val="center"/>
        </w:pPr>
        <w:r>
          <w:fldChar w:fldCharType="begin"/>
        </w:r>
        <w:r>
          <w:instrText>PAGE   \* MERGEFORMAT</w:instrText>
        </w:r>
        <w:r>
          <w:fldChar w:fldCharType="separate"/>
        </w:r>
        <w:r w:rsidR="00BB592C">
          <w:rPr>
            <w:noProof/>
          </w:rPr>
          <w:t>1</w:t>
        </w:r>
        <w:r>
          <w:fldChar w:fldCharType="end"/>
        </w:r>
      </w:p>
    </w:sdtContent>
  </w:sdt>
  <w:p w:rsidRDefault="00D333B9" w:rsidP="008A1882" w:rsidR="008A1882" w:rsidRPr="008A1882">
    <w:pPr>
      <w:pStyle w:val="Zaglavlje"/>
      <w:jc w:val="right"/>
      <w:rPr>
        <w:b/>
      </w:rPr>
    </w:pPr>
    <w:r>
      <w:rPr>
        <w:b/>
      </w:rPr>
      <w:t>28. St-</w:t>
    </w:r>
    <w:r w:rsidR="0053680C">
      <w:rPr>
        <w:b/>
      </w:rPr>
      <w:t>1379</w:t>
    </w:r>
    <w:r>
      <w:rPr>
        <w:b/>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3"/>
    <w:multiLevelType w:val="singleLevel"/>
    <w:tmpl w:val="AF46846E"/>
    <w:lvl w:ilvl="0">
      <w:start w:val="1"/>
      <w:numFmt w:val="bullet"/>
      <w:pStyle w:val="Grafikeoznake2"/>
      <w:lvlText w:val=""/>
      <w:lvlJc w:val="left"/>
      <w:pPr>
        <w:tabs>
          <w:tab w:pos="643" w:val="num"/>
        </w:tabs>
        <w:ind w:hanging="360" w:left="643"/>
      </w:pPr>
      <w:rPr>
        <w:rFonts w:hAnsi="Symbol" w:ascii="Symbol" w:hint="default"/>
      </w:rPr>
    </w:lvl>
  </w:abstractNum>
  <w:abstractNum w:abstractNumId="1">
    <w:nsid w:val="0B65541D"/>
    <w:multiLevelType w:val="hybridMultilevel"/>
    <w:tmpl w:val="44643BAE"/>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
    <w:nsid w:val="137528FE"/>
    <w:multiLevelType w:val="hybridMultilevel"/>
    <w:tmpl w:val="44724F44"/>
    <w:lvl w:tplc="24DC878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663186F"/>
    <w:multiLevelType w:val="hybridMultilevel"/>
    <w:tmpl w:val="78C45B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E5A1441"/>
    <w:multiLevelType w:val="hybridMultilevel"/>
    <w:tmpl w:val="C5F4CBEC"/>
    <w:lvl w:tplc="AC0CD7C8" w:ilvl="0">
      <w:start w:val="3"/>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4CB91ADF"/>
    <w:multiLevelType w:val="multilevel"/>
    <w:tmpl w:val="7430C8EE"/>
    <w:lvl w:ilvl="0">
      <w:start w:val="1"/>
      <w:numFmt w:val="decimal"/>
      <w:lvlText w:val="%1."/>
      <w:lvlJc w:val="left"/>
      <w:pPr>
        <w:ind w:hanging="360" w:left="1068"/>
      </w:pPr>
      <w:rPr>
        <w:rFonts w:hint="default"/>
      </w:rPr>
    </w:lvl>
    <w:lvl w:ilvl="1">
      <w:start w:val="1"/>
      <w:numFmt w:val="decimal"/>
      <w:isLgl/>
      <w:lvlText w:val="%1.%2."/>
      <w:lvlJc w:val="left"/>
      <w:pPr>
        <w:ind w:hanging="360" w:left="1770"/>
      </w:pPr>
      <w:rPr>
        <w:rFonts w:hint="default"/>
      </w:rPr>
    </w:lvl>
    <w:lvl w:ilvl="2">
      <w:start w:val="1"/>
      <w:numFmt w:val="decimal"/>
      <w:isLgl/>
      <w:lvlText w:val="%1.%2.%3."/>
      <w:lvlJc w:val="left"/>
      <w:pPr>
        <w:ind w:hanging="720" w:left="2832"/>
      </w:pPr>
      <w:rPr>
        <w:rFonts w:hint="default"/>
      </w:rPr>
    </w:lvl>
    <w:lvl w:ilvl="3">
      <w:start w:val="1"/>
      <w:numFmt w:val="decimal"/>
      <w:isLgl/>
      <w:lvlText w:val="%1.%2.%3.%4."/>
      <w:lvlJc w:val="left"/>
      <w:pPr>
        <w:ind w:hanging="720" w:left="3534"/>
      </w:pPr>
      <w:rPr>
        <w:rFonts w:hint="default"/>
      </w:rPr>
    </w:lvl>
    <w:lvl w:ilvl="4">
      <w:start w:val="1"/>
      <w:numFmt w:val="decimal"/>
      <w:isLgl/>
      <w:lvlText w:val="%1.%2.%3.%4.%5."/>
      <w:lvlJc w:val="left"/>
      <w:pPr>
        <w:ind w:hanging="1080" w:left="4596"/>
      </w:pPr>
      <w:rPr>
        <w:rFonts w:hint="default"/>
      </w:rPr>
    </w:lvl>
    <w:lvl w:ilvl="5">
      <w:start w:val="1"/>
      <w:numFmt w:val="decimal"/>
      <w:isLgl/>
      <w:lvlText w:val="%1.%2.%3.%4.%5.%6."/>
      <w:lvlJc w:val="left"/>
      <w:pPr>
        <w:ind w:hanging="1080" w:left="5298"/>
      </w:pPr>
      <w:rPr>
        <w:rFonts w:hint="default"/>
      </w:rPr>
    </w:lvl>
    <w:lvl w:ilvl="6">
      <w:start w:val="1"/>
      <w:numFmt w:val="decimal"/>
      <w:isLgl/>
      <w:lvlText w:val="%1.%2.%3.%4.%5.%6.%7."/>
      <w:lvlJc w:val="left"/>
      <w:pPr>
        <w:ind w:hanging="1440" w:left="6360"/>
      </w:pPr>
      <w:rPr>
        <w:rFonts w:hint="default"/>
      </w:rPr>
    </w:lvl>
    <w:lvl w:ilvl="7">
      <w:start w:val="1"/>
      <w:numFmt w:val="decimal"/>
      <w:isLgl/>
      <w:lvlText w:val="%1.%2.%3.%4.%5.%6.%7.%8."/>
      <w:lvlJc w:val="left"/>
      <w:pPr>
        <w:ind w:hanging="1440" w:left="7062"/>
      </w:pPr>
      <w:rPr>
        <w:rFonts w:hint="default"/>
      </w:rPr>
    </w:lvl>
    <w:lvl w:ilvl="8">
      <w:start w:val="1"/>
      <w:numFmt w:val="decimal"/>
      <w:isLgl/>
      <w:lvlText w:val="%1.%2.%3.%4.%5.%6.%7.%8.%9."/>
      <w:lvlJc w:val="left"/>
      <w:pPr>
        <w:ind w:hanging="1800" w:left="8124"/>
      </w:pPr>
      <w:rPr>
        <w:rFonts w:hint="default"/>
      </w:rPr>
    </w:lvl>
  </w:abstractNum>
  <w:abstractNum w:abstractNumId="6">
    <w:nsid w:val="5A814303"/>
    <w:multiLevelType w:val="hybridMultilevel"/>
    <w:tmpl w:val="F9561074"/>
    <w:lvl w:tplc="04090003" w:ilvl="0">
      <w:start w:val="1"/>
      <w:numFmt w:val="bullet"/>
      <w:lvlText w:val="o"/>
      <w:lvlJc w:val="left"/>
      <w:pPr>
        <w:ind w:hanging="360" w:left="1440"/>
      </w:pPr>
      <w:rPr>
        <w:rFonts w:hAnsi="Courier New" w:ascii="Courier New" w:hint="default"/>
      </w:rPr>
    </w:lvl>
    <w:lvl w:tentative="true" w:tplc="04090003" w:ilvl="1">
      <w:start w:val="1"/>
      <w:numFmt w:val="bullet"/>
      <w:lvlText w:val="o"/>
      <w:lvlJc w:val="left"/>
      <w:pPr>
        <w:ind w:hanging="360" w:left="2160"/>
      </w:pPr>
      <w:rPr>
        <w:rFonts w:cs="Courier New" w:hAnsi="Courier New" w:ascii="Courier New" w:hint="default"/>
      </w:rPr>
    </w:lvl>
    <w:lvl w:tentative="true" w:tplc="04090005" w:ilvl="2">
      <w:start w:val="1"/>
      <w:numFmt w:val="bullet"/>
      <w:lvlText w:val=""/>
      <w:lvlJc w:val="left"/>
      <w:pPr>
        <w:ind w:hanging="360" w:left="2880"/>
      </w:pPr>
      <w:rPr>
        <w:rFonts w:hAnsi="Wingdings" w:ascii="Wingdings" w:hint="default"/>
      </w:rPr>
    </w:lvl>
    <w:lvl w:tentative="true" w:tplc="04090001" w:ilvl="3">
      <w:start w:val="1"/>
      <w:numFmt w:val="bullet"/>
      <w:lvlText w:val=""/>
      <w:lvlJc w:val="left"/>
      <w:pPr>
        <w:ind w:hanging="360" w:left="3600"/>
      </w:pPr>
      <w:rPr>
        <w:rFonts w:hAnsi="Symbol" w:ascii="Symbol" w:hint="default"/>
      </w:rPr>
    </w:lvl>
    <w:lvl w:tentative="true" w:tplc="04090003" w:ilvl="4">
      <w:start w:val="1"/>
      <w:numFmt w:val="bullet"/>
      <w:lvlText w:val="o"/>
      <w:lvlJc w:val="left"/>
      <w:pPr>
        <w:ind w:hanging="360" w:left="4320"/>
      </w:pPr>
      <w:rPr>
        <w:rFonts w:cs="Courier New" w:hAnsi="Courier New" w:ascii="Courier New" w:hint="default"/>
      </w:rPr>
    </w:lvl>
    <w:lvl w:tentative="true" w:tplc="04090005" w:ilvl="5">
      <w:start w:val="1"/>
      <w:numFmt w:val="bullet"/>
      <w:lvlText w:val=""/>
      <w:lvlJc w:val="left"/>
      <w:pPr>
        <w:ind w:hanging="360" w:left="5040"/>
      </w:pPr>
      <w:rPr>
        <w:rFonts w:hAnsi="Wingdings" w:ascii="Wingdings" w:hint="default"/>
      </w:rPr>
    </w:lvl>
    <w:lvl w:tentative="true" w:tplc="04090001" w:ilvl="6">
      <w:start w:val="1"/>
      <w:numFmt w:val="bullet"/>
      <w:lvlText w:val=""/>
      <w:lvlJc w:val="left"/>
      <w:pPr>
        <w:ind w:hanging="360" w:left="5760"/>
      </w:pPr>
      <w:rPr>
        <w:rFonts w:hAnsi="Symbol" w:ascii="Symbol" w:hint="default"/>
      </w:rPr>
    </w:lvl>
    <w:lvl w:tentative="true" w:tplc="04090003" w:ilvl="7">
      <w:start w:val="1"/>
      <w:numFmt w:val="bullet"/>
      <w:lvlText w:val="o"/>
      <w:lvlJc w:val="left"/>
      <w:pPr>
        <w:ind w:hanging="360" w:left="6480"/>
      </w:pPr>
      <w:rPr>
        <w:rFonts w:cs="Courier New" w:hAnsi="Courier New" w:ascii="Courier New" w:hint="default"/>
      </w:rPr>
    </w:lvl>
    <w:lvl w:tentative="true" w:tplc="04090005" w:ilvl="8">
      <w:start w:val="1"/>
      <w:numFmt w:val="bullet"/>
      <w:lvlText w:val=""/>
      <w:lvlJc w:val="left"/>
      <w:pPr>
        <w:ind w:hanging="360" w:left="7200"/>
      </w:pPr>
      <w:rPr>
        <w:rFonts w:hAnsi="Wingdings" w:ascii="Wingdings" w:hint="default"/>
      </w:rPr>
    </w:lvl>
  </w:abstractNum>
  <w:abstractNum w:abstractNumId="7">
    <w:nsid w:val="5F6B693E"/>
    <w:multiLevelType w:val="hybridMultilevel"/>
    <w:tmpl w:val="F5CAE8C0"/>
    <w:lvl w:tplc="6450E99E" w:ilvl="0">
      <w:start w:val="1"/>
      <w:numFmt w:val="upperRoman"/>
      <w:lvlText w:val="%1)"/>
      <w:lvlJc w:val="left"/>
      <w:pPr>
        <w:ind w:hanging="720" w:left="780"/>
      </w:pPr>
      <w:rPr>
        <w:rFonts w:hint="default"/>
      </w:rPr>
    </w:lvl>
    <w:lvl w:tentative="true" w:tplc="04090019" w:ilvl="1">
      <w:start w:val="1"/>
      <w:numFmt w:val="lowerLetter"/>
      <w:lvlText w:val="%2."/>
      <w:lvlJc w:val="left"/>
      <w:pPr>
        <w:ind w:hanging="360" w:left="1140"/>
      </w:pPr>
    </w:lvl>
    <w:lvl w:tentative="true" w:tplc="0409001B" w:ilvl="2">
      <w:start w:val="1"/>
      <w:numFmt w:val="lowerRoman"/>
      <w:lvlText w:val="%3."/>
      <w:lvlJc w:val="right"/>
      <w:pPr>
        <w:ind w:hanging="180" w:left="1860"/>
      </w:pPr>
    </w:lvl>
    <w:lvl w:tentative="true" w:tplc="0409000F" w:ilvl="3">
      <w:start w:val="1"/>
      <w:numFmt w:val="decimal"/>
      <w:lvlText w:val="%4."/>
      <w:lvlJc w:val="left"/>
      <w:pPr>
        <w:ind w:hanging="360" w:left="2580"/>
      </w:pPr>
    </w:lvl>
    <w:lvl w:tentative="true" w:tplc="04090019" w:ilvl="4">
      <w:start w:val="1"/>
      <w:numFmt w:val="lowerLetter"/>
      <w:lvlText w:val="%5."/>
      <w:lvlJc w:val="left"/>
      <w:pPr>
        <w:ind w:hanging="360" w:left="3300"/>
      </w:pPr>
    </w:lvl>
    <w:lvl w:tentative="true" w:tplc="0409001B" w:ilvl="5">
      <w:start w:val="1"/>
      <w:numFmt w:val="lowerRoman"/>
      <w:lvlText w:val="%6."/>
      <w:lvlJc w:val="right"/>
      <w:pPr>
        <w:ind w:hanging="180" w:left="4020"/>
      </w:pPr>
    </w:lvl>
    <w:lvl w:tentative="true" w:tplc="0409000F" w:ilvl="6">
      <w:start w:val="1"/>
      <w:numFmt w:val="decimal"/>
      <w:lvlText w:val="%7."/>
      <w:lvlJc w:val="left"/>
      <w:pPr>
        <w:ind w:hanging="360" w:left="4740"/>
      </w:pPr>
    </w:lvl>
    <w:lvl w:tentative="true" w:tplc="04090019" w:ilvl="7">
      <w:start w:val="1"/>
      <w:numFmt w:val="lowerLetter"/>
      <w:lvlText w:val="%8."/>
      <w:lvlJc w:val="left"/>
      <w:pPr>
        <w:ind w:hanging="360" w:left="5460"/>
      </w:pPr>
    </w:lvl>
    <w:lvl w:tentative="true" w:tplc="0409001B" w:ilvl="8">
      <w:start w:val="1"/>
      <w:numFmt w:val="lowerRoman"/>
      <w:lvlText w:val="%9."/>
      <w:lvlJc w:val="right"/>
      <w:pPr>
        <w:ind w:hanging="180" w:left="6180"/>
      </w:pPr>
    </w:lvl>
  </w:abstractNum>
  <w:abstractNum w:abstractNumId="8">
    <w:nsid w:val="6F491223"/>
    <w:multiLevelType w:val="hybridMultilevel"/>
    <w:tmpl w:val="FE1E6B1E"/>
    <w:lvl w:tplc="BB12509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702C069B"/>
    <w:multiLevelType w:val="hybridMultilevel"/>
    <w:tmpl w:val="0108E6D8"/>
    <w:lvl w:tplc="FD402EA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597479"/>
    <w:multiLevelType w:val="hybridMultilevel"/>
    <w:tmpl w:val="9B629FF4"/>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9"/>
  </w:num>
  <w:num w:numId="3">
    <w:abstractNumId w:val="4"/>
  </w:num>
  <w:num w:numId="4">
    <w:abstractNumId w:val="5"/>
  </w:num>
  <w:num w:numId="5">
    <w:abstractNumId w:val="10"/>
  </w:num>
  <w:num w:numId="6">
    <w:abstractNumId w:val="0"/>
  </w:num>
  <w:num w:numId="7">
    <w:abstractNumId w:val="1"/>
  </w:num>
  <w:num w:numId="8">
    <w:abstractNumId w:val="6"/>
  </w:num>
  <w:num w:numId="9">
    <w:abstractNumId w:val="7"/>
  </w:num>
  <w:num w:numId="10">
    <w:abstractNumId w:val="3"/>
  </w:num>
  <w:num w:numId="11">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680C"/>
    <w:rsid w:val="000C06B0"/>
    <w:rsid w:val="001717A4"/>
    <w:rsid w:val="001D3701"/>
    <w:rsid w:val="002C236F"/>
    <w:rsid w:val="003740C3"/>
    <w:rsid w:val="0053680C"/>
    <w:rsid w:val="008F5E0E"/>
    <w:rsid w:val="00A3241A"/>
    <w:rsid w:val="00B81D79"/>
    <w:rsid w:val="00BB592C"/>
    <w:rsid w:val="00D333B9"/>
    <w:rsid w:val="00D4381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3680C"/>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D333B9"/>
    <w:pPr>
      <w:keepNext/>
      <w:jc w:val="center"/>
      <w:outlineLvl w:val="0"/>
    </w:pPr>
    <w:rPr>
      <w:rFonts w:hAnsi="Tahoma" w:ascii="Tahoma"/>
      <w:b/>
      <w:color w:val="0000FF"/>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53680C"/>
    <w:pPr>
      <w:tabs>
        <w:tab w:pos="4536" w:val="center"/>
        <w:tab w:pos="9072" w:val="right"/>
      </w:tabs>
    </w:pPr>
  </w:style>
  <w:style w:customStyle="true" w:styleId="ZaglavljeChar" w:type="character">
    <w:name w:val="Zaglavlje Char"/>
    <w:basedOn w:val="Zadanifontodlomka"/>
    <w:link w:val="Zaglavlje"/>
    <w:uiPriority w:val="99"/>
    <w:rsid w:val="0053680C"/>
    <w:rPr>
      <w:rFonts w:cs="Times New Roman" w:eastAsia="Times New Roman"/>
      <w:szCs w:val="24"/>
      <w:lang w:eastAsia="hr-HR"/>
    </w:rPr>
  </w:style>
  <w:style w:styleId="Odlomakpopisa" w:type="paragraph">
    <w:name w:val="List Paragraph"/>
    <w:basedOn w:val="Normal"/>
    <w:link w:val="OdlomakpopisaChar"/>
    <w:uiPriority w:val="99"/>
    <w:qFormat/>
    <w:rsid w:val="0053680C"/>
    <w:pPr>
      <w:ind w:left="720"/>
      <w:contextualSpacing/>
    </w:pPr>
  </w:style>
  <w:style w:customStyle="true" w:styleId="OdlomakpopisaChar" w:type="character">
    <w:name w:val="Odlomak popisa Char"/>
    <w:link w:val="Odlomakpopisa"/>
    <w:uiPriority w:val="99"/>
    <w:locked/>
    <w:rsid w:val="0053680C"/>
    <w:rPr>
      <w:rFonts w:cs="Times New Roman" w:eastAsia="Times New Roman"/>
      <w:szCs w:val="24"/>
      <w:lang w:eastAsia="hr-HR"/>
    </w:rPr>
  </w:style>
  <w:style w:styleId="Tekstbalonia" w:type="paragraph">
    <w:name w:val="Balloon Text"/>
    <w:basedOn w:val="Normal"/>
    <w:link w:val="TekstbaloniaChar"/>
    <w:uiPriority w:val="99"/>
    <w:semiHidden/>
    <w:unhideWhenUsed/>
    <w:rsid w:val="0053680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3680C"/>
    <w:rPr>
      <w:rFonts w:cs="Tahoma" w:eastAsia="Times New Roman" w:hAnsi="Tahoma" w:ascii="Tahoma"/>
      <w:sz w:val="16"/>
      <w:szCs w:val="16"/>
      <w:lang w:eastAsia="hr-HR"/>
    </w:rPr>
  </w:style>
  <w:style w:styleId="Podnoje" w:type="paragraph">
    <w:name w:val="footer"/>
    <w:basedOn w:val="Normal"/>
    <w:link w:val="PodnojeChar"/>
    <w:uiPriority w:val="99"/>
    <w:unhideWhenUsed/>
    <w:rsid w:val="0053680C"/>
    <w:pPr>
      <w:tabs>
        <w:tab w:pos="4536" w:val="center"/>
        <w:tab w:pos="9072" w:val="right"/>
      </w:tabs>
    </w:pPr>
  </w:style>
  <w:style w:customStyle="true" w:styleId="PodnojeChar" w:type="character">
    <w:name w:val="Podnožje Char"/>
    <w:basedOn w:val="Zadanifontodlomka"/>
    <w:link w:val="Podnoje"/>
    <w:uiPriority w:val="99"/>
    <w:rsid w:val="0053680C"/>
    <w:rPr>
      <w:rFonts w:cs="Times New Roman" w:eastAsia="Times New Roman"/>
      <w:szCs w:val="24"/>
      <w:lang w:eastAsia="hr-HR"/>
    </w:rPr>
  </w:style>
  <w:style w:customStyle="true" w:styleId="Naslov1Char" w:type="character">
    <w:name w:val="Naslov 1 Char"/>
    <w:basedOn w:val="Zadanifontodlomka"/>
    <w:link w:val="Naslov1"/>
    <w:rsid w:val="00D333B9"/>
    <w:rPr>
      <w:rFonts w:cs="Times New Roman" w:eastAsia="Times New Roman" w:hAnsi="Tahoma" w:ascii="Tahoma"/>
      <w:b/>
      <w:color w:val="0000FF"/>
      <w:szCs w:val="20"/>
      <w:lang w:eastAsia="hr-HR"/>
    </w:rPr>
  </w:style>
  <w:style w:styleId="Brojstranice" w:type="character">
    <w:name w:val="page number"/>
    <w:basedOn w:val="Zadanifontodlomka"/>
    <w:rsid w:val="00D333B9"/>
  </w:style>
  <w:style w:styleId="Grafikeoznake2" w:type="paragraph">
    <w:name w:val="List Bullet 2"/>
    <w:basedOn w:val="Normal"/>
    <w:uiPriority w:val="99"/>
    <w:unhideWhenUsed/>
    <w:rsid w:val="00D333B9"/>
    <w:pPr>
      <w:numPr>
        <w:numId w:val="6"/>
      </w:numPr>
      <w:contextualSpacing/>
    </w:pPr>
  </w:style>
  <w:style w:styleId="Opisslike" w:type="paragraph">
    <w:name w:val="caption"/>
    <w:basedOn w:val="Normal"/>
    <w:next w:val="Normal"/>
    <w:qFormat/>
    <w:rsid w:val="00D333B9"/>
    <w:pPr>
      <w:spacing w:lineRule="auto" w:line="360"/>
    </w:pPr>
    <w:rPr>
      <w:lang w:eastAsia="de-DE" w:val="en-GB"/>
    </w:rPr>
  </w:style>
  <w:style w:styleId="Tekstrezerviranogmjesta" w:type="character">
    <w:name w:val="Placeholder Text"/>
    <w:basedOn w:val="Zadanifontodlomka"/>
    <w:uiPriority w:val="99"/>
    <w:semiHidden/>
    <w:rsid w:val="00BB592C"/>
    <w:rPr>
      <w:color w:val="808080"/>
      <w:bdr w:space="0" w:sz="0" w:color="auto" w:val="none"/>
      <w:shd w:fill="auto" w:color="auto" w:val="clear"/>
    </w:rPr>
  </w:style>
  <w:style w:customStyle="true" w:styleId="eSPISCCParagraphDefaultFont" w:type="character">
    <w:name w:val="eSPIS_CC_Paragraph Default Font"/>
    <w:basedOn w:val="Zadanifontodlomka"/>
    <w:rsid w:val="00BB59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B592C"/>
    <w:rPr>
      <w:bdr w:space="0" w:sz="0" w:color="auto" w:val="none"/>
      <w:shd w:fill="FFFFCC" w:color="auto" w:val="clear"/>
      <w:lang w:val="hr-HR"/>
    </w:rPr>
  </w:style>
  <w:style w:customStyle="true" w:styleId="PozadinaSvijetloCrvena" w:type="character">
    <w:name w:val="Pozadina_SvijetloCrvena"/>
    <w:basedOn w:val="eSPISCCParagraphDefaultFont"/>
    <w:rsid w:val="00BB59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B59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3680C"/>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D333B9"/>
    <w:pPr>
      <w:keepNext/>
      <w:jc w:val="center"/>
      <w:outlineLvl w:val="0"/>
    </w:pPr>
    <w:rPr>
      <w:rFonts w:ascii="Tahoma" w:hAnsi="Tahoma"/>
      <w:b/>
      <w:color w:val="0000FF"/>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53680C"/>
    <w:pPr>
      <w:tabs>
        <w:tab w:pos="4536" w:val="center"/>
        <w:tab w:pos="9072" w:val="right"/>
      </w:tabs>
    </w:pPr>
  </w:style>
  <w:style w:customStyle="1" w:styleId="ZaglavljeChar" w:type="character">
    <w:name w:val="Zaglavlje Char"/>
    <w:basedOn w:val="Zadanifontodlomka"/>
    <w:link w:val="Zaglavlje"/>
    <w:uiPriority w:val="99"/>
    <w:rsid w:val="0053680C"/>
    <w:rPr>
      <w:rFonts w:cs="Times New Roman" w:eastAsia="Times New Roman"/>
      <w:szCs w:val="24"/>
      <w:lang w:eastAsia="hr-HR"/>
    </w:rPr>
  </w:style>
  <w:style w:styleId="Odlomakpopisa" w:type="paragraph">
    <w:name w:val="List Paragraph"/>
    <w:basedOn w:val="Normal"/>
    <w:link w:val="OdlomakpopisaChar"/>
    <w:uiPriority w:val="99"/>
    <w:qFormat/>
    <w:rsid w:val="0053680C"/>
    <w:pPr>
      <w:ind w:left="720"/>
      <w:contextualSpacing/>
    </w:pPr>
  </w:style>
  <w:style w:customStyle="1" w:styleId="OdlomakpopisaChar" w:type="character">
    <w:name w:val="Odlomak popisa Char"/>
    <w:link w:val="Odlomakpopisa"/>
    <w:uiPriority w:val="99"/>
    <w:locked/>
    <w:rsid w:val="0053680C"/>
    <w:rPr>
      <w:rFonts w:cs="Times New Roman" w:eastAsia="Times New Roman"/>
      <w:szCs w:val="24"/>
      <w:lang w:eastAsia="hr-HR"/>
    </w:rPr>
  </w:style>
  <w:style w:styleId="Tekstbalonia" w:type="paragraph">
    <w:name w:val="Balloon Text"/>
    <w:basedOn w:val="Normal"/>
    <w:link w:val="TekstbaloniaChar"/>
    <w:uiPriority w:val="99"/>
    <w:semiHidden/>
    <w:unhideWhenUsed/>
    <w:rsid w:val="0053680C"/>
    <w:rPr>
      <w:rFonts w:ascii="Tahoma" w:cs="Tahoma" w:hAnsi="Tahoma"/>
      <w:sz w:val="16"/>
      <w:szCs w:val="16"/>
    </w:rPr>
  </w:style>
  <w:style w:customStyle="1" w:styleId="TekstbaloniaChar" w:type="character">
    <w:name w:val="Tekst balončića Char"/>
    <w:basedOn w:val="Zadanifontodlomka"/>
    <w:link w:val="Tekstbalonia"/>
    <w:uiPriority w:val="99"/>
    <w:semiHidden/>
    <w:rsid w:val="0053680C"/>
    <w:rPr>
      <w:rFonts w:ascii="Tahoma" w:cs="Tahoma" w:eastAsia="Times New Roman" w:hAnsi="Tahoma"/>
      <w:sz w:val="16"/>
      <w:szCs w:val="16"/>
      <w:lang w:eastAsia="hr-HR"/>
    </w:rPr>
  </w:style>
  <w:style w:styleId="Podnoje" w:type="paragraph">
    <w:name w:val="footer"/>
    <w:basedOn w:val="Normal"/>
    <w:link w:val="PodnojeChar"/>
    <w:uiPriority w:val="99"/>
    <w:unhideWhenUsed/>
    <w:rsid w:val="0053680C"/>
    <w:pPr>
      <w:tabs>
        <w:tab w:pos="4536" w:val="center"/>
        <w:tab w:pos="9072" w:val="right"/>
      </w:tabs>
    </w:pPr>
  </w:style>
  <w:style w:customStyle="1" w:styleId="PodnojeChar" w:type="character">
    <w:name w:val="Podnožje Char"/>
    <w:basedOn w:val="Zadanifontodlomka"/>
    <w:link w:val="Podnoje"/>
    <w:uiPriority w:val="99"/>
    <w:rsid w:val="0053680C"/>
    <w:rPr>
      <w:rFonts w:cs="Times New Roman" w:eastAsia="Times New Roman"/>
      <w:szCs w:val="24"/>
      <w:lang w:eastAsia="hr-HR"/>
    </w:rPr>
  </w:style>
  <w:style w:customStyle="1" w:styleId="Naslov1Char" w:type="character">
    <w:name w:val="Naslov 1 Char"/>
    <w:basedOn w:val="Zadanifontodlomka"/>
    <w:link w:val="Naslov1"/>
    <w:rsid w:val="00D333B9"/>
    <w:rPr>
      <w:rFonts w:ascii="Tahoma" w:cs="Times New Roman" w:eastAsia="Times New Roman" w:hAnsi="Tahoma"/>
      <w:b/>
      <w:color w:val="0000FF"/>
      <w:szCs w:val="20"/>
      <w:lang w:eastAsia="hr-HR"/>
    </w:rPr>
  </w:style>
  <w:style w:styleId="Brojstranice" w:type="character">
    <w:name w:val="page number"/>
    <w:basedOn w:val="Zadanifontodlomka"/>
    <w:rsid w:val="00D333B9"/>
  </w:style>
  <w:style w:styleId="Grafikeoznake2" w:type="paragraph">
    <w:name w:val="List Bullet 2"/>
    <w:basedOn w:val="Normal"/>
    <w:uiPriority w:val="99"/>
    <w:unhideWhenUsed/>
    <w:rsid w:val="00D333B9"/>
    <w:pPr>
      <w:numPr>
        <w:numId w:val="6"/>
      </w:numPr>
      <w:contextualSpacing/>
    </w:pPr>
  </w:style>
  <w:style w:styleId="Opisslike" w:type="paragraph">
    <w:name w:val="caption"/>
    <w:basedOn w:val="Normal"/>
    <w:next w:val="Normal"/>
    <w:qFormat/>
    <w:rsid w:val="00D333B9"/>
    <w:pPr>
      <w:spacing w:line="360" w:lineRule="auto"/>
    </w:pPr>
    <w:rPr>
      <w:lang w:eastAsia="de-DE" w:val="en-GB"/>
    </w:rPr>
  </w:style>
  <w:style w:styleId="Tekstrezerviranogmjesta" w:type="character">
    <w:name w:val="Placeholder Text"/>
    <w:basedOn w:val="Zadanifontodlomka"/>
    <w:uiPriority w:val="99"/>
    <w:semiHidden/>
    <w:rsid w:val="00BB592C"/>
    <w:rPr>
      <w:color w:val="808080"/>
      <w:bdr w:color="auto" w:space="0" w:sz="0" w:val="none"/>
      <w:shd w:color="auto" w:fill="auto" w:val="clear"/>
    </w:rPr>
  </w:style>
  <w:style w:customStyle="1" w:styleId="eSPISCCParagraphDefaultFont" w:type="character">
    <w:name w:val="eSPIS_CC_Paragraph Default Font"/>
    <w:basedOn w:val="Zadanifontodlomka"/>
    <w:rsid w:val="00BB59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B592C"/>
    <w:rPr>
      <w:bdr w:color="auto" w:space="0" w:sz="0" w:val="none"/>
      <w:shd w:color="auto" w:fill="FFFFCC" w:val="clear"/>
      <w:lang w:val="hr-HR"/>
    </w:rPr>
  </w:style>
  <w:style w:customStyle="1" w:styleId="PozadinaSvijetloCrvena" w:type="character">
    <w:name w:val="Pozadina_SvijetloCrvena"/>
    <w:basedOn w:val="eSPISCCParagraphDefaultFont"/>
    <w:rsid w:val="00BB59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B59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svibnja 2016.</izvorni_sadrzaj>
    <derivirana_varijabla naziv="DomainObject.DatumDonosenjaOdluke_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Vladić</izvorni_sadrzaj>
    <derivirana_varijabla naziv="DomainObject.DonositeljOdluke.Prezime_1">Vladić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1379</izvorni_sadrzaj>
    <derivirana_varijabla naziv="DomainObject.Predmet.Broj_1">1379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St-1379/2016</izvorni_sadrzaj>
    <derivirana_varijabla naziv="DomainObject.Predmet.OznakaBroj_1">St-1379/2016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BALENT d.o.o.</izvorni_sadrzaj>
    <derivirana_varijabla naziv="DomainObject.Predmet.ProtustrankaFormated_1">  BALENT d.o.o.</derivirana_varijabla>
  </DomainObject.Predmet.ProtustrankaFormated>
  <DomainObject.Predmet.ProtustrankaFormatedOIB>
    <izvorni_sadrzaj>  BALENT d.o.o., OIB 65812474252</izvorni_sadrzaj>
    <derivirana_varijabla naziv="DomainObject.Predmet.ProtustrankaFormatedOIB_1">  BALENT d.o.o., OIB 65812474252</derivirana_varijabla>
  </DomainObject.Predmet.ProtustrankaFormatedOIB>
  <DomainObject.Predmet.ProtustrankaFormatedWithAdress>
    <izvorni_sadrzaj> BALENT d.o.o., Donje Svetice 33, 10000 Zagreb</izvorni_sadrzaj>
    <derivirana_varijabla naziv="DomainObject.Predmet.ProtustrankaFormatedWithAdress_1"> BALENT d.o.o., Donje Svetice 33, 10000 Zagreb</derivirana_varijabla>
  </DomainObject.Predmet.ProtustrankaFormatedWithAdress>
  <DomainObject.Predmet.ProtustrankaFormatedWithAdressOIB>
    <izvorni_sadrzaj> BALENT d.o.o., OIB 65812474252, Donje Svetice 33, 10000 Zagreb</izvorni_sadrzaj>
    <derivirana_varijabla naziv="DomainObject.Predmet.ProtustrankaFormatedWithAdressOIB_1"> BALENT d.o.o., OIB 65812474252, Donje Svetice 33, 10000 Zagreb</derivirana_varijabla>
  </DomainObject.Predmet.ProtustrankaFormatedWithAdressOIB>
  <DomainObject.Predmet.ProtustrankaWithAdress>
    <izvorni_sadrzaj>BALENT d.o.o. Donje Svetice 33, 10000 Zagreb</izvorni_sadrzaj>
    <derivirana_varijabla naziv="DomainObject.Predmet.ProtustrankaWithAdress_1">BALENT d.o.o. Donje Svetice 33, 10000 Zagreb</derivirana_varijabla>
  </DomainObject.Predmet.ProtustrankaWithAdress>
  <DomainObject.Predmet.ProtustrankaWithAdressOIB>
    <izvorni_sadrzaj>BALENT d.o.o., OIB 65812474252, Donje Svetice 33, 10000 Zagreb</izvorni_sadrzaj>
    <derivirana_varijabla naziv="DomainObject.Predmet.ProtustrankaWithAdressOIB_1">BALENT d.o.o., OIB 65812474252, Donje Svetice 33, 10000 Zagreb</derivirana_varijabla>
  </DomainObject.Predmet.ProtustrankaWithAdressOIB>
  <DomainObject.Predmet.ProtustrankaNazivFormated>
    <izvorni_sadrzaj>BALENT d.o.o.</izvorni_sadrzaj>
    <derivirana_varijabla naziv="DomainObject.Predmet.ProtustrankaNazivFormated_1">BALENT d.o.o.</derivirana_varijabla>
  </DomainObject.Predmet.ProtustrankaNazivFormated>
  <DomainObject.Predmet.ProtustrankaNazivFormatedOIB>
    <izvorni_sadrzaj>BALENT d.o.o., OIB 65812474252</izvorni_sadrzaj>
    <derivirana_varijabla naziv="DomainObject.Predmet.ProtustrankaNazivFormatedOIB_1">BALENT d.o.o., OIB 65812474252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28.St - I. Vladić</izvorni_sadrzaj>
    <derivirana_varijabla naziv="DomainObject.Predmet.Referada.Naziv_1">28.St - I. Vladić</derivirana_varijabla>
  </DomainObject.Predmet.Referada.Naziv>
  <DomainObject.Predmet.Referada.Oznaka>
    <izvorni_sadrzaj>28.St</izvorni_sadrzaj>
    <derivirana_varijabla naziv="DomainObject.Predmet.Referada.Oznaka_1">28.St</derivirana_varijabla>
  </DomainObject.Predmet.Referada.Oznaka>
  <DomainObject.Predmet.Referada.Prostorija.Naziv>
    <izvorni_sadrzaj>Soba DZ I 24</izvorni_sadrzaj>
    <derivirana_varijabla naziv="DomainObject.Predmet.Referada.Prostorija.Naziv_1">Soba DZ I 24</derivirana_varijabla>
  </DomainObject.Predmet.Referada.Prostorija.Naziv>
  <DomainObject.Predmet.Referada.Prostorija.Oznaka>
    <izvorni_sadrzaj>DZ I 24</izvorni_sadrzaj>
    <derivirana_varijabla naziv="DomainObject.Predmet.Referada.Prostorija.Oznaka_1">DZ I 24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 Vladić</izvorni_sadrzaj>
    <derivirana_varijabla naziv="DomainObject.Predmet.Referada.Sudac_1">Ivan Vladić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BALENT d.o.o.</izvorni_sadrzaj>
    <derivirana_varijabla naziv="DomainObject.Predmet.StrankaFormated_1">  BALENT d.o.o.</derivirana_varijabla>
  </DomainObject.Predmet.StrankaFormated>
  <DomainObject.Predmet.StrankaFormatedOIB>
    <izvorni_sadrzaj>  BALENT d.o.o., OIB 65812474252</izvorni_sadrzaj>
    <derivirana_varijabla naziv="DomainObject.Predmet.StrankaFormatedOIB_1">  BALENT d.o.o., OIB 65812474252</derivirana_varijabla>
  </DomainObject.Predmet.StrankaFormatedOIB>
  <DomainObject.Predmet.StrankaFormatedWithAdress>
    <izvorni_sadrzaj> BALENT d.o.o., Donje Svetice 33, 10000 Zagreb</izvorni_sadrzaj>
    <derivirana_varijabla naziv="DomainObject.Predmet.StrankaFormatedWithAdress_1"> BALENT d.o.o., Donje Svetice 33, 10000 Zagreb</derivirana_varijabla>
  </DomainObject.Predmet.StrankaFormatedWithAdress>
  <DomainObject.Predmet.StrankaFormatedWithAdressOIB>
    <izvorni_sadrzaj> BALENT d.o.o., OIB 65812474252, Donje Svetice 33, 10000 Zagreb</izvorni_sadrzaj>
    <derivirana_varijabla naziv="DomainObject.Predmet.StrankaFormatedWithAdressOIB_1"> BALENT d.o.o., OIB 65812474252, Donje Svetice 33, 10000 Zagreb</derivirana_varijabla>
  </DomainObject.Predmet.StrankaFormatedWithAdressOIB>
  <DomainObject.Predmet.StrankaWithAdress>
    <izvorni_sadrzaj>BALENT d.o.o. Donje Svetice 33,10000 Zagreb</izvorni_sadrzaj>
    <derivirana_varijabla naziv="DomainObject.Predmet.StrankaWithAdress_1">BALENT d.o.o. Donje Svetice 33,10000 Zagreb</derivirana_varijabla>
  </DomainObject.Predmet.StrankaWithAdress>
  <DomainObject.Predmet.StrankaWithAdressOIB>
    <izvorni_sadrzaj>BALENT d.o.o., OIB 65812474252, Donje Svetice 33,10000 Zagreb</izvorni_sadrzaj>
    <derivirana_varijabla naziv="DomainObject.Predmet.StrankaWithAdressOIB_1">BALENT d.o.o., OIB 65812474252, Donje Svetice 33,10000 Zagreb</derivirana_varijabla>
  </DomainObject.Predmet.StrankaWithAdressOIB>
  <DomainObject.Predmet.StrankaNazivFormated>
    <izvorni_sadrzaj>BALENT d.o.o.</izvorni_sadrzaj>
    <derivirana_varijabla naziv="DomainObject.Predmet.StrankaNazivFormated_1">BALENT d.o.o.</derivirana_varijabla>
  </DomainObject.Predmet.StrankaNazivFormated>
  <DomainObject.Predmet.StrankaNazivFormatedOIB>
    <izvorni_sadrzaj>BALENT d.o.o., OIB 65812474252</izvorni_sadrzaj>
    <derivirana_varijabla naziv="DomainObject.Predmet.StrankaNazivFormatedOIB_1">BALENT d.o.o., OIB 65812474252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28.St - I. Vladić</izvorni_sadrzaj>
    <derivirana_varijabla naziv="DomainObject.Predmet.TrenutnaLokacijaSpisa.Naziv_1">28.St - I. Vladić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Monika Topolovec</izvorni_sadrzaj>
    <derivirana_varijabla naziv="DomainObject.Predmet.Zapisnicar_1">Monika Topolovec</derivirana_varijabla>
  </DomainObject.Predmet.Zapisnicar>
  <DomainObject.Predmet.StrankaListFormated>
    <izvorni_sadrzaj>
      <item>BALENT d.o.o.</item>
    </izvorni_sadrzaj>
    <derivirana_varijabla naziv="DomainObject.Predmet.StrankaListFormated_1">
      <item>BALENT d.o.o.</item>
    </derivirana_varijabla>
  </DomainObject.Predmet.StrankaListFormated>
  <DomainObject.Predmet.StrankaListFormatedOIB>
    <izvorni_sadrzaj>
      <item>BALENT d.o.o., OIB 65812474252</item>
    </izvorni_sadrzaj>
    <derivirana_varijabla naziv="DomainObject.Predmet.StrankaListFormatedOIB_1">
      <item>BALENT d.o.o., OIB 65812474252</item>
    </derivirana_varijabla>
  </DomainObject.Predmet.StrankaListFormatedOIB>
  <DomainObject.Predmet.StrankaListFormatedWithAdress>
    <izvorni_sadrzaj>
      <item>BALENT d.o.o., Donje Svetice 33, 10000 Zagreb</item>
    </izvorni_sadrzaj>
    <derivirana_varijabla naziv="DomainObject.Predmet.StrankaListFormatedWithAdress_1">
      <item>BALENT d.o.o., Donje Svetice 33, 10000 Zagreb</item>
    </derivirana_varijabla>
  </DomainObject.Predmet.StrankaListFormatedWithAdress>
  <DomainObject.Predmet.StrankaListFormatedWithAdressOIB>
    <izvorni_sadrzaj>
      <item>BALENT d.o.o., OIB 65812474252, Donje Svetice 33, 10000 Zagreb</item>
    </izvorni_sadrzaj>
    <derivirana_varijabla naziv="DomainObject.Predmet.StrankaListFormatedWithAdressOIB_1">
      <item>BALENT d.o.o., OIB 65812474252, Donje Svetice 33, 10000 Zagreb</item>
    </derivirana_varijabla>
  </DomainObject.Predmet.StrankaListFormatedWithAdressOIB>
  <DomainObject.Predmet.StrankaListNazivFormated>
    <izvorni_sadrzaj>
      <item>BALENT d.o.o.</item>
    </izvorni_sadrzaj>
    <derivirana_varijabla naziv="DomainObject.Predmet.StrankaListNazivFormated_1">
      <item>BALENT d.o.o.</item>
    </derivirana_varijabla>
  </DomainObject.Predmet.StrankaListNazivFormated>
  <DomainObject.Predmet.StrankaListNazivFormatedOIB>
    <izvorni_sadrzaj>
      <item>BALENT d.o.o., OIB 65812474252</item>
    </izvorni_sadrzaj>
    <derivirana_varijabla naziv="DomainObject.Predmet.StrankaListNazivFormatedOIB_1">
      <item>BALENT d.o.o., OIB 65812474252</item>
    </derivirana_varijabla>
  </DomainObject.Predmet.StrankaListNazivFormatedOIB>
  <DomainObject.Predmet.ProtuStrankaListFormated>
    <izvorni_sadrzaj>
      <item>BALENT d.o.o.</item>
    </izvorni_sadrzaj>
    <derivirana_varijabla naziv="DomainObject.Predmet.ProtuStrankaListFormated_1">
      <item>BALENT d.o.o.</item>
    </derivirana_varijabla>
  </DomainObject.Predmet.ProtuStrankaListFormated>
  <DomainObject.Predmet.ProtuStrankaListFormatedOIB>
    <izvorni_sadrzaj>
      <item>BALENT d.o.o., OIB 65812474252</item>
    </izvorni_sadrzaj>
    <derivirana_varijabla naziv="DomainObject.Predmet.ProtuStrankaListFormatedOIB_1">
      <item>BALENT d.o.o., OIB 65812474252</item>
    </derivirana_varijabla>
  </DomainObject.Predmet.ProtuStrankaListFormatedOIB>
  <DomainObject.Predmet.ProtuStrankaListFormatedWithAdress>
    <izvorni_sadrzaj>
      <item>BALENT d.o.o., Donje Svetice 33, 10000 Zagreb</item>
    </izvorni_sadrzaj>
    <derivirana_varijabla naziv="DomainObject.Predmet.ProtuStrankaListFormatedWithAdress_1">
      <item>BALENT d.o.o., Donje Svetice 33, 10000 Zagreb</item>
    </derivirana_varijabla>
  </DomainObject.Predmet.ProtuStrankaListFormatedWithAdress>
  <DomainObject.Predmet.ProtuStrankaListFormatedWithAdressOIB>
    <izvorni_sadrzaj>
      <item>BALENT d.o.o., OIB 65812474252, Donje Svetice 33, 10000 Zagreb</item>
    </izvorni_sadrzaj>
    <derivirana_varijabla naziv="DomainObject.Predmet.ProtuStrankaListFormatedWithAdressOIB_1">
      <item>BALENT d.o.o., OIB 65812474252, Donje Svetice 33, 10000 Zagreb</item>
    </derivirana_varijabla>
  </DomainObject.Predmet.ProtuStrankaListFormatedWithAdressOIB>
  <DomainObject.Predmet.ProtuStrankaListNazivFormated>
    <izvorni_sadrzaj>
      <item>BALENT d.o.o.</item>
    </izvorni_sadrzaj>
    <derivirana_varijabla naziv="DomainObject.Predmet.ProtuStrankaListNazivFormated_1">
      <item>BALENT d.o.o.</item>
    </derivirana_varijabla>
  </DomainObject.Predmet.ProtuStrankaListNazivFormated>
  <DomainObject.Predmet.ProtuStrankaListNazivFormatedOIB>
    <izvorni_sadrzaj>
      <item>BALENT d.o.o., OIB 65812474252</item>
    </izvorni_sadrzaj>
    <derivirana_varijabla naziv="DomainObject.Predmet.ProtuStrankaListNazivFormatedOIB_1">
      <item>BALENT d.o.o., OIB 65812474252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2016.</izvorni_sadrzaj>
    <derivirana_varijabla naziv="DomainObject.Datum_1">4. svibnja 2016.</derivirana_varijabla>
  </DomainObject.Datum>
  <DomainObject.PoslovniBrojDokumenta>
    <izvorni_sadrzaj/>
    <derivirana_varijabla naziv="DomainObject.PoslovniBrojDokumenta_1"/>
  </DomainObject.PoslovniBrojDokumenta>
  <DomainObject.Predmet.StrankaIDrugi>
    <izvorni_sadrzaj>BALENT d.o.o.</izvorni_sadrzaj>
    <derivirana_varijabla naziv="DomainObject.Predmet.StrankaIDrugi_1">BALENT d.o.o.</derivirana_varijabla>
  </DomainObject.Predmet.StrankaIDrugi>
  <DomainObject.Predmet.ProtustrankaIDrugi>
    <izvorni_sadrzaj>BALENT d.o.o.</izvorni_sadrzaj>
    <derivirana_varijabla naziv="DomainObject.Predmet.ProtustrankaIDrugi_1">BALENT d.o.o.</derivirana_varijabla>
  </DomainObject.Predmet.ProtustrankaIDrugi>
  <DomainObject.Predmet.StrankaIDrugiAdressOIB>
    <izvorni_sadrzaj>BALENT d.o.o., OIB 65812474252, Donje Svetice 33, 10000 Zagreb</izvorni_sadrzaj>
    <derivirana_varijabla naziv="DomainObject.Predmet.StrankaIDrugiAdressOIB_1">BALENT d.o.o., OIB 65812474252, Donje Svetice 33, 10000 Zagreb</derivirana_varijabla>
  </DomainObject.Predmet.StrankaIDrugiAdressOIB>
  <DomainObject.Predmet.ProtustrankaIDrugiAdressOIB>
    <izvorni_sadrzaj>BALENT d.o.o., OIB 65812474252, Donje Svetice 33, 10000 Zagreb</izvorni_sadrzaj>
    <derivirana_varijabla naziv="DomainObject.Predmet.ProtustrankaIDrugiAdressOIB_1">BALENT d.o.o., OIB 65812474252, Donje Svetice 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BALENT d.o.o.</item>
      <item>BALENT d.o.o.</item>
    </izvorni_sadrzaj>
    <derivirana_varijabla naziv="DomainObject.Predmet.SudioniciListNaziv_1">
      <item>BALENT d.o.o.</item>
      <item>BALENT d.o.o.</item>
    </derivirana_varijabla>
  </DomainObject.Predmet.SudioniciListNaziv>
  <DomainObject.Predmet.SudioniciListAdressOIB>
    <izvorni_sadrzaj>
      <item>BALENT d.o.o., OIB 65812474252, Donje Svetice 33,10000 Zagreb</item>
      <item>BALENT d.o.o., OIB 65812474252, Donje Svetice 33,10000 Zagreb</item>
    </izvorni_sadrzaj>
    <derivirana_varijabla naziv="DomainObject.Predmet.SudioniciListAdressOIB_1">
      <item>BALENT d.o.o., OIB 65812474252, Donje Svetice 33,10000 Zagreb</item>
      <item>BALENT d.o.o., OIB 65812474252, Donje Svetice 33,10000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65812474252</item>
      <item>, OIB 65812474252</item>
    </izvorni_sadrzaj>
    <derivirana_varijabla naziv="DomainObject.Predmet.SudioniciListNazivOIB_1">
      <item>, OIB 65812474252</item>
      <item>, OIB 65812474252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11</properties:Pages>
  <properties:Words>2712</properties:Words>
  <properties:Characters>17467</properties:Characters>
  <properties:Lines>1428</properties:Lines>
  <properties:Paragraphs>1187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19058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2016-05-03T12:10:00Z</dcterms:created>
  <dc:creator>Monika Topolovec</dc:creator>
  <cp:lastModifiedBy>Monika Topolovec</cp:lastModifiedBy>
  <dcterms:modified xmlns:xsi="http://www.w3.org/2001/XMLSchema-instance" xsi:type="dcterms:W3CDTF">2016-05-04T09:22:00Z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11</vt:i4>
  </prop:property>
</prop:Properties>
</file>