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544c" w14:paraId="faa544c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C3292F">
        <w:rPr>
          <w:b/>
        </w:rPr>
        <w:t>2080</w:t>
      </w:r>
      <w:r w:rsidR="002F0B83">
        <w:rPr>
          <w:b/>
        </w:rPr>
        <w:t>/16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jc w:val="both"/>
      </w:pPr>
      <w:r w:rsidRPr="002D14B7">
        <w:tab/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404FE1">
        <w:t xml:space="preserve"> </w:t>
      </w:r>
      <w:r w:rsidR="00404FE1" w:rsidRPr="002172D5">
        <w:t>RETABL d.o.o. u stečaju, Metković, P. Zoranića 11 B, OIB: 61713903990</w:t>
      </w:r>
      <w:r w:rsidR="00404FE1">
        <w:t xml:space="preserve">, </w:t>
      </w:r>
      <w:r w:rsidR="00871338" w:rsidRPr="00FA1EA0">
        <w:t xml:space="preserve">zastupanog po stečajnom upravitelju </w:t>
      </w:r>
      <w:r w:rsidR="00404FE1">
        <w:t xml:space="preserve">Krešimir Perošu, </w:t>
      </w:r>
      <w:r w:rsidR="006D75D1" w:rsidRPr="002D14B7">
        <w:t xml:space="preserve"> dana </w:t>
      </w:r>
      <w:r w:rsidR="00404FE1">
        <w:t xml:space="preserve">5. lipnja </w:t>
      </w:r>
      <w:r w:rsidR="00845AA1">
        <w:t xml:space="preserve"> 2017.g.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 čl. 2</w:t>
      </w:r>
      <w:r w:rsidR="002D14B7" w:rsidRPr="002D14B7">
        <w:t>93</w:t>
      </w:r>
      <w:r w:rsidRPr="002D14B7">
        <w:t>. Stečajnog zakona</w:t>
      </w:r>
      <w:r w:rsidR="00606F4C" w:rsidRPr="002D14B7">
        <w:t xml:space="preserve"> </w:t>
      </w:r>
      <w:r w:rsidR="002D14B7" w:rsidRPr="002D14B7">
        <w:t>(NN 71/15)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2F0B83" w:rsidR="00871338">
      <w:pPr>
        <w:ind w:firstLine="708"/>
        <w:jc w:val="both"/>
      </w:pPr>
      <w:r w:rsidRPr="002D14B7">
        <w:t>Rješenjem ovog suda posl. br. 7 St-</w:t>
      </w:r>
      <w:r w:rsidR="00C3292F">
        <w:t>2080</w:t>
      </w:r>
      <w:r w:rsidR="00871338">
        <w:t xml:space="preserve">/16 od </w:t>
      </w:r>
      <w:r w:rsidR="00C3292F">
        <w:t>25</w:t>
      </w:r>
      <w:r w:rsidR="00871338">
        <w:t xml:space="preserve">. </w:t>
      </w:r>
      <w:r w:rsidR="00C3292F">
        <w:t>siječnja</w:t>
      </w:r>
      <w:r w:rsidR="00871338">
        <w:t xml:space="preserve"> 2017.g.</w:t>
      </w:r>
      <w:r w:rsidR="002D14B7" w:rsidRPr="002D14B7">
        <w:t xml:space="preserve"> </w:t>
      </w:r>
      <w:r w:rsidRPr="002D14B7">
        <w:t>otvoren je stečajni postupak nad dužnikom</w:t>
      </w:r>
      <w:r w:rsidR="006D75D1" w:rsidRPr="002D14B7">
        <w:t xml:space="preserve"> </w:t>
      </w:r>
      <w:r w:rsidR="00404FE1" w:rsidRPr="002172D5">
        <w:t>RETABL d.o.o. u stečaju, Metković, P. Zoranića 11 B, OIB: 61713903990</w:t>
      </w:r>
      <w:r w:rsidR="00871338">
        <w:rPr>
          <w:sz w:val="22"/>
          <w:szCs w:val="22"/>
        </w:rPr>
        <w:t>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2D14B7" w:rsidRPr="002D14B7">
        <w:rPr>
          <w:szCs w:val="24"/>
        </w:rPr>
        <w:t>9</w:t>
      </w:r>
      <w:r w:rsidRPr="002D14B7">
        <w:rPr>
          <w:szCs w:val="24"/>
        </w:rPr>
        <w:t xml:space="preserve">3. Stečajnog zakona </w:t>
      </w:r>
      <w:r w:rsidR="00606F4C" w:rsidRPr="002D14B7">
        <w:rPr>
          <w:szCs w:val="24"/>
        </w:rPr>
        <w:t xml:space="preserve">(NN </w:t>
      </w:r>
      <w:r w:rsidR="002D14B7" w:rsidRPr="002D14B7">
        <w:rPr>
          <w:szCs w:val="24"/>
        </w:rPr>
        <w:t>71/15</w:t>
      </w:r>
      <w:r w:rsidR="00606F4C" w:rsidRPr="002D14B7">
        <w:rPr>
          <w:szCs w:val="24"/>
        </w:rPr>
        <w:t xml:space="preserve">)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ind w:firstLine="708"/>
        <w:rPr>
          <w:szCs w:val="24"/>
        </w:rPr>
      </w:pPr>
      <w:r w:rsidRPr="002D14B7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2D14B7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>
      <w:pPr>
        <w:pStyle w:val="Tijeloteksta"/>
        <w:rPr>
          <w:szCs w:val="24"/>
        </w:rPr>
      </w:pPr>
    </w:p>
    <w:p w:rsidRDefault="00845AA1" w:rsidP="00790EFD" w:rsidR="00845AA1" w:rsidRPr="002D14B7">
      <w:pPr>
        <w:pStyle w:val="Tijeloteksta"/>
        <w:rPr>
          <w:szCs w:val="24"/>
        </w:rPr>
      </w:pPr>
    </w:p>
    <w:p w:rsidRDefault="002F0B83" w:rsidP="00790EFD" w:rsidR="00845AA1">
      <w:pPr>
        <w:jc w:val="center"/>
        <w:rPr>
          <w:b/>
        </w:rPr>
      </w:pPr>
      <w:r>
        <w:rPr>
          <w:b/>
        </w:rPr>
        <w:t xml:space="preserve">U Dubrovniku, </w:t>
      </w:r>
      <w:r w:rsidR="00404FE1">
        <w:rPr>
          <w:b/>
        </w:rPr>
        <w:t xml:space="preserve">5. lipnja </w:t>
      </w:r>
      <w:r>
        <w:rPr>
          <w:b/>
        </w:rPr>
        <w:t xml:space="preserve"> </w:t>
      </w:r>
      <w:r w:rsidR="00845AA1">
        <w:rPr>
          <w:b/>
        </w:rPr>
        <w:t>2017.g.</w:t>
      </w: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2F0B83" w:rsidP="002F0B83" w:rsidR="00790EFD" w:rsidRPr="002D14B7">
      <w:pPr>
        <w:pStyle w:val="Odlomakpopisa"/>
        <w:numPr>
          <w:ilvl w:val="0"/>
          <w:numId w:val="1"/>
        </w:numPr>
      </w:pPr>
      <w:r>
        <w:t>e-Oglasna ploča sudova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4A5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C3292F">
          <w:t>2080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11E36"/>
    <w:rsid w:val="002C609D"/>
    <w:rsid w:val="002D14B7"/>
    <w:rsid w:val="002F0B83"/>
    <w:rsid w:val="003304A5"/>
    <w:rsid w:val="003D1B73"/>
    <w:rsid w:val="00404FE1"/>
    <w:rsid w:val="004845E2"/>
    <w:rsid w:val="00485F47"/>
    <w:rsid w:val="004E6E14"/>
    <w:rsid w:val="00606F4C"/>
    <w:rsid w:val="006D62A4"/>
    <w:rsid w:val="006D75D1"/>
    <w:rsid w:val="00790EFD"/>
    <w:rsid w:val="00845AA1"/>
    <w:rsid w:val="0086502C"/>
    <w:rsid w:val="00871338"/>
    <w:rsid w:val="009A58A1"/>
    <w:rsid w:val="00A652EF"/>
    <w:rsid w:val="00AE5D39"/>
    <w:rsid w:val="00B03C3C"/>
    <w:rsid w:val="00C3292F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4A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4A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4A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4A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4A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4A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4A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4A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254/16</izvorni_sadrzaj>
    <derivirana_varijabla naziv="DomainObject.Predmet.Opis_1">OBUSTAVA St 254/16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>
      <item>Mato Glavinić</item>
    </izvorni_sadrzaj>
    <derivirana_varijabla naziv="DomainObject.Predmet.OstaliListFormated_1">
      <item>Mato Glavinić</item>
    </derivirana_varijabla>
  </DomainObject.Predmet.OstaliListFormated>
  <DomainObject.Predmet.OstaliListFormatedOIB>
    <izvorni_sadrzaj>
      <item>Mato Glavinić, OIB 19653825234</item>
    </izvorni_sadrzaj>
    <derivirana_varijabla naziv="DomainObject.Predmet.OstaliListFormatedOIB_1">
      <item>Mato Glavinić, OIB 19653825234</item>
    </derivirana_varijabla>
  </DomainObject.Predmet.OstaliListFormatedOIB>
  <DomainObject.Predmet.OstaliListFormatedWithAdress>
    <izvorni_sadrzaj>
      <item>Mato Glavinić, Petra Krešimira Iv 270, 20350 Metković</item>
    </izvorni_sadrzaj>
    <derivirana_varijabla naziv="DomainObject.Predmet.OstaliListFormatedWithAdress_1">
      <item>Mato Glavinić, Petra Krešimira Iv 270, 20350 Metković</item>
    </derivirana_varijabla>
  </DomainObject.Predmet.OstaliListFormatedWithAdress>
  <DomainObject.Predmet.OstaliListFormatedWithAdressOIB>
    <izvorni_sadrzaj>
      <item>Mato Glavinić, OIB 19653825234, Petra Krešimira Iv 270, 20350 Metković</item>
    </izvorni_sadrzaj>
    <derivirana_varijabla naziv="DomainObject.Predmet.OstaliListFormatedWithAdressOIB_1">
      <item>Mato Glavinić, OIB 19653825234, Petra Krešimira Iv 270, 20350 Metković</item>
    </derivirana_varijabla>
  </DomainObject.Predmet.OstaliListFormatedWithAdressOIB>
  <DomainObject.Predmet.OstaliListNazivFormated>
    <izvorni_sadrzaj>
      <item>Mato Glavinić</item>
    </izvorni_sadrzaj>
    <derivirana_varijabla naziv="DomainObject.Predmet.OstaliListNazivFormated_1">
      <item>Mato Glavinić</item>
    </derivirana_varijabla>
  </DomainObject.Predmet.OstaliListNazivFormated>
  <DomainObject.Predmet.OstaliListNazivFormatedOIB>
    <izvorni_sadrzaj>
      <item>Mato Glavinić, OIB 19653825234</item>
    </izvorni_sadrzaj>
    <derivirana_varijabla naziv="DomainObject.Predmet.OstaliListNazivFormatedOIB_1">
      <item>Mato Glavinić, OIB 19653825234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RETABL d.o.o. za trgovinu i usluge</item>
      <item>FINA, RC Split, Podružnica Dubrovnik</item>
      <item>Mato Glavinić</item>
    </izvorni_sadrzaj>
    <derivirana_varijabla naziv="DomainObject.Predmet.SudioniciListNaziv_1">
      <item>RETABL d.o.o. za trgovinu i usluge</item>
      <item>FINA, RC Split, Podružnica Dubrovnik</item>
      <item>Mato Glavinić</item>
    </derivirana_varijabla>
  </DomainObject.Predmet.SudioniciListNaziv>
  <DomainObject.Predmet.SudioniciListAdressOIB>
    <izvorni_sadrzaj>
      <item>RETABL d.o.o. za trgovinu i usluge, OIB 61713903990, Petra Zoranića 11/B,20350 Metković</item>
      <item>FINA, RC Split, Podružnica Dubrovnik, OIB 85821130368, Vukovarska 2,20000 Dubrovnik</item>
      <item>Mato Glavinić, OIB 19653825234, Petra Krešimira Iv 270,20350 Metković</item>
    </izvorni_sadrzaj>
    <derivirana_varijabla naziv="DomainObject.Predmet.SudioniciListAdressOIB_1">
      <item>RETABL d.o.o. za trgovinu i usluge, OIB 61713903990, Petra Zoranića 11/B,20350 Metković</item>
      <item>FINA, RC Split, Podružnica Dubrovnik, OIB 85821130368, Vukovarska 2,20000 Dubrovnik</item>
      <item>Mato Glavinić, OIB 19653825234, Petra Krešimira Iv 270,20350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61713903990</item>
      <item>, OIB 85821130368</item>
      <item>, OIB 19653825234</item>
    </izvorni_sadrzaj>
    <derivirana_varijabla naziv="DomainObject.Predmet.SudioniciListNazivOIB_1">
      <item>, OIB 61713903990</item>
      <item>, OIB 85821130368</item>
      <item>, OIB 19653825234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2110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2017-06-05T10:21:00Z</dcterms:created>
  <dc:creator>Diana Butigan Granić</dc:creator>
  <cp:lastModifiedBy>Mara Marčinko</cp:lastModifiedBy>
  <cp:lastPrinted>2017-06-05T10:49:00Z</cp:lastPrinted>
  <dcterms:modified xmlns:xsi="http://www.w3.org/2001/XMLSchema-instance" xsi:type="dcterms:W3CDTF">2017-06-05T10:51:00Z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