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58ce" w14:paraId="ffa58ce" w:rsidRDefault="003A1CC2" w:rsidP="003A1CC2" w:rsidR="003A1CC2" w:rsidRPr="008D27E7">
      <w:pPr>
        <w:ind w:firstLine="708" w:left="708"/>
        <w15:collapsed w:val="false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A1CC2" w:rsidP="003A1CC2" w:rsidR="003A1CC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A1CC2" w:rsidP="003A1CC2" w:rsidR="003A1CC2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5F2998" w:rsidP="005F2998" w:rsidR="005F2998" w:rsidRPr="009E5A40">
      <w:pPr>
        <w:pStyle w:val="Naslov1"/>
        <w:jc w:val="right"/>
        <w:rPr>
          <w:rFonts w:cs="Times New Roman" w:hAnsi="Times New Roman" w:ascii="Times New Roman"/>
          <w:sz w:val="22"/>
          <w:szCs w:val="22"/>
        </w:rPr>
      </w:pPr>
      <w:proofErr w:type="spellStart"/>
      <w:r w:rsidRPr="009E5A40">
        <w:rPr>
          <w:rFonts w:cs="Times New Roman" w:hAnsi="Times New Roman" w:ascii="Times New Roman"/>
          <w:sz w:val="22"/>
          <w:szCs w:val="22"/>
        </w:rPr>
        <w:t>Posl</w:t>
      </w:r>
      <w:proofErr w:type="spellEnd"/>
      <w:r w:rsidRPr="009E5A40">
        <w:rPr>
          <w:rFonts w:cs="Times New Roman" w:hAnsi="Times New Roman" w:ascii="Times New Roman"/>
          <w:sz w:val="22"/>
          <w:szCs w:val="22"/>
        </w:rPr>
        <w:t xml:space="preserve">. br. 6-St. </w:t>
      </w:r>
      <w:r w:rsidR="006C3DDF">
        <w:rPr>
          <w:rFonts w:cs="Times New Roman" w:hAnsi="Times New Roman" w:ascii="Times New Roman"/>
          <w:sz w:val="22"/>
          <w:szCs w:val="22"/>
        </w:rPr>
        <w:t>570</w:t>
      </w:r>
      <w:r w:rsidRPr="009E5A40">
        <w:rPr>
          <w:rFonts w:cs="Times New Roman" w:hAnsi="Times New Roman" w:ascii="Times New Roman"/>
          <w:sz w:val="22"/>
          <w:szCs w:val="22"/>
        </w:rPr>
        <w:t>/</w:t>
      </w:r>
      <w:r w:rsidR="00E026BA" w:rsidRPr="009E5A40">
        <w:rPr>
          <w:rFonts w:cs="Times New Roman" w:hAnsi="Times New Roman" w:ascii="Times New Roman"/>
          <w:sz w:val="22"/>
          <w:szCs w:val="22"/>
        </w:rPr>
        <w:t>201</w:t>
      </w:r>
      <w:r w:rsidR="00100040">
        <w:rPr>
          <w:rFonts w:cs="Times New Roman" w:hAnsi="Times New Roman" w:ascii="Times New Roman"/>
          <w:sz w:val="22"/>
          <w:szCs w:val="22"/>
        </w:rPr>
        <w:t>1</w:t>
      </w:r>
      <w:bookmarkStart w:name="_GoBack" w:id="0"/>
      <w:bookmarkEnd w:id="0"/>
      <w:r w:rsidR="00E026BA" w:rsidRPr="009E5A40">
        <w:rPr>
          <w:rFonts w:cs="Times New Roman" w:hAnsi="Times New Roman" w:ascii="Times New Roman"/>
          <w:sz w:val="22"/>
          <w:szCs w:val="22"/>
        </w:rPr>
        <w:t>-</w:t>
      </w:r>
      <w:r w:rsidR="00BF0406">
        <w:rPr>
          <w:rFonts w:cs="Times New Roman" w:hAnsi="Times New Roman" w:ascii="Times New Roman"/>
          <w:sz w:val="22"/>
          <w:szCs w:val="22"/>
        </w:rPr>
        <w:t>49</w:t>
      </w:r>
      <w:r w:rsidR="006C3DDF">
        <w:rPr>
          <w:rFonts w:cs="Times New Roman" w:hAnsi="Times New Roman" w:ascii="Times New Roman"/>
          <w:sz w:val="22"/>
          <w:szCs w:val="22"/>
        </w:rPr>
        <w:t>0</w:t>
      </w:r>
    </w:p>
    <w:p w:rsidRDefault="005F2998" w:rsidP="005F2998" w:rsidR="005F2998" w:rsidRPr="000F2392">
      <w:pPr>
        <w:jc w:val="center"/>
        <w:rPr>
          <w:b/>
          <w:sz w:val="16"/>
          <w:szCs w:val="16"/>
        </w:rPr>
      </w:pPr>
    </w:p>
    <w:p w:rsidRDefault="006B7AE6" w:rsidP="005F2998" w:rsidR="006B7AE6" w:rsidRPr="000F2392">
      <w:pPr>
        <w:jc w:val="center"/>
        <w:rPr>
          <w:b/>
          <w:sz w:val="16"/>
          <w:szCs w:val="16"/>
        </w:rPr>
      </w:pPr>
    </w:p>
    <w:p w:rsidRDefault="00E026BA" w:rsidP="005F2998" w:rsidR="005F2998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 xml:space="preserve">U B L I K A </w:t>
      </w:r>
      <w:r w:rsidR="005F2998" w:rsidRPr="008D240E">
        <w:rPr>
          <w:b/>
          <w:sz w:val="22"/>
          <w:szCs w:val="22"/>
        </w:rPr>
        <w:t xml:space="preserve">  H R V A T S K </w:t>
      </w:r>
      <w:r w:rsidRPr="008D240E">
        <w:rPr>
          <w:b/>
          <w:sz w:val="22"/>
          <w:szCs w:val="22"/>
        </w:rPr>
        <w:t>A</w:t>
      </w:r>
    </w:p>
    <w:p w:rsidRDefault="005F2998" w:rsidP="005F2998" w:rsidR="005F2998" w:rsidRPr="006C21BE">
      <w:pPr>
        <w:jc w:val="center"/>
        <w:rPr>
          <w:b/>
          <w:sz w:val="16"/>
          <w:szCs w:val="16"/>
        </w:rPr>
      </w:pPr>
    </w:p>
    <w:p w:rsidRDefault="005F2998" w:rsidP="005F2998" w:rsidR="005F2998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5F2998" w:rsidP="005F2998" w:rsidR="005F2998" w:rsidRPr="008D240E">
      <w:pPr>
        <w:jc w:val="center"/>
        <w:rPr>
          <w:b/>
          <w:sz w:val="22"/>
          <w:szCs w:val="22"/>
        </w:rPr>
      </w:pPr>
    </w:p>
    <w:p w:rsidRDefault="005F2998" w:rsidP="005F2998" w:rsidR="00C15A22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6C3DDF" w:rsidRPr="006C3DDF">
        <w:rPr>
          <w:sz w:val="22"/>
          <w:szCs w:val="22"/>
        </w:rPr>
        <w:t>INTERŠPED međunarodna i unutarnja špedicija d.o.o. „u stečaju“, Ploče, Trg kralja Tomislava 22/II, MBS: 060020608, OIB: 86168784662, zastupano po stečajnom upravitelju Ivanki Sušić iz Dubrovnika</w:t>
      </w:r>
      <w:r w:rsidR="00F05C65" w:rsidRPr="00881E11">
        <w:rPr>
          <w:sz w:val="22"/>
          <w:szCs w:val="22"/>
        </w:rPr>
        <w:t>,</w:t>
      </w:r>
      <w:r w:rsidR="007458AE" w:rsidRPr="008D240E">
        <w:rPr>
          <w:sz w:val="22"/>
          <w:szCs w:val="22"/>
        </w:rPr>
        <w:t xml:space="preserve"> </w:t>
      </w:r>
      <w:r w:rsidR="001417E7">
        <w:rPr>
          <w:sz w:val="22"/>
          <w:szCs w:val="22"/>
        </w:rPr>
        <w:t xml:space="preserve">izvan ročišta, </w:t>
      </w:r>
      <w:r w:rsidR="00C15A22" w:rsidRPr="008D240E">
        <w:rPr>
          <w:sz w:val="22"/>
          <w:szCs w:val="22"/>
        </w:rPr>
        <w:t xml:space="preserve">dana </w:t>
      </w:r>
      <w:r w:rsidR="005474A8">
        <w:rPr>
          <w:sz w:val="22"/>
          <w:szCs w:val="22"/>
        </w:rPr>
        <w:t>2</w:t>
      </w:r>
      <w:r w:rsidR="00184943">
        <w:rPr>
          <w:sz w:val="22"/>
          <w:szCs w:val="22"/>
        </w:rPr>
        <w:t>8</w:t>
      </w:r>
      <w:r w:rsidR="00C15A22" w:rsidRPr="008D240E">
        <w:rPr>
          <w:sz w:val="22"/>
          <w:szCs w:val="22"/>
        </w:rPr>
        <w:t xml:space="preserve">. </w:t>
      </w:r>
      <w:r w:rsidR="005D1246">
        <w:rPr>
          <w:sz w:val="22"/>
          <w:szCs w:val="22"/>
        </w:rPr>
        <w:t>prosinca</w:t>
      </w:r>
      <w:r w:rsidR="00E026BA" w:rsidRPr="008D240E">
        <w:rPr>
          <w:sz w:val="22"/>
          <w:szCs w:val="22"/>
        </w:rPr>
        <w:t xml:space="preserve"> 2</w:t>
      </w:r>
      <w:r w:rsidR="00C15A22" w:rsidRPr="008D240E">
        <w:rPr>
          <w:sz w:val="22"/>
          <w:szCs w:val="22"/>
        </w:rPr>
        <w:t>01</w:t>
      </w:r>
      <w:r w:rsidR="001417E7">
        <w:rPr>
          <w:sz w:val="22"/>
          <w:szCs w:val="22"/>
        </w:rPr>
        <w:t>6</w:t>
      </w:r>
      <w:r w:rsidR="00C15A22" w:rsidRPr="008D240E">
        <w:rPr>
          <w:sz w:val="22"/>
          <w:szCs w:val="22"/>
        </w:rPr>
        <w:t>. godine</w:t>
      </w:r>
    </w:p>
    <w:p w:rsidRDefault="00B70172" w:rsidP="00B70172" w:rsidR="00B70172" w:rsidRPr="006C21BE">
      <w:pPr>
        <w:jc w:val="both"/>
        <w:rPr>
          <w:sz w:val="16"/>
          <w:szCs w:val="16"/>
        </w:rPr>
      </w:pPr>
    </w:p>
    <w:p w:rsidRDefault="00B1204D" w:rsidP="00B70172" w:rsidR="00B1204D" w:rsidRPr="006C21BE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DC3650">
      <w:pPr>
        <w:rPr>
          <w:b/>
          <w:sz w:val="22"/>
          <w:szCs w:val="22"/>
        </w:rPr>
      </w:pPr>
    </w:p>
    <w:p w:rsidRDefault="00ED5A33" w:rsidP="0076712B" w:rsidR="00B70BE0" w:rsidRPr="00B70BE0">
      <w:pPr>
        <w:ind w:hanging="705" w:left="705"/>
        <w:jc w:val="both"/>
        <w:rPr>
          <w:sz w:val="22"/>
          <w:szCs w:val="22"/>
        </w:rPr>
      </w:pPr>
      <w:r w:rsidRPr="00DC3650">
        <w:rPr>
          <w:b/>
          <w:sz w:val="22"/>
          <w:szCs w:val="22"/>
        </w:rPr>
        <w:t>I.</w:t>
      </w:r>
      <w:r w:rsidRPr="00DC3650">
        <w:rPr>
          <w:sz w:val="22"/>
          <w:szCs w:val="22"/>
        </w:rPr>
        <w:tab/>
        <w:t xml:space="preserve">Daje se suglasnost stečajnom upravitelju </w:t>
      </w:r>
      <w:r w:rsidR="003755D0">
        <w:rPr>
          <w:sz w:val="22"/>
          <w:szCs w:val="22"/>
        </w:rPr>
        <w:t>n</w:t>
      </w:r>
      <w:r w:rsidRPr="00DC3650">
        <w:rPr>
          <w:sz w:val="22"/>
          <w:szCs w:val="22"/>
        </w:rPr>
        <w:t xml:space="preserve">a </w:t>
      </w:r>
      <w:r w:rsidR="00E84D19" w:rsidRPr="00DC3650">
        <w:rPr>
          <w:sz w:val="22"/>
          <w:szCs w:val="22"/>
        </w:rPr>
        <w:t>završn</w:t>
      </w:r>
      <w:r w:rsidR="0076712B">
        <w:rPr>
          <w:sz w:val="22"/>
          <w:szCs w:val="22"/>
        </w:rPr>
        <w:t>i</w:t>
      </w:r>
      <w:r w:rsidR="00E84D19" w:rsidRPr="00DC3650">
        <w:rPr>
          <w:sz w:val="22"/>
          <w:szCs w:val="22"/>
        </w:rPr>
        <w:t xml:space="preserve"> diobn</w:t>
      </w:r>
      <w:r w:rsidR="0076712B">
        <w:rPr>
          <w:sz w:val="22"/>
          <w:szCs w:val="22"/>
        </w:rPr>
        <w:t>i</w:t>
      </w:r>
      <w:r w:rsidR="00E84D19" w:rsidRPr="00DC3650">
        <w:rPr>
          <w:sz w:val="22"/>
          <w:szCs w:val="22"/>
        </w:rPr>
        <w:t xml:space="preserve"> popis</w:t>
      </w:r>
      <w:r w:rsidR="00E84D19">
        <w:rPr>
          <w:sz w:val="22"/>
          <w:szCs w:val="22"/>
        </w:rPr>
        <w:t xml:space="preserve"> </w:t>
      </w:r>
      <w:r w:rsidR="0076712B">
        <w:rPr>
          <w:sz w:val="22"/>
          <w:szCs w:val="22"/>
        </w:rPr>
        <w:t>dostavljen</w:t>
      </w:r>
      <w:r w:rsidR="003755D0">
        <w:rPr>
          <w:sz w:val="22"/>
          <w:szCs w:val="22"/>
        </w:rPr>
        <w:t xml:space="preserve"> spis </w:t>
      </w:r>
      <w:r w:rsidR="0076712B">
        <w:rPr>
          <w:sz w:val="22"/>
          <w:szCs w:val="22"/>
        </w:rPr>
        <w:t>nadnevka 2</w:t>
      </w:r>
      <w:r w:rsidR="006C3DDF">
        <w:rPr>
          <w:sz w:val="22"/>
          <w:szCs w:val="22"/>
        </w:rPr>
        <w:t>3</w:t>
      </w:r>
      <w:r w:rsidR="00874FE2">
        <w:rPr>
          <w:sz w:val="22"/>
          <w:szCs w:val="22"/>
        </w:rPr>
        <w:t xml:space="preserve">. </w:t>
      </w:r>
      <w:r w:rsidR="00115876">
        <w:rPr>
          <w:sz w:val="22"/>
          <w:szCs w:val="22"/>
        </w:rPr>
        <w:t>prosinca</w:t>
      </w:r>
      <w:r w:rsidR="00874FE2">
        <w:rPr>
          <w:sz w:val="22"/>
          <w:szCs w:val="22"/>
        </w:rPr>
        <w:t xml:space="preserve"> 2016. godine</w:t>
      </w:r>
      <w:r w:rsidR="00B70BE0" w:rsidRPr="00B70BE0">
        <w:rPr>
          <w:sz w:val="22"/>
          <w:szCs w:val="22"/>
        </w:rPr>
        <w:t>.</w:t>
      </w:r>
    </w:p>
    <w:p w:rsidRDefault="00B810F0" w:rsidP="00B810F0" w:rsidR="00B810F0" w:rsidRPr="00BF0406">
      <w:pPr>
        <w:ind w:hanging="705" w:left="705"/>
        <w:jc w:val="both"/>
        <w:rPr>
          <w:sz w:val="16"/>
          <w:szCs w:val="16"/>
        </w:rPr>
      </w:pPr>
    </w:p>
    <w:p w:rsidRDefault="00B810F0" w:rsidP="00E84D19" w:rsidR="00ED5A33">
      <w:pPr>
        <w:ind w:hanging="705" w:left="705"/>
        <w:jc w:val="both"/>
        <w:rPr>
          <w:sz w:val="22"/>
          <w:szCs w:val="22"/>
        </w:rPr>
      </w:pPr>
      <w:r w:rsidRPr="00B810F0">
        <w:rPr>
          <w:b/>
          <w:sz w:val="22"/>
          <w:szCs w:val="22"/>
        </w:rPr>
        <w:t>II.</w:t>
      </w:r>
      <w:r w:rsidRPr="00B810F0">
        <w:rPr>
          <w:b/>
          <w:sz w:val="22"/>
          <w:szCs w:val="22"/>
        </w:rPr>
        <w:tab/>
      </w:r>
      <w:r w:rsidR="00ED5A33" w:rsidRPr="009355B3">
        <w:rPr>
          <w:b/>
          <w:sz w:val="22"/>
          <w:szCs w:val="22"/>
        </w:rPr>
        <w:tab/>
      </w:r>
      <w:r w:rsidR="00ED5A33" w:rsidRPr="009355B3">
        <w:rPr>
          <w:sz w:val="22"/>
          <w:szCs w:val="22"/>
        </w:rPr>
        <w:t xml:space="preserve">Određuje se završno ročište za </w:t>
      </w:r>
      <w:r w:rsidR="000F64D0">
        <w:rPr>
          <w:b/>
          <w:bCs/>
          <w:sz w:val="22"/>
          <w:szCs w:val="22"/>
        </w:rPr>
        <w:t xml:space="preserve">dan </w:t>
      </w:r>
      <w:r w:rsidR="004811BF">
        <w:rPr>
          <w:b/>
          <w:bCs/>
          <w:sz w:val="22"/>
          <w:szCs w:val="22"/>
        </w:rPr>
        <w:t>7</w:t>
      </w:r>
      <w:r w:rsidR="0086682C">
        <w:rPr>
          <w:b/>
          <w:bCs/>
          <w:sz w:val="22"/>
          <w:szCs w:val="22"/>
        </w:rPr>
        <w:t xml:space="preserve">. </w:t>
      </w:r>
      <w:r w:rsidR="004811BF">
        <w:rPr>
          <w:b/>
          <w:bCs/>
          <w:sz w:val="22"/>
          <w:szCs w:val="22"/>
        </w:rPr>
        <w:t>veljače</w:t>
      </w:r>
      <w:r w:rsidR="00ED5A33" w:rsidRPr="00F04FE6">
        <w:rPr>
          <w:b/>
          <w:bCs/>
          <w:sz w:val="22"/>
          <w:szCs w:val="22"/>
        </w:rPr>
        <w:t xml:space="preserve"> 201</w:t>
      </w:r>
      <w:r w:rsidR="00CE5C30">
        <w:rPr>
          <w:b/>
          <w:bCs/>
          <w:sz w:val="22"/>
          <w:szCs w:val="22"/>
        </w:rPr>
        <w:t>7</w:t>
      </w:r>
      <w:r w:rsidR="00ED5A33" w:rsidRPr="00F04FE6">
        <w:rPr>
          <w:b/>
          <w:bCs/>
          <w:sz w:val="22"/>
          <w:szCs w:val="22"/>
        </w:rPr>
        <w:t xml:space="preserve">. godine u </w:t>
      </w:r>
      <w:r w:rsidR="0021319E">
        <w:rPr>
          <w:b/>
          <w:bCs/>
          <w:sz w:val="22"/>
          <w:szCs w:val="22"/>
        </w:rPr>
        <w:t>11</w:t>
      </w:r>
      <w:r w:rsidR="00CF1E56">
        <w:rPr>
          <w:b/>
          <w:bCs/>
          <w:sz w:val="22"/>
          <w:szCs w:val="22"/>
        </w:rPr>
        <w:t>,</w:t>
      </w:r>
      <w:r w:rsidR="007716BE">
        <w:rPr>
          <w:b/>
          <w:bCs/>
          <w:sz w:val="22"/>
          <w:szCs w:val="22"/>
        </w:rPr>
        <w:t>3</w:t>
      </w:r>
      <w:r w:rsidR="00ED5A33" w:rsidRPr="00F04FE6">
        <w:rPr>
          <w:b/>
          <w:bCs/>
          <w:sz w:val="22"/>
          <w:szCs w:val="22"/>
        </w:rPr>
        <w:t>0 sati</w:t>
      </w:r>
      <w:r w:rsidR="00ED5A33" w:rsidRPr="00940ED8">
        <w:rPr>
          <w:sz w:val="22"/>
          <w:szCs w:val="22"/>
        </w:rPr>
        <w:t xml:space="preserve"> u prostorijama ovog suda u Dubrovniku, Dr. Ante Starčevića 23, sudnica br. </w:t>
      </w:r>
      <w:r w:rsidR="00E6108D">
        <w:rPr>
          <w:sz w:val="22"/>
          <w:szCs w:val="22"/>
        </w:rPr>
        <w:t>1</w:t>
      </w:r>
      <w:r w:rsidR="00ED5A33" w:rsidRPr="00940ED8">
        <w:rPr>
          <w:sz w:val="22"/>
          <w:szCs w:val="22"/>
        </w:rPr>
        <w:t>, na</w:t>
      </w:r>
      <w:r w:rsidR="00ED5A33" w:rsidRPr="009355B3">
        <w:rPr>
          <w:sz w:val="22"/>
          <w:szCs w:val="22"/>
        </w:rPr>
        <w:t xml:space="preserve"> kojem će se raspravljati o završnom računu stečajnog upravitelja, </w:t>
      </w:r>
      <w:r w:rsidR="00E92337">
        <w:rPr>
          <w:sz w:val="22"/>
          <w:szCs w:val="22"/>
        </w:rPr>
        <w:t xml:space="preserve">podnositi prigovori na završni diobni popis, </w:t>
      </w:r>
      <w:r w:rsidR="00294348">
        <w:rPr>
          <w:sz w:val="22"/>
          <w:szCs w:val="22"/>
        </w:rPr>
        <w:t xml:space="preserve">te </w:t>
      </w:r>
      <w:r w:rsidR="00ED5A33" w:rsidRPr="009355B3">
        <w:rPr>
          <w:sz w:val="22"/>
          <w:szCs w:val="22"/>
        </w:rPr>
        <w:t>donijeti druge odluke od značaja za stečajnu masu.</w:t>
      </w:r>
    </w:p>
    <w:p w:rsidRDefault="008542DE" w:rsidP="00E84D19" w:rsidR="008542DE" w:rsidRPr="00BF0406">
      <w:pPr>
        <w:ind w:hanging="705" w:left="705"/>
        <w:jc w:val="both"/>
        <w:rPr>
          <w:sz w:val="16"/>
          <w:szCs w:val="16"/>
        </w:rPr>
      </w:pPr>
    </w:p>
    <w:p w:rsidRDefault="009D69CC" w:rsidP="00ED5A33" w:rsidR="009D69CC" w:rsidRPr="00BF0406">
      <w:pPr>
        <w:ind w:hanging="720" w:left="720"/>
        <w:jc w:val="both"/>
        <w:rPr>
          <w:sz w:val="16"/>
          <w:szCs w:val="16"/>
        </w:rPr>
      </w:pP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  <w:r w:rsidRPr="00E448C8">
        <w:rPr>
          <w:b/>
          <w:sz w:val="22"/>
          <w:szCs w:val="22"/>
        </w:rPr>
        <w:t>Obrazloženje</w:t>
      </w: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</w:p>
    <w:p w:rsidRDefault="00ED5A33" w:rsidP="00ED5A33" w:rsidR="00ED5A33" w:rsidRPr="00D7579B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 w:rsidR="00BD7680" w:rsidRPr="00D7579B">
        <w:rPr>
          <w:sz w:val="22"/>
          <w:szCs w:val="22"/>
        </w:rPr>
        <w:t>S</w:t>
      </w:r>
      <w:r w:rsidRPr="00D7579B">
        <w:rPr>
          <w:sz w:val="22"/>
          <w:szCs w:val="22"/>
        </w:rPr>
        <w:t xml:space="preserve">tečajni upravitelj </w:t>
      </w:r>
      <w:r w:rsidR="00BD7680" w:rsidRPr="00D7579B">
        <w:rPr>
          <w:sz w:val="22"/>
          <w:szCs w:val="22"/>
        </w:rPr>
        <w:t xml:space="preserve">je </w:t>
      </w:r>
      <w:r w:rsidR="003964AE" w:rsidRPr="00D7579B">
        <w:rPr>
          <w:sz w:val="22"/>
          <w:szCs w:val="22"/>
        </w:rPr>
        <w:t xml:space="preserve">podneskom predanim neposredno ovom sudu </w:t>
      </w:r>
      <w:r w:rsidR="0021319E">
        <w:rPr>
          <w:sz w:val="22"/>
          <w:szCs w:val="22"/>
        </w:rPr>
        <w:t>2</w:t>
      </w:r>
      <w:r w:rsidR="007716BE">
        <w:rPr>
          <w:sz w:val="22"/>
          <w:szCs w:val="22"/>
        </w:rPr>
        <w:t>7</w:t>
      </w:r>
      <w:r w:rsidR="003964AE" w:rsidRPr="00D7579B">
        <w:rPr>
          <w:sz w:val="22"/>
          <w:szCs w:val="22"/>
        </w:rPr>
        <w:t xml:space="preserve">. </w:t>
      </w:r>
      <w:r w:rsidR="00CE5C30">
        <w:rPr>
          <w:sz w:val="22"/>
          <w:szCs w:val="22"/>
        </w:rPr>
        <w:t>pro</w:t>
      </w:r>
      <w:r w:rsidR="002F39C4">
        <w:rPr>
          <w:sz w:val="22"/>
          <w:szCs w:val="22"/>
        </w:rPr>
        <w:t>s</w:t>
      </w:r>
      <w:r w:rsidR="00CE5C30">
        <w:rPr>
          <w:sz w:val="22"/>
          <w:szCs w:val="22"/>
        </w:rPr>
        <w:t>inca</w:t>
      </w:r>
      <w:r w:rsidR="00653E9F">
        <w:rPr>
          <w:sz w:val="22"/>
          <w:szCs w:val="22"/>
        </w:rPr>
        <w:t xml:space="preserve"> </w:t>
      </w:r>
      <w:r w:rsidR="003964AE" w:rsidRPr="00D7579B">
        <w:rPr>
          <w:sz w:val="22"/>
          <w:szCs w:val="22"/>
        </w:rPr>
        <w:t>201</w:t>
      </w:r>
      <w:r w:rsidR="00DB2845">
        <w:rPr>
          <w:sz w:val="22"/>
          <w:szCs w:val="22"/>
        </w:rPr>
        <w:t>6</w:t>
      </w:r>
      <w:r w:rsidR="003964AE" w:rsidRPr="00D7579B">
        <w:rPr>
          <w:sz w:val="22"/>
          <w:szCs w:val="22"/>
        </w:rPr>
        <w:t xml:space="preserve">. godine predložio održati završno ročište, te </w:t>
      </w:r>
      <w:r w:rsidR="007716BE">
        <w:rPr>
          <w:sz w:val="22"/>
          <w:szCs w:val="22"/>
        </w:rPr>
        <w:t>dostavio završni diobni popis</w:t>
      </w:r>
      <w:r w:rsidR="0021319E">
        <w:rPr>
          <w:sz w:val="22"/>
          <w:szCs w:val="22"/>
        </w:rPr>
        <w:t xml:space="preserve"> </w:t>
      </w:r>
      <w:r w:rsidR="00430B62" w:rsidRPr="00D7579B">
        <w:rPr>
          <w:sz w:val="22"/>
          <w:szCs w:val="22"/>
        </w:rPr>
        <w:t xml:space="preserve">(list  spisa </w:t>
      </w:r>
      <w:r w:rsidR="004811BF">
        <w:rPr>
          <w:sz w:val="22"/>
          <w:szCs w:val="22"/>
        </w:rPr>
        <w:t>129</w:t>
      </w:r>
      <w:r w:rsidR="007716BE">
        <w:rPr>
          <w:sz w:val="22"/>
          <w:szCs w:val="22"/>
        </w:rPr>
        <w:t>3</w:t>
      </w:r>
      <w:r w:rsidR="004811BF">
        <w:rPr>
          <w:sz w:val="22"/>
          <w:szCs w:val="22"/>
        </w:rPr>
        <w:t>-1302</w:t>
      </w:r>
      <w:r w:rsidR="00430B62" w:rsidRPr="00D7579B">
        <w:rPr>
          <w:sz w:val="22"/>
          <w:szCs w:val="22"/>
        </w:rPr>
        <w:t>)</w:t>
      </w:r>
      <w:r w:rsidR="0041169A" w:rsidRPr="00D7579B">
        <w:rPr>
          <w:sz w:val="22"/>
          <w:szCs w:val="22"/>
        </w:rPr>
        <w:t>.</w:t>
      </w:r>
    </w:p>
    <w:p w:rsidRDefault="00D7579B" w:rsidP="00ED5A33" w:rsidR="00D7579B" w:rsidRPr="006C21BE">
      <w:pPr>
        <w:jc w:val="both"/>
        <w:rPr>
          <w:sz w:val="16"/>
          <w:szCs w:val="16"/>
        </w:rPr>
      </w:pPr>
    </w:p>
    <w:p w:rsidRDefault="00ED5A33" w:rsidP="00F27381" w:rsidR="00ED5A33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  <w:t xml:space="preserve">Temeljem čl. </w:t>
      </w:r>
      <w:r w:rsidR="0003015A">
        <w:rPr>
          <w:sz w:val="22"/>
          <w:szCs w:val="22"/>
        </w:rPr>
        <w:t>193</w:t>
      </w:r>
      <w:r w:rsidRPr="00E448C8">
        <w:rPr>
          <w:sz w:val="22"/>
          <w:szCs w:val="22"/>
        </w:rPr>
        <w:t xml:space="preserve">. </w:t>
      </w:r>
      <w:r w:rsidR="0003015A" w:rsidRPr="0003015A">
        <w:rPr>
          <w:sz w:val="22"/>
          <w:szCs w:val="22"/>
        </w:rPr>
        <w:t>Stečajnog zakona (NN 44/96, 29/99, 129/00, 123/03, 197/03, 88/06, 116/10, 25/12, 133/12, 45/13, dalje u tekstu: SZ)</w:t>
      </w:r>
      <w:r w:rsidR="0003015A">
        <w:rPr>
          <w:sz w:val="22"/>
          <w:szCs w:val="22"/>
        </w:rPr>
        <w:t xml:space="preserve"> koji se u ovom postupku primjenjuje</w:t>
      </w:r>
      <w:r w:rsidR="00C24815">
        <w:rPr>
          <w:sz w:val="22"/>
          <w:szCs w:val="22"/>
        </w:rPr>
        <w:t xml:space="preserve">, </w:t>
      </w:r>
      <w:r>
        <w:rPr>
          <w:sz w:val="22"/>
          <w:szCs w:val="22"/>
        </w:rPr>
        <w:t>prigodom davanja suglasnosti za završnu diobu stečajni sudac određuje završno ročište vjerovnika na kojem se raspravlja o završnom računu stečajnog upravitelja</w:t>
      </w:r>
      <w:r w:rsidR="00F27381">
        <w:rPr>
          <w:sz w:val="22"/>
          <w:szCs w:val="22"/>
        </w:rPr>
        <w:t>,</w:t>
      </w:r>
      <w:r>
        <w:rPr>
          <w:sz w:val="22"/>
          <w:szCs w:val="22"/>
        </w:rPr>
        <w:t xml:space="preserve"> podn</w:t>
      </w:r>
      <w:r w:rsidR="00CF7A5E">
        <w:rPr>
          <w:sz w:val="22"/>
          <w:szCs w:val="22"/>
        </w:rPr>
        <w:t>o</w:t>
      </w:r>
      <w:r>
        <w:rPr>
          <w:sz w:val="22"/>
          <w:szCs w:val="22"/>
        </w:rPr>
        <w:t>se prigovori na završni diobni popis</w:t>
      </w:r>
      <w:r w:rsidR="00F27381">
        <w:rPr>
          <w:sz w:val="22"/>
          <w:szCs w:val="22"/>
        </w:rPr>
        <w:t xml:space="preserve"> i vjerovnici odlučuju o </w:t>
      </w:r>
      <w:proofErr w:type="spellStart"/>
      <w:r w:rsidR="00F27381">
        <w:rPr>
          <w:sz w:val="22"/>
          <w:szCs w:val="22"/>
        </w:rPr>
        <w:t>neunovčivim</w:t>
      </w:r>
      <w:proofErr w:type="spellEnd"/>
      <w:r w:rsidR="00F27381">
        <w:rPr>
          <w:sz w:val="22"/>
          <w:szCs w:val="22"/>
        </w:rPr>
        <w:t xml:space="preserve"> predmetima stečajne mase.</w:t>
      </w:r>
    </w:p>
    <w:p w:rsidRDefault="00ED5A33" w:rsidP="00ED5A33" w:rsidR="00ED5A33" w:rsidRPr="006C21BE">
      <w:pPr>
        <w:jc w:val="both"/>
        <w:rPr>
          <w:sz w:val="16"/>
          <w:szCs w:val="16"/>
        </w:rPr>
      </w:pPr>
    </w:p>
    <w:p w:rsidRDefault="00ED5A33" w:rsidP="0071103A" w:rsidR="0071103A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>
        <w:rPr>
          <w:sz w:val="22"/>
          <w:szCs w:val="22"/>
        </w:rPr>
        <w:t xml:space="preserve">Kako nije imao posebno opravdanog razloga za uskratu, </w:t>
      </w:r>
      <w:r w:rsidRPr="00E448C8">
        <w:rPr>
          <w:sz w:val="22"/>
          <w:szCs w:val="22"/>
        </w:rPr>
        <w:t>stečajni sudac</w:t>
      </w:r>
      <w:r>
        <w:rPr>
          <w:sz w:val="22"/>
          <w:szCs w:val="22"/>
        </w:rPr>
        <w:t xml:space="preserve"> je</w:t>
      </w:r>
      <w:r w:rsidRPr="00E448C8">
        <w:rPr>
          <w:sz w:val="22"/>
          <w:szCs w:val="22"/>
        </w:rPr>
        <w:t xml:space="preserve"> sukladno </w:t>
      </w:r>
      <w:r>
        <w:rPr>
          <w:sz w:val="22"/>
          <w:szCs w:val="22"/>
        </w:rPr>
        <w:t xml:space="preserve">dostavljenom </w:t>
      </w:r>
      <w:r w:rsidR="00B15E0B">
        <w:rPr>
          <w:sz w:val="22"/>
          <w:szCs w:val="22"/>
        </w:rPr>
        <w:t xml:space="preserve">završnom </w:t>
      </w:r>
      <w:r>
        <w:rPr>
          <w:sz w:val="22"/>
          <w:szCs w:val="22"/>
        </w:rPr>
        <w:t>diobnom popisu</w:t>
      </w:r>
      <w:r w:rsidRPr="00E448C8">
        <w:rPr>
          <w:sz w:val="22"/>
          <w:szCs w:val="22"/>
        </w:rPr>
        <w:t xml:space="preserve"> stečajnog upravitelja dao suglasnost</w:t>
      </w:r>
      <w:r w:rsidR="003C6B9F">
        <w:rPr>
          <w:sz w:val="22"/>
          <w:szCs w:val="22"/>
        </w:rPr>
        <w:t>.</w:t>
      </w:r>
      <w:r w:rsidR="00CF3D22">
        <w:rPr>
          <w:sz w:val="22"/>
          <w:szCs w:val="22"/>
        </w:rPr>
        <w:t xml:space="preserve"> </w:t>
      </w:r>
      <w:r w:rsidR="0071103A" w:rsidRPr="0071103A">
        <w:rPr>
          <w:sz w:val="22"/>
          <w:szCs w:val="22"/>
        </w:rPr>
        <w:t xml:space="preserve">Prigovori na  završnu diobu mogu se dati </w:t>
      </w:r>
      <w:r w:rsidR="004F12DF">
        <w:rPr>
          <w:sz w:val="22"/>
          <w:szCs w:val="22"/>
        </w:rPr>
        <w:t>do zaključenja završnog ročišta</w:t>
      </w:r>
      <w:r w:rsidR="0071103A" w:rsidRPr="0071103A">
        <w:rPr>
          <w:sz w:val="22"/>
          <w:szCs w:val="22"/>
        </w:rPr>
        <w:t xml:space="preserve">. </w:t>
      </w:r>
    </w:p>
    <w:p w:rsidRDefault="005D54EF" w:rsidP="0071103A" w:rsidR="005D54EF" w:rsidRPr="00060302">
      <w:pPr>
        <w:jc w:val="both"/>
        <w:rPr>
          <w:sz w:val="16"/>
          <w:szCs w:val="16"/>
        </w:rPr>
      </w:pPr>
    </w:p>
    <w:p w:rsidRDefault="005D54EF" w:rsidP="0071103A" w:rsidR="00825A4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 svom izvješću (list spisa </w:t>
      </w:r>
      <w:r w:rsidR="004811BF">
        <w:rPr>
          <w:sz w:val="22"/>
          <w:szCs w:val="22"/>
        </w:rPr>
        <w:t>1295</w:t>
      </w:r>
      <w:r w:rsidR="00825A46">
        <w:rPr>
          <w:sz w:val="22"/>
          <w:szCs w:val="22"/>
        </w:rPr>
        <w:t>-</w:t>
      </w:r>
      <w:r w:rsidR="004811BF">
        <w:rPr>
          <w:sz w:val="22"/>
          <w:szCs w:val="22"/>
        </w:rPr>
        <w:t>1297</w:t>
      </w:r>
      <w:r w:rsidR="008542DE">
        <w:rPr>
          <w:sz w:val="22"/>
          <w:szCs w:val="22"/>
        </w:rPr>
        <w:t>)</w:t>
      </w:r>
      <w:r>
        <w:rPr>
          <w:sz w:val="22"/>
          <w:szCs w:val="22"/>
        </w:rPr>
        <w:t xml:space="preserve"> stečajni upravitelj navodi </w:t>
      </w:r>
      <w:r w:rsidR="00825A46">
        <w:rPr>
          <w:sz w:val="22"/>
          <w:szCs w:val="22"/>
        </w:rPr>
        <w:t>da postoje postupci pred nadležnim tijelima koji još nisu okončani, pa predlaže dati suglasnost za izdavanje punomoćni odvjetnicima za zastupanje stečajne mase u tim postupcima.</w:t>
      </w:r>
    </w:p>
    <w:p w:rsidRDefault="00ED5A33" w:rsidP="00ED5A33" w:rsidR="00ED5A33" w:rsidRPr="006C21BE">
      <w:pPr>
        <w:jc w:val="both"/>
        <w:rPr>
          <w:sz w:val="16"/>
          <w:szCs w:val="16"/>
        </w:rPr>
      </w:pPr>
    </w:p>
    <w:p w:rsidRDefault="00ED5A33" w:rsidP="00ED5A33" w:rsidR="00ED5A33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  <w:t>Radi izloženog, na temelju spomenutih propisa, odlučeno je kao u izreci.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B15E0B" w:rsidP="00190E49" w:rsidR="00B15E0B" w:rsidRPr="00190E49">
      <w:pPr>
        <w:jc w:val="center"/>
        <w:rPr>
          <w:b/>
          <w:sz w:val="22"/>
          <w:szCs w:val="22"/>
        </w:rPr>
      </w:pPr>
      <w:r w:rsidRPr="00190E49">
        <w:rPr>
          <w:b/>
          <w:sz w:val="22"/>
          <w:szCs w:val="22"/>
        </w:rPr>
        <w:t xml:space="preserve">U Dubrovniku, </w:t>
      </w:r>
      <w:r w:rsidR="00060302">
        <w:rPr>
          <w:b/>
          <w:sz w:val="22"/>
          <w:szCs w:val="22"/>
        </w:rPr>
        <w:t>2</w:t>
      </w:r>
      <w:r w:rsidR="00825A46">
        <w:rPr>
          <w:b/>
          <w:sz w:val="22"/>
          <w:szCs w:val="22"/>
        </w:rPr>
        <w:t>8</w:t>
      </w:r>
      <w:r w:rsidR="0086682C">
        <w:rPr>
          <w:b/>
          <w:sz w:val="22"/>
          <w:szCs w:val="22"/>
        </w:rPr>
        <w:t xml:space="preserve">. </w:t>
      </w:r>
      <w:r w:rsidR="002875DF">
        <w:rPr>
          <w:b/>
          <w:sz w:val="22"/>
          <w:szCs w:val="22"/>
        </w:rPr>
        <w:t>prosinca</w:t>
      </w:r>
      <w:r w:rsidR="00190E49" w:rsidRPr="00190E49">
        <w:rPr>
          <w:b/>
          <w:sz w:val="22"/>
          <w:szCs w:val="22"/>
        </w:rPr>
        <w:t xml:space="preserve"> 201</w:t>
      </w:r>
      <w:r w:rsidR="0086682C">
        <w:rPr>
          <w:b/>
          <w:sz w:val="22"/>
          <w:szCs w:val="22"/>
        </w:rPr>
        <w:t>6</w:t>
      </w:r>
      <w:r w:rsidR="00190E49" w:rsidRPr="00190E49">
        <w:rPr>
          <w:b/>
          <w:sz w:val="22"/>
          <w:szCs w:val="22"/>
        </w:rPr>
        <w:t>. godine</w:t>
      </w:r>
    </w:p>
    <w:p w:rsidRDefault="00ED5A33" w:rsidP="00ED5A33" w:rsidR="00ED5A33" w:rsidRPr="00BF0406">
      <w:pPr>
        <w:jc w:val="both"/>
        <w:rPr>
          <w:sz w:val="16"/>
          <w:szCs w:val="16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b/>
          <w:sz w:val="22"/>
          <w:szCs w:val="22"/>
        </w:rPr>
        <w:t>Stečajni sudac: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5E5665" w:rsidP="00ED5A33" w:rsidR="00ED5A33" w:rsidRPr="00E635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5A33" w:rsidRPr="00E635A3">
        <w:rPr>
          <w:b/>
          <w:sz w:val="22"/>
          <w:szCs w:val="22"/>
        </w:rPr>
        <w:t>Srđan Gavranić</w:t>
      </w:r>
    </w:p>
    <w:p w:rsidRDefault="00D31A0D" w:rsidP="00ED5A33" w:rsidR="00D31A0D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>POUKA O PRAVNOM LIJEKU</w:t>
      </w:r>
    </w:p>
    <w:p w:rsidRDefault="002875DF" w:rsidP="002875DF" w:rsidR="002875DF" w:rsidRPr="002875DF">
      <w:pPr>
        <w:jc w:val="both"/>
        <w:rPr>
          <w:sz w:val="22"/>
          <w:szCs w:val="22"/>
        </w:rPr>
      </w:pPr>
      <w:r w:rsidRPr="002875DF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5DF">
          <w:rPr>
            <w:sz w:val="22"/>
            <w:szCs w:val="22"/>
          </w:rPr>
          <w:t>11. st</w:t>
        </w:r>
      </w:smartTag>
      <w:r w:rsidRPr="002875DF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5DF">
          <w:rPr>
            <w:sz w:val="22"/>
            <w:szCs w:val="22"/>
          </w:rPr>
          <w:t>4. OZ</w:t>
        </w:r>
      </w:smartTag>
      <w:r w:rsidRPr="002875DF">
        <w:rPr>
          <w:sz w:val="22"/>
          <w:szCs w:val="22"/>
        </w:rPr>
        <w:t>).</w:t>
      </w: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71103A" w:rsidP="00ED5A33" w:rsidR="0071103A" w:rsidRPr="00E635A3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 xml:space="preserve">DN-a </w:t>
      </w:r>
      <w:r w:rsidRPr="00E635A3">
        <w:rPr>
          <w:sz w:val="22"/>
          <w:szCs w:val="22"/>
        </w:rPr>
        <w:t>(</w:t>
      </w:r>
      <w:r w:rsidR="00060302">
        <w:rPr>
          <w:sz w:val="22"/>
          <w:szCs w:val="22"/>
        </w:rPr>
        <w:t>2</w:t>
      </w:r>
      <w:r w:rsidR="00825A46">
        <w:rPr>
          <w:sz w:val="22"/>
          <w:szCs w:val="22"/>
        </w:rPr>
        <w:t>8</w:t>
      </w:r>
      <w:r w:rsidRPr="00E635A3">
        <w:rPr>
          <w:sz w:val="22"/>
          <w:szCs w:val="22"/>
        </w:rPr>
        <w:t>.</w:t>
      </w:r>
      <w:r w:rsidR="002875DF">
        <w:rPr>
          <w:sz w:val="22"/>
          <w:szCs w:val="22"/>
        </w:rPr>
        <w:t>12</w:t>
      </w:r>
      <w:r w:rsidRPr="00E635A3">
        <w:rPr>
          <w:sz w:val="22"/>
          <w:szCs w:val="22"/>
        </w:rPr>
        <w:t>.201</w:t>
      </w:r>
      <w:r w:rsidR="0086682C">
        <w:rPr>
          <w:sz w:val="22"/>
          <w:szCs w:val="22"/>
        </w:rPr>
        <w:t>6</w:t>
      </w:r>
      <w:r w:rsidRPr="00E635A3">
        <w:rPr>
          <w:sz w:val="22"/>
          <w:szCs w:val="22"/>
        </w:rPr>
        <w:t>.g.)</w:t>
      </w:r>
      <w:r w:rsidRPr="00E635A3">
        <w:rPr>
          <w:b/>
          <w:sz w:val="22"/>
          <w:szCs w:val="22"/>
        </w:rPr>
        <w:t>:</w:t>
      </w:r>
    </w:p>
    <w:p w:rsidRDefault="00ED5A33" w:rsidP="00ED5A33" w:rsidR="002875D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35A3">
        <w:rPr>
          <w:sz w:val="22"/>
          <w:szCs w:val="22"/>
        </w:rPr>
        <w:t>stečajnom upravitelju</w:t>
      </w:r>
      <w:r w:rsidR="002875DF">
        <w:rPr>
          <w:sz w:val="22"/>
          <w:szCs w:val="22"/>
        </w:rPr>
        <w:t>, putem e oglasne ploče,</w:t>
      </w:r>
    </w:p>
    <w:p w:rsidRDefault="002875DF" w:rsidP="00ED5A33" w:rsidR="00ED5A33" w:rsidRPr="00E635A3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ED5A33">
        <w:rPr>
          <w:sz w:val="22"/>
          <w:szCs w:val="22"/>
        </w:rPr>
        <w:t>.</w:t>
      </w:r>
    </w:p>
    <w:p w:rsidRDefault="00ED5A33" w:rsidP="00ED5A33" w:rsidR="00ED5A33">
      <w:pPr>
        <w:rPr>
          <w:sz w:val="22"/>
          <w:szCs w:val="22"/>
        </w:rPr>
      </w:pPr>
    </w:p>
    <w:p w:rsidRDefault="00ED5A33" w:rsidP="00ED5A33" w:rsidR="00ED5A33" w:rsidRPr="006D31E7">
      <w:pPr>
        <w:rPr>
          <w:sz w:val="22"/>
          <w:szCs w:val="22"/>
        </w:rPr>
      </w:pPr>
    </w:p>
    <w:p w:rsidRDefault="006E462A" w:rsidP="00AD23DE" w:rsidR="006E462A" w:rsidRPr="0015535E">
      <w:pPr>
        <w:jc w:val="both"/>
        <w:rPr>
          <w:sz w:val="22"/>
          <w:szCs w:val="22"/>
        </w:rPr>
      </w:pPr>
    </w:p>
    <w:sectPr w:rsidSect="00BF0406" w:rsidR="006E462A" w:rsidRPr="0015535E">
      <w:headerReference w:type="even" r:id="rId13"/>
      <w:headerReference w:type="default" r:id="rId14"/>
      <w:pgSz w:h="16838" w:w="11906"/>
      <w:pgMar w:gutter="0" w:footer="720" w:header="720" w:left="1797" w:bottom="70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100040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7C1FE6" w:rsidP="007C1FE6" w:rsidR="007C1FE6" w:rsidRPr="007C1FE6">
    <w:pPr>
      <w:jc w:val="right"/>
      <w:rPr>
        <w:b/>
        <w:bCs/>
        <w:sz w:val="22"/>
        <w:szCs w:val="22"/>
      </w:rPr>
    </w:pPr>
    <w:proofErr w:type="spellStart"/>
    <w:r w:rsidRPr="007C1FE6">
      <w:rPr>
        <w:b/>
        <w:bCs/>
        <w:sz w:val="22"/>
        <w:szCs w:val="22"/>
      </w:rPr>
      <w:t>Posl</w:t>
    </w:r>
    <w:proofErr w:type="spellEnd"/>
    <w:r w:rsidRPr="007C1FE6">
      <w:rPr>
        <w:b/>
        <w:bCs/>
        <w:sz w:val="22"/>
        <w:szCs w:val="22"/>
      </w:rPr>
      <w:t xml:space="preserve">. br. 6-St. </w:t>
    </w:r>
    <w:r w:rsidR="00825A46">
      <w:rPr>
        <w:b/>
        <w:bCs/>
        <w:sz w:val="22"/>
        <w:szCs w:val="22"/>
      </w:rPr>
      <w:t>5</w:t>
    </w:r>
    <w:r w:rsidR="004B16C6">
      <w:rPr>
        <w:b/>
        <w:bCs/>
        <w:sz w:val="22"/>
        <w:szCs w:val="22"/>
      </w:rPr>
      <w:t>70</w:t>
    </w:r>
    <w:r w:rsidR="00BE14E2">
      <w:rPr>
        <w:b/>
        <w:bCs/>
        <w:sz w:val="22"/>
        <w:szCs w:val="22"/>
      </w:rPr>
      <w:t>/201</w:t>
    </w:r>
    <w:r w:rsidR="00100040">
      <w:rPr>
        <w:b/>
        <w:bCs/>
        <w:sz w:val="22"/>
        <w:szCs w:val="22"/>
      </w:rPr>
      <w:t>1</w:t>
    </w:r>
    <w:r w:rsidRPr="007C1FE6">
      <w:rPr>
        <w:b/>
        <w:bCs/>
        <w:sz w:val="22"/>
        <w:szCs w:val="22"/>
      </w:rPr>
      <w:t>-</w:t>
    </w:r>
    <w:r w:rsidR="00825A46">
      <w:rPr>
        <w:b/>
        <w:bCs/>
        <w:sz w:val="22"/>
        <w:szCs w:val="22"/>
      </w:rPr>
      <w:t>4</w:t>
    </w:r>
    <w:r w:rsidR="00BF0406">
      <w:rPr>
        <w:b/>
        <w:bCs/>
        <w:sz w:val="22"/>
        <w:szCs w:val="22"/>
      </w:rPr>
      <w:t>9</w:t>
    </w:r>
    <w:r w:rsidR="004B16C6">
      <w:rPr>
        <w:b/>
        <w:bCs/>
        <w:sz w:val="22"/>
        <w:szCs w:val="22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523" w:val="num"/>
        </w:tabs>
        <w:ind w:hanging="360" w:left="3523"/>
      </w:pPr>
    </w:lvl>
    <w:lvl w:tentative="true" w:tplc="041A001B" w:ilvl="2">
      <w:start w:val="1"/>
      <w:numFmt w:val="lowerRoman"/>
      <w:lvlText w:val="%3."/>
      <w:lvlJc w:val="right"/>
      <w:pPr>
        <w:tabs>
          <w:tab w:pos="4243" w:val="num"/>
        </w:tabs>
        <w:ind w:hanging="180" w:left="4243"/>
      </w:pPr>
    </w:lvl>
    <w:lvl w:tentative="true" w:tplc="041A000F" w:ilvl="3">
      <w:start w:val="1"/>
      <w:numFmt w:val="decimal"/>
      <w:lvlText w:val="%4."/>
      <w:lvlJc w:val="left"/>
      <w:pPr>
        <w:tabs>
          <w:tab w:pos="4963" w:val="num"/>
        </w:tabs>
        <w:ind w:hanging="360" w:left="4963"/>
      </w:pPr>
    </w:lvl>
    <w:lvl w:tentative="true" w:tplc="041A0019" w:ilvl="4">
      <w:start w:val="1"/>
      <w:numFmt w:val="lowerLetter"/>
      <w:lvlText w:val="%5."/>
      <w:lvlJc w:val="left"/>
      <w:pPr>
        <w:tabs>
          <w:tab w:pos="5683" w:val="num"/>
        </w:tabs>
        <w:ind w:hanging="360" w:left="5683"/>
      </w:pPr>
    </w:lvl>
    <w:lvl w:tentative="true" w:tplc="041A001B" w:ilvl="5">
      <w:start w:val="1"/>
      <w:numFmt w:val="lowerRoman"/>
      <w:lvlText w:val="%6."/>
      <w:lvlJc w:val="right"/>
      <w:pPr>
        <w:tabs>
          <w:tab w:pos="6403" w:val="num"/>
        </w:tabs>
        <w:ind w:hanging="180" w:left="6403"/>
      </w:pPr>
    </w:lvl>
    <w:lvl w:tentative="true" w:tplc="041A000F" w:ilvl="6">
      <w:start w:val="1"/>
      <w:numFmt w:val="decimal"/>
      <w:lvlText w:val="%7."/>
      <w:lvlJc w:val="left"/>
      <w:pPr>
        <w:tabs>
          <w:tab w:pos="7123" w:val="num"/>
        </w:tabs>
        <w:ind w:hanging="360" w:left="7123"/>
      </w:pPr>
    </w:lvl>
    <w:lvl w:tentative="true" w:tplc="041A0019" w:ilvl="7">
      <w:start w:val="1"/>
      <w:numFmt w:val="lowerLetter"/>
      <w:lvlText w:val="%8."/>
      <w:lvlJc w:val="left"/>
      <w:pPr>
        <w:tabs>
          <w:tab w:pos="7843" w:val="num"/>
        </w:tabs>
        <w:ind w:hanging="360" w:left="7843"/>
      </w:pPr>
    </w:lvl>
    <w:lvl w:tentative="true" w:tplc="041A001B" w:ilvl="8">
      <w:start w:val="1"/>
      <w:numFmt w:val="lowerRoman"/>
      <w:lvlText w:val="%9."/>
      <w:lvlJc w:val="right"/>
      <w:pPr>
        <w:tabs>
          <w:tab w:pos="8563" w:val="num"/>
        </w:tabs>
        <w:ind w:hanging="180" w:left="8563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9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561"/>
    <w:rsid w:val="0003015A"/>
    <w:rsid w:val="00034701"/>
    <w:rsid w:val="00042332"/>
    <w:rsid w:val="00045D93"/>
    <w:rsid w:val="0005784F"/>
    <w:rsid w:val="00060302"/>
    <w:rsid w:val="00062DCF"/>
    <w:rsid w:val="00063242"/>
    <w:rsid w:val="00064E57"/>
    <w:rsid w:val="00073AF6"/>
    <w:rsid w:val="00075B6B"/>
    <w:rsid w:val="000B3478"/>
    <w:rsid w:val="000C53DA"/>
    <w:rsid w:val="000F2392"/>
    <w:rsid w:val="000F33EE"/>
    <w:rsid w:val="000F64D0"/>
    <w:rsid w:val="00100040"/>
    <w:rsid w:val="00105FEC"/>
    <w:rsid w:val="00107936"/>
    <w:rsid w:val="00115876"/>
    <w:rsid w:val="00124189"/>
    <w:rsid w:val="001417E7"/>
    <w:rsid w:val="00144919"/>
    <w:rsid w:val="0015535E"/>
    <w:rsid w:val="00156C9A"/>
    <w:rsid w:val="001676BE"/>
    <w:rsid w:val="00184943"/>
    <w:rsid w:val="00185768"/>
    <w:rsid w:val="00185F11"/>
    <w:rsid w:val="00190E49"/>
    <w:rsid w:val="001A66AE"/>
    <w:rsid w:val="001B14F0"/>
    <w:rsid w:val="001B3E78"/>
    <w:rsid w:val="001B4361"/>
    <w:rsid w:val="001C0F81"/>
    <w:rsid w:val="001C12D2"/>
    <w:rsid w:val="001C6AD2"/>
    <w:rsid w:val="001D050B"/>
    <w:rsid w:val="001D7717"/>
    <w:rsid w:val="001E05E8"/>
    <w:rsid w:val="001F266E"/>
    <w:rsid w:val="001F5524"/>
    <w:rsid w:val="0021319E"/>
    <w:rsid w:val="00213378"/>
    <w:rsid w:val="00232AF0"/>
    <w:rsid w:val="00241DC7"/>
    <w:rsid w:val="00241FF9"/>
    <w:rsid w:val="00252727"/>
    <w:rsid w:val="00255B89"/>
    <w:rsid w:val="0027349C"/>
    <w:rsid w:val="002750E1"/>
    <w:rsid w:val="002854D0"/>
    <w:rsid w:val="00287129"/>
    <w:rsid w:val="002875DF"/>
    <w:rsid w:val="002918C0"/>
    <w:rsid w:val="00294348"/>
    <w:rsid w:val="002A062D"/>
    <w:rsid w:val="002D515D"/>
    <w:rsid w:val="002E39A6"/>
    <w:rsid w:val="002F1AE4"/>
    <w:rsid w:val="002F39C4"/>
    <w:rsid w:val="00312F3F"/>
    <w:rsid w:val="00316876"/>
    <w:rsid w:val="00320035"/>
    <w:rsid w:val="0032078F"/>
    <w:rsid w:val="00331AD9"/>
    <w:rsid w:val="00332239"/>
    <w:rsid w:val="00332DE0"/>
    <w:rsid w:val="003356EA"/>
    <w:rsid w:val="0034146D"/>
    <w:rsid w:val="00370A2A"/>
    <w:rsid w:val="003755D0"/>
    <w:rsid w:val="00386A35"/>
    <w:rsid w:val="003964AE"/>
    <w:rsid w:val="003A1CC2"/>
    <w:rsid w:val="003C656B"/>
    <w:rsid w:val="003C6B9F"/>
    <w:rsid w:val="003C727D"/>
    <w:rsid w:val="003F2396"/>
    <w:rsid w:val="0040267B"/>
    <w:rsid w:val="004067CA"/>
    <w:rsid w:val="0041169A"/>
    <w:rsid w:val="00421841"/>
    <w:rsid w:val="004226A7"/>
    <w:rsid w:val="00430B62"/>
    <w:rsid w:val="00437933"/>
    <w:rsid w:val="00437DC8"/>
    <w:rsid w:val="00442375"/>
    <w:rsid w:val="00445ABB"/>
    <w:rsid w:val="00450284"/>
    <w:rsid w:val="00456024"/>
    <w:rsid w:val="00461D43"/>
    <w:rsid w:val="00476859"/>
    <w:rsid w:val="004811BF"/>
    <w:rsid w:val="0048431B"/>
    <w:rsid w:val="004A2645"/>
    <w:rsid w:val="004A5A9A"/>
    <w:rsid w:val="004A661E"/>
    <w:rsid w:val="004B16C6"/>
    <w:rsid w:val="004B2109"/>
    <w:rsid w:val="004B522D"/>
    <w:rsid w:val="004D1B5C"/>
    <w:rsid w:val="004F12DF"/>
    <w:rsid w:val="0050127F"/>
    <w:rsid w:val="005121AC"/>
    <w:rsid w:val="00521B93"/>
    <w:rsid w:val="005418D9"/>
    <w:rsid w:val="005474A8"/>
    <w:rsid w:val="005525BB"/>
    <w:rsid w:val="0055693B"/>
    <w:rsid w:val="005663A0"/>
    <w:rsid w:val="00570D4B"/>
    <w:rsid w:val="005A7C5E"/>
    <w:rsid w:val="005C716F"/>
    <w:rsid w:val="005D1246"/>
    <w:rsid w:val="005D2275"/>
    <w:rsid w:val="005D54EF"/>
    <w:rsid w:val="005D5A3C"/>
    <w:rsid w:val="005E5293"/>
    <w:rsid w:val="005E5665"/>
    <w:rsid w:val="005F2998"/>
    <w:rsid w:val="00601367"/>
    <w:rsid w:val="006035C0"/>
    <w:rsid w:val="00612C69"/>
    <w:rsid w:val="00621E09"/>
    <w:rsid w:val="00622143"/>
    <w:rsid w:val="0063094D"/>
    <w:rsid w:val="00634063"/>
    <w:rsid w:val="00636D61"/>
    <w:rsid w:val="00653E9F"/>
    <w:rsid w:val="00655689"/>
    <w:rsid w:val="00691AE4"/>
    <w:rsid w:val="00694B45"/>
    <w:rsid w:val="006A1F4E"/>
    <w:rsid w:val="006B7AE6"/>
    <w:rsid w:val="006C21BE"/>
    <w:rsid w:val="006C3DDF"/>
    <w:rsid w:val="006E462A"/>
    <w:rsid w:val="00700B6D"/>
    <w:rsid w:val="007011B9"/>
    <w:rsid w:val="00701FFC"/>
    <w:rsid w:val="00710887"/>
    <w:rsid w:val="0071103A"/>
    <w:rsid w:val="00723BBD"/>
    <w:rsid w:val="00727783"/>
    <w:rsid w:val="00727B29"/>
    <w:rsid w:val="00741FCA"/>
    <w:rsid w:val="00742071"/>
    <w:rsid w:val="007458AE"/>
    <w:rsid w:val="007621A4"/>
    <w:rsid w:val="0076712B"/>
    <w:rsid w:val="007716BE"/>
    <w:rsid w:val="00782893"/>
    <w:rsid w:val="007921DB"/>
    <w:rsid w:val="007A59AB"/>
    <w:rsid w:val="007B6140"/>
    <w:rsid w:val="007C1FE6"/>
    <w:rsid w:val="007C275F"/>
    <w:rsid w:val="007E31FC"/>
    <w:rsid w:val="007F01FC"/>
    <w:rsid w:val="00804A97"/>
    <w:rsid w:val="008140C5"/>
    <w:rsid w:val="00822ED9"/>
    <w:rsid w:val="00825A46"/>
    <w:rsid w:val="008371FC"/>
    <w:rsid w:val="00842257"/>
    <w:rsid w:val="00850802"/>
    <w:rsid w:val="008542DE"/>
    <w:rsid w:val="0086682C"/>
    <w:rsid w:val="00867014"/>
    <w:rsid w:val="00867722"/>
    <w:rsid w:val="008704F4"/>
    <w:rsid w:val="00871BAD"/>
    <w:rsid w:val="00872314"/>
    <w:rsid w:val="00874FE2"/>
    <w:rsid w:val="008833AA"/>
    <w:rsid w:val="008840C5"/>
    <w:rsid w:val="00897B76"/>
    <w:rsid w:val="008B7A64"/>
    <w:rsid w:val="008C234D"/>
    <w:rsid w:val="008C68B8"/>
    <w:rsid w:val="008D240E"/>
    <w:rsid w:val="008D7EA9"/>
    <w:rsid w:val="008F33B5"/>
    <w:rsid w:val="00911C92"/>
    <w:rsid w:val="009154DF"/>
    <w:rsid w:val="00923731"/>
    <w:rsid w:val="009258F2"/>
    <w:rsid w:val="00932C19"/>
    <w:rsid w:val="009406E1"/>
    <w:rsid w:val="00960197"/>
    <w:rsid w:val="00972963"/>
    <w:rsid w:val="009A2183"/>
    <w:rsid w:val="009A2F41"/>
    <w:rsid w:val="009C17C6"/>
    <w:rsid w:val="009D5524"/>
    <w:rsid w:val="009D69CC"/>
    <w:rsid w:val="009D69E5"/>
    <w:rsid w:val="009E08F2"/>
    <w:rsid w:val="009E5A40"/>
    <w:rsid w:val="00A13BF1"/>
    <w:rsid w:val="00A35F1E"/>
    <w:rsid w:val="00A779EF"/>
    <w:rsid w:val="00A82DB6"/>
    <w:rsid w:val="00A87FC5"/>
    <w:rsid w:val="00AA10E2"/>
    <w:rsid w:val="00AA4212"/>
    <w:rsid w:val="00AA7BB3"/>
    <w:rsid w:val="00AB0EDD"/>
    <w:rsid w:val="00AB5F55"/>
    <w:rsid w:val="00AC1A08"/>
    <w:rsid w:val="00AC2766"/>
    <w:rsid w:val="00AC6D9E"/>
    <w:rsid w:val="00AD019F"/>
    <w:rsid w:val="00AD23DE"/>
    <w:rsid w:val="00AD70AF"/>
    <w:rsid w:val="00AD7AEE"/>
    <w:rsid w:val="00AE238A"/>
    <w:rsid w:val="00B00F2A"/>
    <w:rsid w:val="00B04BF9"/>
    <w:rsid w:val="00B10A89"/>
    <w:rsid w:val="00B1204D"/>
    <w:rsid w:val="00B14DA4"/>
    <w:rsid w:val="00B15E0B"/>
    <w:rsid w:val="00B21A88"/>
    <w:rsid w:val="00B301F9"/>
    <w:rsid w:val="00B34BDB"/>
    <w:rsid w:val="00B37068"/>
    <w:rsid w:val="00B3737E"/>
    <w:rsid w:val="00B41CA3"/>
    <w:rsid w:val="00B50A1E"/>
    <w:rsid w:val="00B52CDB"/>
    <w:rsid w:val="00B547F0"/>
    <w:rsid w:val="00B70172"/>
    <w:rsid w:val="00B70BE0"/>
    <w:rsid w:val="00B7339D"/>
    <w:rsid w:val="00B80388"/>
    <w:rsid w:val="00B810F0"/>
    <w:rsid w:val="00B82EE7"/>
    <w:rsid w:val="00B836D4"/>
    <w:rsid w:val="00B84E2B"/>
    <w:rsid w:val="00BA5D55"/>
    <w:rsid w:val="00BB5F01"/>
    <w:rsid w:val="00BC619F"/>
    <w:rsid w:val="00BD7680"/>
    <w:rsid w:val="00BE14E2"/>
    <w:rsid w:val="00BF0406"/>
    <w:rsid w:val="00C01F57"/>
    <w:rsid w:val="00C0657E"/>
    <w:rsid w:val="00C11FCC"/>
    <w:rsid w:val="00C150DF"/>
    <w:rsid w:val="00C1564B"/>
    <w:rsid w:val="00C15A22"/>
    <w:rsid w:val="00C21426"/>
    <w:rsid w:val="00C24815"/>
    <w:rsid w:val="00C32D57"/>
    <w:rsid w:val="00C3316C"/>
    <w:rsid w:val="00C52A99"/>
    <w:rsid w:val="00C52C9B"/>
    <w:rsid w:val="00C572E8"/>
    <w:rsid w:val="00C73392"/>
    <w:rsid w:val="00C807FB"/>
    <w:rsid w:val="00C8388D"/>
    <w:rsid w:val="00CA2605"/>
    <w:rsid w:val="00CB053B"/>
    <w:rsid w:val="00CB05E7"/>
    <w:rsid w:val="00CB509A"/>
    <w:rsid w:val="00CD713B"/>
    <w:rsid w:val="00CD73A3"/>
    <w:rsid w:val="00CD7839"/>
    <w:rsid w:val="00CE04EC"/>
    <w:rsid w:val="00CE5C30"/>
    <w:rsid w:val="00CE7A86"/>
    <w:rsid w:val="00CF1E56"/>
    <w:rsid w:val="00CF3D22"/>
    <w:rsid w:val="00CF7A5E"/>
    <w:rsid w:val="00D049DE"/>
    <w:rsid w:val="00D05C20"/>
    <w:rsid w:val="00D11029"/>
    <w:rsid w:val="00D25026"/>
    <w:rsid w:val="00D25509"/>
    <w:rsid w:val="00D31A0D"/>
    <w:rsid w:val="00D33BFE"/>
    <w:rsid w:val="00D341B5"/>
    <w:rsid w:val="00D41341"/>
    <w:rsid w:val="00D4221E"/>
    <w:rsid w:val="00D44232"/>
    <w:rsid w:val="00D461D4"/>
    <w:rsid w:val="00D6075E"/>
    <w:rsid w:val="00D636C5"/>
    <w:rsid w:val="00D7579B"/>
    <w:rsid w:val="00D757B8"/>
    <w:rsid w:val="00D85741"/>
    <w:rsid w:val="00D97E9B"/>
    <w:rsid w:val="00DA4373"/>
    <w:rsid w:val="00DA4B3C"/>
    <w:rsid w:val="00DB2845"/>
    <w:rsid w:val="00DC2E79"/>
    <w:rsid w:val="00DC3650"/>
    <w:rsid w:val="00DC4443"/>
    <w:rsid w:val="00DC564C"/>
    <w:rsid w:val="00DD02AE"/>
    <w:rsid w:val="00DD24A5"/>
    <w:rsid w:val="00DE22DF"/>
    <w:rsid w:val="00DF435C"/>
    <w:rsid w:val="00E026BA"/>
    <w:rsid w:val="00E3345A"/>
    <w:rsid w:val="00E4076D"/>
    <w:rsid w:val="00E47E39"/>
    <w:rsid w:val="00E503D2"/>
    <w:rsid w:val="00E56836"/>
    <w:rsid w:val="00E56924"/>
    <w:rsid w:val="00E6108D"/>
    <w:rsid w:val="00E64930"/>
    <w:rsid w:val="00E656F9"/>
    <w:rsid w:val="00E7330E"/>
    <w:rsid w:val="00E84D19"/>
    <w:rsid w:val="00E90C6D"/>
    <w:rsid w:val="00E91F84"/>
    <w:rsid w:val="00E92337"/>
    <w:rsid w:val="00EB1CD5"/>
    <w:rsid w:val="00EB5E96"/>
    <w:rsid w:val="00EB675F"/>
    <w:rsid w:val="00EC3C61"/>
    <w:rsid w:val="00EC4360"/>
    <w:rsid w:val="00EC5FE5"/>
    <w:rsid w:val="00ED5A33"/>
    <w:rsid w:val="00EE47C7"/>
    <w:rsid w:val="00EE658C"/>
    <w:rsid w:val="00EF6C3B"/>
    <w:rsid w:val="00F05C65"/>
    <w:rsid w:val="00F05D45"/>
    <w:rsid w:val="00F15FD2"/>
    <w:rsid w:val="00F1646D"/>
    <w:rsid w:val="00F27381"/>
    <w:rsid w:val="00F33016"/>
    <w:rsid w:val="00F34960"/>
    <w:rsid w:val="00F34E7D"/>
    <w:rsid w:val="00F35964"/>
    <w:rsid w:val="00F43324"/>
    <w:rsid w:val="00F700D4"/>
    <w:rsid w:val="00F80DDC"/>
    <w:rsid w:val="00FB73B6"/>
    <w:rsid w:val="00FD2D12"/>
    <w:rsid w:val="00FD59FE"/>
    <w:rsid w:val="00FD5F90"/>
    <w:rsid w:val="00FE3190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6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661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61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61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61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6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661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61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61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61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8135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St-570/2011-490</izvorni_sadrzaj>
    <derivirana_varijabla naziv="DomainObject.Oznaka_1">St-570/2011-490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SVEZAK U SUCA OSTALO U 
KAL. 25 U STALAŽI</izvorni_sadrzaj>
    <derivirana_varijabla naziv="DomainObject.Predmet.PrimjedbaSuca_1">I I ZADNJI SVEZAK U SUCA OSTALO U 
KAL. 25 U STALAŽI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odgovornošću; Stalna služba u Pločama</izvorni_sadrzaj>
    <derivirana_varijabla naziv="DomainObject.Predmet.StrankaFormated_1">  AGENCIJA ZA INTEGRALNI TRANSPORT, društvo s ograničenom odgovornošću; Stalna služba u Pločama</derivirana_varijabla>
  </DomainObject.Predmet.StrankaFormated>
  <DomainObject.Predmet.StrankaFormatedOIB>
    <izvorni_sadrzaj>  AGENCIJA ZA INTEGRALNI TRANSPORT, društvo s ograničenom odgovornošću, OIB 42650506038; Stalna služba u Pločama</izvorni_sadrzaj>
    <derivirana_varijabla naziv="DomainObject.Predmet.StrankaFormatedOIB_1">  AGENCIJA ZA INTEGRALNI TRANSPORT, društvo s ograničenom odgovornošću, OIB 42650506038; Stalna služba u Pločama</derivirana_varijabla>
  </DomainObject.Predmet.StrankaFormatedOIB>
  <DomainObject.Predmet.StrankaFormatedWithAdress>
    <izvorni_sadrzaj> AGENCIJA ZA INTEGRALNI TRANSPORT, društvo s ograničenom odgovornošću, Heinzelova 51, Zagreb; Stalna služba u Pločama, Vladimira Nazora 14, 20340 Ploče</izvorni_sadrzaj>
    <derivirana_varijabla naziv="DomainObject.Predmet.StrankaFormatedWithAdress_1"> AGENCIJA ZA INTEGRALNI TRANSPORT, društvo s ograničenom odgovornošću, Heinzelova 51, Zagreb; Stalna služba u Pločama, Vladimira Nazora 14, 20340 Ploče</derivirana_varijabla>
  </DomainObject.Predmet.StrankaFormatedWithAdress>
  <DomainObject.Predmet.StrankaFormatedWithAdressOIB>
    <izvorni_sadrzaj> AGENCIJA ZA INTEGRALNI TRANSPORT, društvo s ograničenom odgovornošću, OIB 42650506038, Heinzelova 51, Zagreb; Stalna služba u Pločama, Vladimira Nazora 14, 20340 Ploče</izvorni_sadrzaj>
    <derivirana_varijabla naziv="DomainObject.Predmet.StrankaFormatedWithAdressOIB_1"> AGENCIJA ZA INTEGRALNI TRANSPORT, društvo s ograničenom odgovornošću, OIB 42650506038, Heinzelova 51, Zagreb; Stalna služba u Pločama, Vladimira Nazora 14, 20340 Ploče</derivirana_varijabla>
  </DomainObject.Predmet.StrankaFormatedWithAdressOIB>
  <DomainObject.Predmet.StrankaWithAdress>
    <izvorni_sadrzaj>AGENCIJA ZA INTEGRALNI TRANSPORT, društvo s ograničenom odgovornošću Heinzelova 51,Zagreb,Stalna služba u Pločama Vladimira Nazora 14,20340 Ploče</izvorni_sadrzaj>
    <derivirana_varijabla naziv="DomainObject.Predmet.StrankaWithAdress_1">AGENCIJA ZA INTEGRALNI TRANSPORT, društvo s ograničenom odgovornošću Heinzelova 51,Zagreb,Stalna služba u Pločama Vladimira Nazora 14,20340 Ploče</derivirana_varijabla>
  </DomainObject.Predmet.StrankaWithAdress>
  <DomainObject.Predmet.StrankaWithAdressOIB>
    <izvorni_sadrzaj>AGENCIJA ZA INTEGRALNI TRANSPORT, društvo s ograničenom odgovornošću, OIB 42650506038, Heinzelova 51,Zagreb,Stalna služba u Pločama, Vladimira Nazora 14,20340 Ploče</izvorni_sadrzaj>
    <derivirana_varijabla naziv="DomainObject.Predmet.StrankaWithAdressOIB_1">AGENCIJA ZA INTEGRALNI TRANSPORT, društvo s ograničenom odgovornošću, OIB 42650506038, Heinzelova 51,Zagreb,Stalna služba u Pločama, Vladimira Nazora 14,20340 Ploče</derivirana_varijabla>
  </DomainObject.Predmet.StrankaWithAdressOIB>
  <DomainObject.Predmet.StrankaNazivFormated>
    <izvorni_sadrzaj>AGENCIJA ZA INTEGRALNI TRANSPORT, društvo s ograničenom odgovornošću,Stalna služba u Pločama</izvorni_sadrzaj>
    <derivirana_varijabla naziv="DomainObject.Predmet.StrankaNazivFormated_1">AGENCIJA ZA INTEGRALNI TRANSPORT, društvo s ograničenom odgovornošću,Stalna služba u Pločama</derivirana_varijabla>
  </DomainObject.Predmet.StrankaNazivFormated>
  <DomainObject.Predmet.StrankaNazivFormatedOIB>
    <izvorni_sadrzaj>AGENCIJA ZA INTEGRALNI TRANSPORT, društvo s ograničenom odgovornošću, OIB 42650506038,Stalna služba u Pločama</izvorni_sadrzaj>
    <derivirana_varijabla naziv="DomainObject.Predmet.StrankaNazivFormatedOIB_1">AGENCIJA ZA INTEGRALNI TRANSPORT, društvo s ograničenom odgovornošću, OIB 42650506038,Stalna služba u Pločama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AGENCIJA ZA INTEGRALNI TRANSPORT, društvo s ograničenom odgovornošću</item>
      <item>Stalna služba u Pločama</item>
    </izvorni_sadrzaj>
    <derivirana_varijabla naziv="DomainObject.Predmet.StrankaListFormated_1">
      <item>AGENCIJA ZA INTEGRALNI TRANSPORT, društvo s ograničenom odgovornošću</item>
      <item>Stalna služba u Pločama</item>
    </derivirana_varijabla>
  </DomainObject.Predmet.StrankaListFormated>
  <DomainObject.Predmet.StrankaListFormatedOIB>
    <izvorni_sadrzaj>
      <item>AGENCIJA ZA INTEGRALNI TRANSPORT, društvo s ograničenom odgovornošću, OIB 42650506038</item>
      <item>Stalna služba u Pločama</item>
    </izvorni_sadrzaj>
    <derivirana_varijabla naziv="DomainObject.Predmet.StrankaListFormatedOIB_1">
      <item>AGENCIJA ZA INTEGRALNI TRANSPORT, društvo s ograničenom odgovornošću, OIB 42650506038</item>
      <item>Stalna služba u Pločama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  <item>Stalna služba u Pločama, Vladimira Nazora 14, 20340 Ploče</item>
    </izvorni_sadrzaj>
    <derivirana_varijabla naziv="DomainObject.Predmet.StrankaListFormatedWithAdress_1">
      <item>AGENCIJA ZA INTEGRALNI TRANSPORT, društvo s ograničenom odgovornošću, Heinzelova 51, Zagreb</item>
      <item>Stalna služba u Pločama, Vladimira Nazora 14, 20340 Ploče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  <item>Stalna služba u Pločama, Vladimira Nazora 14, 20340 Ploče</item>
    </izvorni_sadrzaj>
    <derivirana_varijabla naziv="DomainObject.Predmet.StrankaListFormatedWithAdressOIB_1">
      <item>AGENCIJA ZA INTEGRALNI TRANSPORT, društvo s ograničenom odgovornošću, OIB 42650506038, Heinzelova 51, Zagreb</item>
      <item>Stalna služba u Pločama, Vladimira Nazora 14, 20340 Ploče</item>
    </derivirana_varijabla>
  </DomainObject.Predmet.StrankaListFormatedWithAdressOIB>
  <DomainObject.Predmet.StrankaListNazivFormated>
    <izvorni_sadrzaj>
      <item>AGENCIJA ZA INTEGRALNI TRANSPORT, društvo s ograničenom odgovornošću</item>
      <item>Stalna služba u Pločama</item>
    </izvorni_sadrzaj>
    <derivirana_varijabla naziv="DomainObject.Predmet.StrankaListNazivFormated_1">
      <item>AGENCIJA ZA INTEGRALNI TRANSPORT, društvo s ograničenom odgovornošću</item>
      <item>Stalna služba u Pločama</item>
    </derivirana_varijabla>
  </DomainObject.Predmet.StrankaListNazivFormated>
  <DomainObject.Predmet.StrankaListNazivFormatedOIB>
    <izvorni_sadrzaj>
      <item>AGENCIJA ZA INTEGRALNI TRANSPORT, društvo s ograničenom odgovornošću, OIB 42650506038</item>
      <item>Stalna služba u Pločama</item>
    </izvorni_sadrzaj>
    <derivirana_varijabla naziv="DomainObject.Predmet.StrankaListNazivFormatedOIB_1">
      <item>AGENCIJA ZA INTEGRALNI TRANSPORT, društvo s ograničenom odgovornošću, OIB 42650506038</item>
      <item>Stalna služba u Pločama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  <item>POREZNA UPRAVA PLOČE, Trg kralja Tomislava 16, 20340 Ploče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  <item>POREZNA UPRAVA PLOČE, Trg kralja Tomislava 16, 20340 Ploče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  <item>POREZNA UPRAVA PLOČE, Trg kralja Tomislava 16, 20340 Ploče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  <item>POREZNA UPRAVA PLOČE, Trg kralja Tomislava 16, 20340 Ploče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St-570/2011-490</izvorni_sadrzaj>
    <derivirana_varijabla naziv="DomainObject.PoslovniBrojDokumenta_1">St-570/2011-490</derivirana_varijabla>
  </DomainObject.PoslovniBrojDokumenta>
  <DomainObject.Predmet.StrankaIDrugi>
    <izvorni_sadrzaj>AGENCIJA ZA INTEGRALNI TRANSPORT, društvo s ograničenom odgovornošću i dr.</izvorni_sadrzaj>
    <derivirana_varijabla naziv="DomainObject.Predmet.StrankaIDrugi_1">AGENCIJA ZA INTEGRALNI TRANSPORT, društvo s ograničenom odgovornošću i dr.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 i dr.</izvorni_sadrzaj>
    <derivirana_varijabla naziv="DomainObject.Predmet.StrankaIDrugiAdressOIB_1">AGENCIJA ZA INTEGRALNI TRANSPORT, društvo s ograničenom odgovornošću, OIB 42650506038, Heinzelova 51, Zagreb i dr.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  <item>Stalna služba u Pločama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  <item>Stalna služba u Pločama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  <item>POREZNA UPRAVA PLOČE, Trg kralja Tomislava 16,20340 Ploče</item>
      <item>Stalna služba u Pločama, Vladimira Nazora 14,20340 Ploče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  <item>POREZNA UPRAVA PLOČE, Trg kralja Tomislava 16,20340 Ploče</item>
      <item>Stalna služba u Pločama, Vladimira Nazora 14,20340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  <item>, OIB null</item>
      <item>, OIB null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56C2C-352C-44AB-974B-06D332E6DE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431</properties:Words>
  <properties:Characters>2364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2829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2016-12-28T14:17:00Z</dcterms:created>
  <dc:creator>Srđan Gavranić</dc:creator>
  <cp:lastModifiedBy>Mirjana Mihović</cp:lastModifiedBy>
  <cp:lastPrinted>2016-12-16T12:18:00Z</cp:lastPrinted>
  <dcterms:modified xmlns:xsi="http://www.w3.org/2001/XMLSchema-instance" xsi:type="dcterms:W3CDTF">2016-12-29T09:21:00Z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St-570/2011-490 / Odluka - Rješenje - određivanje završnog ročišta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