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e6eb4" w14:paraId="51e6eb4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840E3D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9C2FA7" w:rsidRPr="009C2FA7">
        <w:rPr>
          <w:rFonts w:hAnsi="Times New Roman" w:ascii="Times New Roman"/>
          <w:szCs w:val="24"/>
          <w:lang w:val="hr-HR"/>
        </w:rPr>
        <w:t>Vjekoslavu Zaninoviću</w:t>
      </w:r>
      <w:r w:rsidR="00EE69E5" w:rsidRPr="002521D2">
        <w:rPr>
          <w:rFonts w:hAnsi="Times New Roman" w:ascii="Times New Roman"/>
          <w:szCs w:val="24"/>
          <w:lang w:val="hr-HR"/>
        </w:rPr>
        <w:t xml:space="preserve"> u skraćenom stečajnom postupku pokrenutim nad dužnikom </w:t>
      </w:r>
      <w:r w:rsidR="00474058">
        <w:rPr>
          <w:rFonts w:hAnsi="Times New Roman" w:ascii="Times New Roman"/>
          <w:szCs w:val="24"/>
          <w:lang w:val="hr-HR"/>
        </w:rPr>
        <w:t xml:space="preserve">FACTORIA KAMI d.o.o., Studeni Breg 63,  10000 Zagreb, OIB: 77255573323, </w:t>
      </w:r>
      <w:r w:rsidR="00EE69E5" w:rsidRPr="002521D2">
        <w:rPr>
          <w:rFonts w:hAnsi="Times New Roman" w:ascii="Times New Roman"/>
          <w:szCs w:val="24"/>
          <w:lang w:val="hr-HR"/>
        </w:rPr>
        <w:t xml:space="preserve"> dana </w:t>
      </w:r>
      <w:r w:rsidR="003C3935">
        <w:rPr>
          <w:rFonts w:hAnsi="Times New Roman" w:ascii="Times New Roman"/>
          <w:szCs w:val="24"/>
          <w:lang w:val="hr-HR"/>
        </w:rPr>
        <w:t>24</w:t>
      </w:r>
      <w:r w:rsidR="009C2FA7">
        <w:rPr>
          <w:rFonts w:hAnsi="Times New Roman" w:ascii="Times New Roman"/>
          <w:szCs w:val="24"/>
          <w:lang w:val="hr-HR"/>
        </w:rPr>
        <w:t>. s</w:t>
      </w:r>
      <w:r w:rsidR="003C3935">
        <w:rPr>
          <w:rFonts w:hAnsi="Times New Roman" w:ascii="Times New Roman"/>
          <w:szCs w:val="24"/>
          <w:lang w:val="hr-HR"/>
        </w:rPr>
        <w:t>iječnja 2017</w:t>
      </w:r>
      <w:r w:rsidR="009C2FA7">
        <w:rPr>
          <w:rFonts w:hAnsi="Times New Roman" w:ascii="Times New Roman"/>
          <w:szCs w:val="24"/>
          <w:lang w:val="hr-HR"/>
        </w:rPr>
        <w:t>.</w:t>
      </w:r>
      <w:r w:rsidR="00EE69E5"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3C3935" w:rsidP="00997BA9" w:rsidR="003C3935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3C3935" w:rsidP="003C3935" w:rsidR="00EE69E5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      </w:t>
      </w:r>
      <w:r w:rsidR="00EE69E5" w:rsidRPr="00B2463B">
        <w:rPr>
          <w:rFonts w:hAnsi="Times New Roman" w:ascii="Times New Roman"/>
          <w:szCs w:val="24"/>
        </w:rPr>
        <w:t>Otvara se stečajni postupak nad dužnikom</w:t>
      </w:r>
      <w:r>
        <w:rPr>
          <w:rFonts w:hAnsi="Times New Roman" w:ascii="Times New Roman"/>
          <w:szCs w:val="24"/>
        </w:rPr>
        <w:t xml:space="preserve"> </w:t>
      </w:r>
      <w:r w:rsidR="00474058">
        <w:rPr>
          <w:rFonts w:hAnsi="Times New Roman" w:ascii="Times New Roman"/>
          <w:szCs w:val="24"/>
        </w:rPr>
        <w:t>FACTORIA KAMI d.o.o., Studeni Breg 63,  10000 Zagreb, OIB: 77255573323.</w:t>
      </w:r>
      <w:r w:rsidR="00EE69E5" w:rsidRPr="00B2463B">
        <w:rPr>
          <w:rFonts w:hAnsi="Times New Roman" w:ascii="Times New Roman"/>
          <w:szCs w:val="24"/>
        </w:rPr>
        <w:t xml:space="preserve"> Stečajni postupak otvoren je dana </w:t>
      </w:r>
      <w:r>
        <w:rPr>
          <w:rFonts w:hAnsi="Times New Roman" w:ascii="Times New Roman"/>
          <w:szCs w:val="24"/>
        </w:rPr>
        <w:t>24</w:t>
      </w:r>
      <w:r w:rsidR="009C2FA7" w:rsidRPr="006125E1">
        <w:rPr>
          <w:rFonts w:hAnsi="Times New Roman" w:ascii="Times New Roman"/>
          <w:szCs w:val="24"/>
        </w:rPr>
        <w:t>. s</w:t>
      </w:r>
      <w:r>
        <w:rPr>
          <w:rFonts w:hAnsi="Times New Roman" w:ascii="Times New Roman"/>
          <w:szCs w:val="24"/>
        </w:rPr>
        <w:t>iječnja</w:t>
      </w:r>
      <w:r w:rsidR="009C2FA7" w:rsidRPr="006125E1">
        <w:rPr>
          <w:rFonts w:hAnsi="Times New Roman" w:ascii="Times New Roman"/>
          <w:szCs w:val="24"/>
        </w:rPr>
        <w:t xml:space="preserve"> </w:t>
      </w:r>
      <w:r w:rsidR="006125E1" w:rsidRPr="006125E1">
        <w:rPr>
          <w:rFonts w:hAnsi="Times New Roman" w:ascii="Times New Roman"/>
          <w:szCs w:val="24"/>
        </w:rPr>
        <w:t xml:space="preserve">u </w:t>
      </w:r>
      <w:r w:rsidR="00947275">
        <w:rPr>
          <w:rFonts w:hAnsi="Times New Roman" w:ascii="Times New Roman"/>
          <w:szCs w:val="24"/>
        </w:rPr>
        <w:t>14</w:t>
      </w:r>
      <w:r w:rsidR="00EE69E5" w:rsidRPr="006125E1">
        <w:rPr>
          <w:rFonts w:hAnsi="Times New Roman" w:ascii="Times New Roman"/>
          <w:szCs w:val="24"/>
        </w:rPr>
        <w:t xml:space="preserve"> sati i </w:t>
      </w:r>
      <w:r w:rsidR="00947275">
        <w:rPr>
          <w:rFonts w:hAnsi="Times New Roman" w:ascii="Times New Roman"/>
          <w:szCs w:val="24"/>
        </w:rPr>
        <w:t>0</w:t>
      </w:r>
      <w:r w:rsidR="006125E1" w:rsidRPr="006125E1">
        <w:rPr>
          <w:rFonts w:hAnsi="Times New Roman" w:ascii="Times New Roman"/>
          <w:szCs w:val="24"/>
        </w:rPr>
        <w:t>0</w:t>
      </w:r>
      <w:r w:rsidR="00EE69E5" w:rsidRPr="006125E1">
        <w:rPr>
          <w:rFonts w:hAnsi="Times New Roman" w:ascii="Times New Roman"/>
          <w:szCs w:val="24"/>
        </w:rPr>
        <w:t xml:space="preserve"> minuta</w:t>
      </w:r>
      <w:r w:rsidR="00EE69E5"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125E1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474058" w:rsidP="003C3935" w:rsidR="00EE69E5" w:rsidRPr="006125E1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</w:t>
      </w:r>
      <w:r w:rsidR="0059381E">
        <w:rPr>
          <w:rFonts w:hAnsi="Times New Roman" w:ascii="Times New Roman"/>
          <w:szCs w:val="24"/>
        </w:rPr>
        <w:t xml:space="preserve">   </w:t>
      </w:r>
      <w:r w:rsidR="003C3935">
        <w:rPr>
          <w:rFonts w:hAnsi="Times New Roman" w:ascii="Times New Roman"/>
          <w:szCs w:val="24"/>
        </w:rPr>
        <w:t xml:space="preserve"> </w:t>
      </w:r>
      <w:r w:rsidR="00EE69E5" w:rsidRPr="006125E1">
        <w:rPr>
          <w:rFonts w:hAnsi="Times New Roman" w:ascii="Times New Roman"/>
          <w:szCs w:val="24"/>
        </w:rPr>
        <w:t>Za stečajnog upravitelja imenuje se</w:t>
      </w:r>
      <w:r w:rsidR="003C3935">
        <w:rPr>
          <w:rFonts w:hAnsi="Times New Roman" w:ascii="Times New Roman"/>
          <w:szCs w:val="24"/>
        </w:rPr>
        <w:t xml:space="preserve"> </w:t>
      </w:r>
      <w:r w:rsidR="0059381E">
        <w:rPr>
          <w:rFonts w:hAnsi="Times New Roman" w:ascii="Times New Roman"/>
          <w:szCs w:val="24"/>
        </w:rPr>
        <w:t>Jugoslav Puran</w:t>
      </w:r>
      <w:r w:rsidR="007D349B">
        <w:rPr>
          <w:rFonts w:hAnsi="Times New Roman" w:ascii="Times New Roman"/>
          <w:szCs w:val="24"/>
        </w:rPr>
        <w:t>,</w:t>
      </w:r>
      <w:r w:rsidR="003C3935">
        <w:rPr>
          <w:rFonts w:hAnsi="Times New Roman" w:ascii="Times New Roman"/>
          <w:szCs w:val="24"/>
        </w:rPr>
        <w:t xml:space="preserve"> </w:t>
      </w:r>
      <w:r w:rsidR="0059381E">
        <w:rPr>
          <w:rFonts w:hAnsi="Times New Roman" w:ascii="Times New Roman"/>
          <w:szCs w:val="24"/>
        </w:rPr>
        <w:t>Bjelovar, Josipa Jelačića 12</w:t>
      </w:r>
      <w:r w:rsidR="007D349B">
        <w:rPr>
          <w:rFonts w:hAnsi="Times New Roman" w:ascii="Times New Roman"/>
          <w:szCs w:val="24"/>
        </w:rPr>
        <w:t>,</w:t>
      </w:r>
      <w:r w:rsidR="00CE36CF">
        <w:rPr>
          <w:rFonts w:hAnsi="Times New Roman" w:ascii="Times New Roman"/>
          <w:szCs w:val="24"/>
        </w:rPr>
        <w:t xml:space="preserve"> OIB:</w:t>
      </w:r>
      <w:r w:rsidR="0059381E">
        <w:rPr>
          <w:rFonts w:hAnsi="Times New Roman" w:ascii="Times New Roman"/>
          <w:szCs w:val="24"/>
        </w:rPr>
        <w:t>70582689973.</w:t>
      </w:r>
      <w:r w:rsidR="00EE69E5" w:rsidRPr="006125E1">
        <w:rPr>
          <w:rFonts w:hAnsi="Times New Roman" w:ascii="Times New Roman"/>
          <w:szCs w:val="24"/>
        </w:rPr>
        <w:t xml:space="preserve"> </w:t>
      </w:r>
    </w:p>
    <w:p w:rsidRDefault="006125E1" w:rsidP="006125E1" w:rsidR="006125E1" w:rsidRPr="0077740D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3C3935" w:rsidP="003C3935" w:rsidR="0047405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      </w:t>
      </w:r>
      <w:r w:rsidR="00EE69E5" w:rsidRPr="00EE69E5">
        <w:rPr>
          <w:rFonts w:hAnsi="Times New Roman" w:ascii="Times New Roman"/>
          <w:szCs w:val="24"/>
          <w:lang w:val="hr-HR"/>
        </w:rPr>
        <w:t>Zaključuje se stečajni postupak nad dužnikom</w:t>
      </w:r>
      <w:r w:rsidR="009C2FA7" w:rsidRPr="009C2FA7">
        <w:rPr>
          <w:rFonts w:hAnsi="Times New Roman" w:ascii="Times New Roman"/>
          <w:szCs w:val="24"/>
          <w:lang w:val="hr-HR"/>
        </w:rPr>
        <w:t xml:space="preserve"> </w:t>
      </w:r>
      <w:r w:rsidR="00474058">
        <w:rPr>
          <w:rFonts w:hAnsi="Times New Roman" w:ascii="Times New Roman"/>
          <w:szCs w:val="24"/>
          <w:lang w:val="hr-HR"/>
        </w:rPr>
        <w:t xml:space="preserve">FACTORIA KAMI d.o.o., Studeni Breg    </w:t>
      </w:r>
    </w:p>
    <w:p w:rsidRDefault="00474058" w:rsidP="003C3935" w:rsidR="00EE69E5" w:rsidRPr="00EE69E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63,  10000 Zagreb, OIB: 77255573323</w:t>
      </w:r>
      <w:r w:rsidR="002221F1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3C3935" w:rsidP="003C3935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     </w:t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947275">
        <w:rPr>
          <w:rFonts w:hAnsi="Times New Roman" w:ascii="Times New Roman"/>
          <w:szCs w:val="24"/>
          <w:lang w:val="hr-HR"/>
        </w:rPr>
        <w:t>ovog rješenja</w:t>
      </w:r>
      <w:r w:rsidR="00B2463B">
        <w:rPr>
          <w:rFonts w:hAnsi="Times New Roman" w:ascii="Times New Roman"/>
          <w:szCs w:val="24"/>
          <w:lang w:val="hr-HR"/>
        </w:rPr>
        <w:t>,</w:t>
      </w:r>
      <w:r w:rsidR="00EE69E5">
        <w:rPr>
          <w:rFonts w:hAnsi="Times New Roman" w:ascii="Times New Roman"/>
          <w:szCs w:val="24"/>
          <w:lang w:val="hr-HR"/>
        </w:rPr>
        <w:t xml:space="preserve"> 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</w:t>
      </w:r>
      <w:r w:rsidR="00947275">
        <w:rPr>
          <w:rFonts w:hAnsi="Times New Roman" w:ascii="Times New Roman"/>
          <w:szCs w:val="24"/>
          <w:lang w:val="hr-HR"/>
        </w:rPr>
        <w:t xml:space="preserve">, </w:t>
      </w:r>
      <w:r w:rsidR="006125E1">
        <w:rPr>
          <w:rFonts w:hAnsi="Times New Roman" w:ascii="Times New Roman"/>
          <w:szCs w:val="24"/>
          <w:lang w:val="hr-HR"/>
        </w:rPr>
        <w:t>Podružnica Zagreb, Trg svibanjskih žrtava 1995. 1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Pr="0042162E">
        <w:rPr>
          <w:rFonts w:hAnsi="Times New Roman" w:ascii="Times New Roman"/>
          <w:szCs w:val="24"/>
          <w:lang w:val="hr-HR"/>
        </w:rPr>
        <w:t xml:space="preserve">, temeljem odredbe čl. 429. </w:t>
      </w:r>
      <w:r w:rsidRPr="0042162E">
        <w:rPr>
          <w:rFonts w:hAnsi="Times New Roman" w:ascii="Times New Roman"/>
          <w:lang w:val="hr-HR"/>
        </w:rPr>
        <w:t>Stečajnog zakona (NN 71/15, dalje SZ</w:t>
      </w:r>
      <w:r w:rsidR="006125E1">
        <w:rPr>
          <w:rFonts w:hAnsi="Times New Roman" w:ascii="Times New Roman"/>
          <w:lang w:val="hr-HR"/>
        </w:rPr>
        <w:t>).</w:t>
      </w:r>
    </w:p>
    <w:p w:rsidRDefault="006125E1" w:rsidP="0042162E" w:rsidR="006125E1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2221F1">
        <w:rPr>
          <w:rFonts w:hAnsi="Times New Roman" w:ascii="Times New Roman"/>
          <w:lang w:val="hr-HR"/>
        </w:rPr>
        <w:t>2</w:t>
      </w:r>
      <w:r w:rsidR="00474058">
        <w:rPr>
          <w:rFonts w:hAnsi="Times New Roman" w:ascii="Times New Roman"/>
          <w:lang w:val="hr-HR"/>
        </w:rPr>
        <w:t>8</w:t>
      </w:r>
      <w:r w:rsidR="006125E1">
        <w:rPr>
          <w:rFonts w:hAnsi="Times New Roman" w:ascii="Times New Roman"/>
          <w:lang w:val="hr-HR"/>
        </w:rPr>
        <w:t xml:space="preserve">. </w:t>
      </w:r>
      <w:r w:rsidR="00A4211D">
        <w:rPr>
          <w:rFonts w:hAnsi="Times New Roman" w:ascii="Times New Roman"/>
          <w:lang w:val="hr-HR"/>
        </w:rPr>
        <w:t>siječnja</w:t>
      </w:r>
      <w:r w:rsidR="006125E1">
        <w:rPr>
          <w:rFonts w:hAnsi="Times New Roman" w:ascii="Times New Roman"/>
          <w:lang w:val="hr-HR"/>
        </w:rPr>
        <w:t xml:space="preserve"> 2016.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C37DD5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 xml:space="preserve"> na propisanom obrascu</w:t>
      </w:r>
      <w:r w:rsidR="00B2463B">
        <w:rPr>
          <w:rFonts w:hAnsi="Times New Roman" w:ascii="Times New Roman"/>
          <w:lang w:val="hr-HR"/>
        </w:rPr>
        <w:t xml:space="preserve">, sukladno čl. 430., 17.  i 13. SZ </w:t>
      </w:r>
      <w:r>
        <w:rPr>
          <w:rFonts w:hAnsi="Times New Roman" w:ascii="Times New Roman"/>
          <w:lang w:val="hr-HR"/>
        </w:rPr>
        <w:t xml:space="preserve">. </w:t>
      </w:r>
      <w:r w:rsidR="00B2463B">
        <w:rPr>
          <w:rFonts w:hAnsi="Times New Roman" w:ascii="Times New Roman"/>
          <w:lang w:val="hr-HR"/>
        </w:rPr>
        <w:t>Z</w:t>
      </w:r>
      <w:r>
        <w:rPr>
          <w:rFonts w:hAnsi="Times New Roman" w:ascii="Times New Roman"/>
          <w:lang w:val="hr-HR"/>
        </w:rPr>
        <w:t xml:space="preserve">aključak je </w:t>
      </w:r>
      <w:r w:rsidR="00B2463B">
        <w:rPr>
          <w:rFonts w:hAnsi="Times New Roman" w:ascii="Times New Roman"/>
          <w:lang w:val="hr-HR"/>
        </w:rPr>
        <w:t xml:space="preserve"> dostavljen </w:t>
      </w:r>
      <w:r>
        <w:rPr>
          <w:rFonts w:hAnsi="Times New Roman" w:ascii="Times New Roman"/>
          <w:lang w:val="hr-HR"/>
        </w:rPr>
        <w:t xml:space="preserve"> dana</w:t>
      </w:r>
      <w:r w:rsidR="00A4211D">
        <w:rPr>
          <w:rFonts w:hAnsi="Times New Roman" w:ascii="Times New Roman"/>
          <w:lang w:val="hr-HR"/>
        </w:rPr>
        <w:t xml:space="preserve"> 15</w:t>
      </w:r>
      <w:r w:rsidR="006125E1">
        <w:rPr>
          <w:rFonts w:hAnsi="Times New Roman" w:ascii="Times New Roman"/>
          <w:lang w:val="hr-HR"/>
        </w:rPr>
        <w:t xml:space="preserve">. </w:t>
      </w:r>
      <w:r w:rsidR="00A4211D">
        <w:rPr>
          <w:rFonts w:hAnsi="Times New Roman" w:ascii="Times New Roman"/>
          <w:lang w:val="hr-HR"/>
        </w:rPr>
        <w:t>siječnja</w:t>
      </w:r>
      <w:r w:rsidR="006125E1">
        <w:rPr>
          <w:rFonts w:hAnsi="Times New Roman" w:ascii="Times New Roman"/>
          <w:lang w:val="hr-HR"/>
        </w:rPr>
        <w:t xml:space="preserve"> 2016.</w:t>
      </w:r>
      <w:r>
        <w:rPr>
          <w:rFonts w:hAnsi="Times New Roman" w:ascii="Times New Roman"/>
          <w:lang w:val="hr-HR"/>
        </w:rPr>
        <w:t xml:space="preserve"> me</w:t>
      </w:r>
      <w:r w:rsidR="006125E1">
        <w:rPr>
          <w:rFonts w:hAnsi="Times New Roman" w:ascii="Times New Roman"/>
          <w:lang w:val="hr-HR"/>
        </w:rPr>
        <w:t>đutim po istom nije postupljeno.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474058">
        <w:rPr>
          <w:rFonts w:hAnsi="Times New Roman" w:ascii="Times New Roman"/>
          <w:lang w:val="hr-HR"/>
        </w:rPr>
        <w:t>15. ožujka</w:t>
      </w:r>
      <w:r w:rsidR="002221F1">
        <w:rPr>
          <w:rFonts w:hAnsi="Times New Roman" w:ascii="Times New Roman"/>
          <w:lang w:val="hr-HR"/>
        </w:rPr>
        <w:t xml:space="preserve"> </w:t>
      </w:r>
      <w:r w:rsidR="006125E1">
        <w:rPr>
          <w:rFonts w:hAnsi="Times New Roman" w:ascii="Times New Roman"/>
          <w:lang w:val="hr-HR"/>
        </w:rPr>
        <w:t>2016.</w:t>
      </w:r>
      <w:r>
        <w:rPr>
          <w:rFonts w:hAnsi="Times New Roman" w:ascii="Times New Roman"/>
          <w:lang w:val="hr-HR"/>
        </w:rPr>
        <w:t xml:space="preserve">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A4211D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</w:t>
      </w:r>
      <w:r w:rsidR="00867F16">
        <w:rPr>
          <w:rFonts w:hAnsi="Times New Roman" w:ascii="Times New Roman"/>
          <w:lang w:val="hr-HR"/>
        </w:rPr>
        <w:t xml:space="preserve"> Niti jedan od vjerovnika nije u ostavljenom roku podnio prijedlog za otvaranjem redovnog stečajnog postupka. 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125E1">
        <w:rPr>
          <w:rFonts w:hAnsi="Times New Roman" w:ascii="Times New Roman"/>
          <w:lang w:val="hr-HR"/>
        </w:rPr>
        <w:t xml:space="preserve">, </w:t>
      </w:r>
      <w:r w:rsidR="00A4211D">
        <w:rPr>
          <w:rFonts w:hAnsi="Times New Roman" w:ascii="Times New Roman"/>
          <w:lang w:val="hr-HR"/>
        </w:rPr>
        <w:t>24. siječnja</w:t>
      </w:r>
      <w:r w:rsidR="006125E1">
        <w:rPr>
          <w:rFonts w:hAnsi="Times New Roman" w:ascii="Times New Roman"/>
          <w:lang w:val="hr-HR"/>
        </w:rPr>
        <w:t xml:space="preserve"> 201</w:t>
      </w:r>
      <w:r w:rsidR="00A4211D">
        <w:rPr>
          <w:rFonts w:hAnsi="Times New Roman" w:ascii="Times New Roman"/>
          <w:lang w:val="hr-HR"/>
        </w:rPr>
        <w:t>7</w:t>
      </w:r>
      <w:r>
        <w:rPr>
          <w:rFonts w:hAnsi="Times New Roman" w:ascii="Times New Roman"/>
          <w:lang w:val="hr-HR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6125E1" w:rsidP="00D44D4F" w:rsidR="00D44D4F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Vjekoslav Zaninović</w:t>
      </w:r>
      <w:r w:rsidR="00CE36CF">
        <w:rPr>
          <w:rFonts w:hAnsi="Times New Roman" w:ascii="Times New Roman"/>
          <w:lang w:val="hr-HR"/>
        </w:rPr>
        <w:t>,v.r.</w:t>
      </w:r>
    </w:p>
    <w:p w:rsidRDefault="00CE36CF" w:rsidP="00D44D4F" w:rsidR="00CE36CF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Za točnost otpravka:</w:t>
      </w:r>
    </w:p>
    <w:p w:rsidRDefault="00CE36CF" w:rsidP="00CE36CF" w:rsidR="00CE36CF" w:rsidRPr="0042162E">
      <w:pPr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                                                                                                       Željka Kordić</w:t>
      </w:r>
    </w:p>
    <w:p w:rsidRDefault="00C37DD5" w:rsidR="00C37DD5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C37DD5" w:rsidR="00C37DD5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C37DD5" w:rsidR="00C37DD5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B7883" w:rsidR="00AB7883" w:rsidRPr="00D44D4F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AB7883" w:rsidR="00AB7883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 xml:space="preserve">Protiv ovog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rješenja </w:t>
      </w:r>
      <w:r w:rsidRPr="00D44D4F">
        <w:rPr>
          <w:rFonts w:hAnsi="Times New Roman" w:ascii="Times New Roman"/>
          <w:i/>
          <w:szCs w:val="24"/>
          <w:lang w:val="hr-HR"/>
        </w:rPr>
        <w:t>dopuštena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je </w:t>
      </w:r>
      <w:r w:rsidRPr="00D44D4F">
        <w:rPr>
          <w:rFonts w:hAnsi="Times New Roman" w:ascii="Times New Roman"/>
          <w:i/>
          <w:szCs w:val="24"/>
          <w:lang w:val="hr-HR"/>
        </w:rPr>
        <w:t xml:space="preserve"> žalba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Visokom trgovačkom sudu RH</w:t>
      </w:r>
      <w:r w:rsidR="00D44D4F" w:rsidRPr="00D44D4F">
        <w:rPr>
          <w:rFonts w:hAnsi="Times New Roman" w:ascii="Times New Roman"/>
          <w:i/>
          <w:szCs w:val="24"/>
          <w:lang w:val="hr-HR"/>
        </w:rPr>
        <w:t xml:space="preserve">,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a koja se podnosi u roku od 8 dana ovome sudu u 3 primjerka. </w:t>
      </w:r>
      <w:r w:rsidRPr="00D44D4F">
        <w:rPr>
          <w:rFonts w:hAnsi="Times New Roman" w:ascii="Times New Roman"/>
          <w:i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0D48" w:rsidP="00DB4528" w:rsidR="00C90D48">
      <w:r>
        <w:separator/>
      </w:r>
    </w:p>
  </w:endnote>
  <w:endnote w:id="0" w:type="continuationSeparator">
    <w:p w:rsidRDefault="00C90D48" w:rsidP="00DB4528" w:rsidR="00C90D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0D48" w:rsidP="00DB4528" w:rsidR="00C90D48">
      <w:r>
        <w:separator/>
      </w:r>
    </w:p>
  </w:footnote>
  <w:footnote w:id="0" w:type="continuationSeparator">
    <w:p w:rsidRDefault="00C90D48" w:rsidP="00DB4528" w:rsidR="00C90D4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296F07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6125E1" w:rsidRPr="006125E1">
      <w:rPr>
        <w:rFonts w:hAnsi="Times New Roman" w:ascii="Times New Roman"/>
        <w:lang w:val="hr-HR"/>
      </w:rPr>
      <w:t>56.St-</w:t>
    </w:r>
    <w:r w:rsidR="00947275">
      <w:rPr>
        <w:rFonts w:hAnsi="Times New Roman" w:ascii="Times New Roman"/>
        <w:lang w:val="hr-HR"/>
      </w:rPr>
      <w:t>1</w:t>
    </w:r>
    <w:r w:rsidR="00474058">
      <w:rPr>
        <w:rFonts w:hAnsi="Times New Roman" w:ascii="Times New Roman"/>
        <w:lang w:val="hr-HR"/>
      </w:rPr>
      <w:t>829</w:t>
    </w:r>
    <w:r w:rsidR="002221F1">
      <w:rPr>
        <w:rFonts w:hAnsi="Times New Roman" w:ascii="Times New Roman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2221F1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9C2FA7" w:rsidRPr="009C2FA7">
      <w:rPr>
        <w:lang w:val="hr-HR"/>
      </w:rPr>
      <w:t>56.</w:t>
    </w:r>
    <w:r w:rsidRPr="009C2FA7">
      <w:rPr>
        <w:rFonts w:hAnsi="Times New Roman" w:ascii="Times New Roman"/>
        <w:lang w:val="hr-HR"/>
      </w:rPr>
      <w:t>St-</w:t>
    </w:r>
    <w:r w:rsidR="009C2FA7" w:rsidRPr="009C2FA7">
      <w:rPr>
        <w:rFonts w:hAnsi="Times New Roman" w:ascii="Times New Roman"/>
        <w:lang w:val="hr-HR"/>
      </w:rPr>
      <w:t xml:space="preserve"> </w:t>
    </w:r>
    <w:r w:rsidR="00474058">
      <w:rPr>
        <w:rFonts w:hAnsi="Times New Roman" w:ascii="Times New Roman"/>
        <w:lang w:val="hr-HR"/>
      </w:rPr>
      <w:t>1829</w:t>
    </w:r>
    <w:r w:rsidR="002221F1">
      <w:rPr>
        <w:rFonts w:hAnsi="Times New Roman" w:ascii="Times New Roman"/>
        <w:lang w:val="hr-HR"/>
      </w:rPr>
      <w:t>/2015</w:t>
    </w:r>
    <w:r w:rsidR="00CE36CF">
      <w:rPr>
        <w:rFonts w:hAnsi="Times New Roman" w:ascii="Times New Roman"/>
        <w:lang w:val="hr-HR"/>
      </w:rPr>
      <w:tab/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</w:t>
    </w:r>
    <w:r w:rsidR="007D2A48">
      <w:rPr>
        <w:rFonts w:hAnsi="Times New Roman" w:ascii="Times New Roman"/>
        <w:lang w:val="hr-HR"/>
      </w:rPr>
      <w:t>32</w:t>
    </w:r>
    <w:r w:rsidR="00532B71">
      <w:rPr>
        <w:rFonts w:hAnsi="Times New Roman" w:ascii="Times New Roman"/>
        <w:lang w:val="hr-HR"/>
      </w:rPr>
      <w:t>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2B50"/>
    <w:rsid w:val="00182088"/>
    <w:rsid w:val="002221F1"/>
    <w:rsid w:val="00296F07"/>
    <w:rsid w:val="00390A30"/>
    <w:rsid w:val="003C3935"/>
    <w:rsid w:val="0042162E"/>
    <w:rsid w:val="00474058"/>
    <w:rsid w:val="00532B71"/>
    <w:rsid w:val="0059381E"/>
    <w:rsid w:val="005940E9"/>
    <w:rsid w:val="006125E1"/>
    <w:rsid w:val="006356C5"/>
    <w:rsid w:val="00730EAB"/>
    <w:rsid w:val="007A29F9"/>
    <w:rsid w:val="007D2A48"/>
    <w:rsid w:val="007D349B"/>
    <w:rsid w:val="00840E3D"/>
    <w:rsid w:val="00867F16"/>
    <w:rsid w:val="00947275"/>
    <w:rsid w:val="00997BA9"/>
    <w:rsid w:val="009C2FA7"/>
    <w:rsid w:val="009F5765"/>
    <w:rsid w:val="00A4211D"/>
    <w:rsid w:val="00A95334"/>
    <w:rsid w:val="00AB7883"/>
    <w:rsid w:val="00AD5255"/>
    <w:rsid w:val="00AF40B4"/>
    <w:rsid w:val="00B03169"/>
    <w:rsid w:val="00B2463B"/>
    <w:rsid w:val="00C37DD5"/>
    <w:rsid w:val="00C57CAF"/>
    <w:rsid w:val="00C90D48"/>
    <w:rsid w:val="00CE36CF"/>
    <w:rsid w:val="00CF2939"/>
    <w:rsid w:val="00D44D4F"/>
    <w:rsid w:val="00D955F3"/>
    <w:rsid w:val="00DB29D2"/>
    <w:rsid w:val="00DB4528"/>
    <w:rsid w:val="00DE3493"/>
    <w:rsid w:val="00EE5750"/>
    <w:rsid w:val="00EE69E5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296F0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96F0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96F0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96F0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96F0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296F0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96F0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96F0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96F0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96F0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siječnja 2017.</izvorni_sadrzaj>
    <derivirana_varijabla naziv="DomainObject.DatumDonosenjaOdluke_1">24.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1829</izvorni_sadrzaj>
    <derivirana_varijabla naziv="DomainObject.Predmet.Broj_1">1829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St-1829/2015</izvorni_sadrzaj>
    <derivirana_varijabla naziv="DomainObject.Predmet.OznakaBroj_1">St-1829/2015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FACTORIA KAMI d.o.o.</izvorni_sadrzaj>
    <derivirana_varijabla naziv="DomainObject.Predmet.ProtustrankaFormated_1">  FACTORIA KAMI d.o.o.</derivirana_varijabla>
  </DomainObject.Predmet.ProtustrankaFormated>
  <DomainObject.Predmet.ProtustrankaFormatedOIB>
    <izvorni_sadrzaj>  FACTORIA KAMI d.o.o., OIB 77255573323</izvorni_sadrzaj>
    <derivirana_varijabla naziv="DomainObject.Predmet.ProtustrankaFormatedOIB_1">  FACTORIA KAMI d.o.o., OIB 77255573323</derivirana_varijabla>
  </DomainObject.Predmet.ProtustrankaFormatedOIB>
  <DomainObject.Predmet.ProtustrankaFormatedWithAdress>
    <izvorni_sadrzaj> FACTORIA KAMI d.o.o., Studeni Breg 63, 10000 Zagreb</izvorni_sadrzaj>
    <derivirana_varijabla naziv="DomainObject.Predmet.ProtustrankaFormatedWithAdress_1"> FACTORIA KAMI d.o.o., Studeni Breg 63, 10000 Zagreb</derivirana_varijabla>
  </DomainObject.Predmet.ProtustrankaFormatedWithAdress>
  <DomainObject.Predmet.ProtustrankaFormatedWithAdressOIB>
    <izvorni_sadrzaj> FACTORIA KAMI d.o.o., OIB 77255573323, Studeni Breg 63, 10000 Zagreb</izvorni_sadrzaj>
    <derivirana_varijabla naziv="DomainObject.Predmet.ProtustrankaFormatedWithAdressOIB_1"> FACTORIA KAMI d.o.o., OIB 77255573323, Studeni Breg 63, 10000 Zagreb</derivirana_varijabla>
  </DomainObject.Predmet.ProtustrankaFormatedWithAdressOIB>
  <DomainObject.Predmet.ProtustrankaWithAdress>
    <izvorni_sadrzaj>FACTORIA KAMI d.o.o. Studeni Breg 63, 10000 Zagreb</izvorni_sadrzaj>
    <derivirana_varijabla naziv="DomainObject.Predmet.ProtustrankaWithAdress_1">FACTORIA KAMI d.o.o. Studeni Breg 63, 10000 Zagreb</derivirana_varijabla>
  </DomainObject.Predmet.ProtustrankaWithAdress>
  <DomainObject.Predmet.ProtustrankaWithAdressOIB>
    <izvorni_sadrzaj>FACTORIA KAMI d.o.o., OIB 77255573323, Studeni Breg 63, 10000 Zagreb</izvorni_sadrzaj>
    <derivirana_varijabla naziv="DomainObject.Predmet.ProtustrankaWithAdressOIB_1">FACTORIA KAMI d.o.o., OIB 77255573323, Studeni Breg 63, 10000 Zagreb</derivirana_varijabla>
  </DomainObject.Predmet.ProtustrankaWithAdressOIB>
  <DomainObject.Predmet.ProtustrankaNazivFormated>
    <izvorni_sadrzaj>FACTORIA KAMI d.o.o.</izvorni_sadrzaj>
    <derivirana_varijabla naziv="DomainObject.Predmet.ProtustrankaNazivFormated_1">FACTORIA KAMI d.o.o.</derivirana_varijabla>
  </DomainObject.Predmet.ProtustrankaNazivFormated>
  <DomainObject.Predmet.ProtustrankaNazivFormatedOIB>
    <izvorni_sadrzaj>FACTORIA KAMI d.o.o., OIB 77255573323</izvorni_sadrzaj>
    <derivirana_varijabla naziv="DomainObject.Predmet.ProtustrankaNazivFormatedOIB_1">FACTORIA KAMI d.o.o., OIB 77255573323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FACTORIA KAMI d.o.o.</item>
    </izvorni_sadrzaj>
    <derivirana_varijabla naziv="DomainObject.Predmet.ProtuStrankaListFormated_1">
      <item>FACTORIA KAMI d.o.o.</item>
    </derivirana_varijabla>
  </DomainObject.Predmet.ProtuStrankaListFormated>
  <DomainObject.Predmet.ProtuStrankaListFormatedOIB>
    <izvorni_sadrzaj>
      <item>FACTORIA KAMI d.o.o., OIB 77255573323</item>
    </izvorni_sadrzaj>
    <derivirana_varijabla naziv="DomainObject.Predmet.ProtuStrankaListFormatedOIB_1">
      <item>FACTORIA KAMI d.o.o., OIB 77255573323</item>
    </derivirana_varijabla>
  </DomainObject.Predmet.ProtuStrankaListFormatedOIB>
  <DomainObject.Predmet.ProtuStrankaListFormatedWithAdress>
    <izvorni_sadrzaj>
      <item>FACTORIA KAMI d.o.o., Studeni Breg 63, 10000 Zagreb</item>
    </izvorni_sadrzaj>
    <derivirana_varijabla naziv="DomainObject.Predmet.ProtuStrankaListFormatedWithAdress_1">
      <item>FACTORIA KAMI d.o.o., Studeni Breg 63, 10000 Zagreb</item>
    </derivirana_varijabla>
  </DomainObject.Predmet.ProtuStrankaListFormatedWithAdress>
  <DomainObject.Predmet.ProtuStrankaListFormatedWithAdressOIB>
    <izvorni_sadrzaj>
      <item>FACTORIA KAMI d.o.o., OIB 77255573323, Studeni Breg 63, 10000 Zagreb</item>
    </izvorni_sadrzaj>
    <derivirana_varijabla naziv="DomainObject.Predmet.ProtuStrankaListFormatedWithAdressOIB_1">
      <item>FACTORIA KAMI d.o.o., OIB 77255573323, Studeni Breg 63, 10000 Zagreb</item>
    </derivirana_varijabla>
  </DomainObject.Predmet.ProtuStrankaListFormatedWithAdressOIB>
  <DomainObject.Predmet.ProtuStrankaListNazivFormated>
    <izvorni_sadrzaj>
      <item>FACTORIA KAMI d.o.o.</item>
    </izvorni_sadrzaj>
    <derivirana_varijabla naziv="DomainObject.Predmet.ProtuStrankaListNazivFormated_1">
      <item>FACTORIA KAMI d.o.o.</item>
    </derivirana_varijabla>
  </DomainObject.Predmet.ProtuStrankaListNazivFormated>
  <DomainObject.Predmet.ProtuStrankaListNazivFormatedOIB>
    <izvorni_sadrzaj>
      <item>FACTORIA KAMI d.o.o., OIB 77255573323</item>
    </izvorni_sadrzaj>
    <derivirana_varijabla naziv="DomainObject.Predmet.ProtuStrankaListNazivFormatedOIB_1">
      <item>FACTORIA KAMI d.o.o., OIB 77255573323</item>
    </derivirana_varijabla>
  </DomainObject.Predmet.ProtuStrankaListNazivFormatedOIB>
  <DomainObject.Predmet.OstaliListFormated>
    <izvorni_sadrzaj>
      <item>Nikola Renić</item>
      <item>RAZNE USLUGE d.o.o., u likv.</item>
    </izvorni_sadrzaj>
    <derivirana_varijabla naziv="DomainObject.Predmet.OstaliListFormated_1">
      <item>Nikola Renić</item>
      <item>RAZNE USLUGE d.o.o., u likv.</item>
    </derivirana_varijabla>
  </DomainObject.Predmet.OstaliListFormated>
  <DomainObject.Predmet.OstaliListFormatedOIB>
    <izvorni_sadrzaj>
      <item>Nikola Renić, OIB 74940116305</item>
      <item>RAZNE USLUGE d.o.o., u likv., OIB 02416091389</item>
    </izvorni_sadrzaj>
    <derivirana_varijabla naziv="DomainObject.Predmet.OstaliListFormatedOIB_1">
      <item>Nikola Renić, OIB 74940116305</item>
      <item>RAZNE USLUGE d.o.o., u likv., OIB 02416091389</item>
    </derivirana_varijabla>
  </DomainObject.Predmet.OstaliListFormatedOIB>
  <DomainObject.Predmet.OstaliListFormatedWithAdress>
    <izvorni_sadrzaj>
      <item>Nikola Renić, Studeni Breg 63, 10000 Zagreb</item>
      <item>RAZNE USLUGE d.o.o., u likv., Savska cesta 41/II, 10000 Zagreb</item>
    </izvorni_sadrzaj>
    <derivirana_varijabla naziv="DomainObject.Predmet.OstaliListFormatedWithAdress_1">
      <item>Nikola Renić, Studeni Breg 63, 10000 Zagreb</item>
      <item>RAZNE USLUGE d.o.o., u likv., Savska cesta 41/II, 10000 Zagreb</item>
    </derivirana_varijabla>
  </DomainObject.Predmet.OstaliListFormatedWithAdress>
  <DomainObject.Predmet.OstaliListFormatedWithAdressOIB>
    <izvorni_sadrzaj>
      <item>Nikola Renić, OIB 74940116305, Studeni Breg 63, 10000 Zagreb</item>
      <item>RAZNE USLUGE d.o.o., u likv., OIB 02416091389, Savska cesta 41/II, 10000 Zagreb</item>
    </izvorni_sadrzaj>
    <derivirana_varijabla naziv="DomainObject.Predmet.OstaliListFormatedWithAdressOIB_1">
      <item>Nikola Renić, OIB 74940116305, Studeni Breg 63, 10000 Zagreb</item>
      <item>RAZNE USLUGE d.o.o., u likv., OIB 02416091389, Savska cesta 41/II, 10000 Zagreb</item>
    </derivirana_varijabla>
  </DomainObject.Predmet.OstaliListFormatedWithAdressOIB>
  <DomainObject.Predmet.OstaliListNazivFormated>
    <izvorni_sadrzaj>
      <item>Nikola Renić</item>
      <item>RAZNE USLUGE d.o.o., u likv.</item>
    </izvorni_sadrzaj>
    <derivirana_varijabla naziv="DomainObject.Predmet.OstaliListNazivFormated_1">
      <item>Nikola Renić</item>
      <item>RAZNE USLUGE d.o.o., u likv.</item>
    </derivirana_varijabla>
  </DomainObject.Predmet.OstaliListNazivFormated>
  <DomainObject.Predmet.OstaliListNazivFormatedOIB>
    <izvorni_sadrzaj>
      <item>Nikola Renić, OIB 74940116305</item>
      <item>RAZNE USLUGE d.o.o., u likv., OIB 02416091389</item>
    </izvorni_sadrzaj>
    <derivirana_varijabla naziv="DomainObject.Predmet.OstaliListNazivFormatedOIB_1">
      <item>Nikola Renić, OIB 74940116305</item>
      <item>RAZNE USLUGE d.o.o., u likv., OIB 02416091389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siječnja 2017.</izvorni_sadrzaj>
    <derivirana_varijabla naziv="DomainObject.Datum_1">24.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FACTORIA KAMI d.o.o.</izvorni_sadrzaj>
    <derivirana_varijabla naziv="DomainObject.Predmet.ProtustrankaIDrugi_1">FACTORIA KAMI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FACTORIA KAMI d.o.o., OIB 77255573323, Studeni Breg 63, 10000 Zagreb</izvorni_sadrzaj>
    <derivirana_varijabla naziv="DomainObject.Predmet.ProtustrankaIDrugiAdressOIB_1">FACTORIA KAMI d.o.o., OIB 77255573323, Studeni Breg 63,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FACTORIA KAMI d.o.o.</item>
      <item>Nikola Renić</item>
      <item>RAZNE USLUGE d.o.o., u likv.</item>
    </izvorni_sadrzaj>
    <derivirana_varijabla naziv="DomainObject.Predmet.SudioniciListNaziv_1">
      <item>FINA Regionalni centar Zagreb</item>
      <item>FACTORIA KAMI d.o.o.</item>
      <item>Nikola Renić</item>
      <item>RAZNE USLUGE d.o.o., u likv.</item>
    </derivirana_varijabla>
  </DomainObject.Predmet.SudioniciListNaziv>
  <DomainObject.Predmet.SudioniciListAdressOIB>
    <izvorni_sadrzaj>
      <item>FINA Regionalni centar Zagreb, OIB 85821130368, Trg svibanjskih žrtava 1995. 1,10000 Zagreb</item>
      <item>FACTORIA KAMI d.o.o., OIB 77255573323, Studeni Breg 63,10000 Zagreb</item>
      <item>Nikola Renić, OIB 74940116305, Studeni Breg 63,10000 Zagreb</item>
      <item>RAZNE USLUGE d.o.o., u likv., OIB 02416091389, Savska cesta 41/II,10000 Zagreb</item>
    </izvorni_sadrzaj>
    <derivirana_varijabla naziv="DomainObject.Predmet.SudioniciListAdressOIB_1">
      <item>FINA Regionalni centar Zagreb, OIB 85821130368, Trg svibanjskih žrtava 1995. 1,10000 Zagreb</item>
      <item>FACTORIA KAMI d.o.o., OIB 77255573323, Studeni Breg 63,10000 Zagreb</item>
      <item>Nikola Renić, OIB 74940116305, Studeni Breg 63,10000 Zagreb</item>
      <item>RAZNE USLUGE d.o.o., u likv., OIB 02416091389, Savska cesta 41/II,10000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77255573323</item>
      <item>, OIB 74940116305</item>
      <item>, OIB 02416091389</item>
    </izvorni_sadrzaj>
    <derivirana_varijabla naziv="DomainObject.Predmet.SudioniciListNazivOIB_1">
      <item>, OIB 85821130368</item>
      <item>, OIB 77255573323</item>
      <item>, OIB 74940116305</item>
      <item>, OIB 02416091389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Jugoslav Puran, OIB 70582689973, Josipa Jelačića 12 Bjelovar</item>
    </izvorni_sadrzaj>
    <derivirana_varijabla naziv="DomainObject.Predmet.StecajniUpraviteljiListAddressOIB_1">
      <item>Jugoslav Puran, OIB 70582689973, Josipa Jelačića 12 Bjelovar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353</properties:Words>
  <properties:Characters>1887</properties:Characters>
  <properties:Lines>65</properties:Lines>
  <properties:Paragraphs>22</properties:Paragraphs>
  <properties:TotalTime>75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2017-01-23T13:51:00Z</dcterms:created>
  <dc:creator>Sudsko vijeæe</dc:creator>
  <cp:lastModifiedBy>Željka Kordić</cp:lastModifiedBy>
  <cp:lastPrinted>2017-01-24T08:49:00Z</cp:lastPrinted>
  <dcterms:modified xmlns:xsi="http://www.w3.org/2001/XMLSchema-instance" xsi:type="dcterms:W3CDTF">2017-01-24T08:52:00Z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