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35708" w14:paraId="5d35708"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BB09E6">
        <w:rPr>
          <w:rFonts w:hAnsi="Times New Roman" w:ascii="Times New Roman"/>
        </w:rPr>
        <w:t xml:space="preserve">                             </w:t>
      </w:r>
      <w:r w:rsidRPr="001A1A01">
        <w:rPr>
          <w:rFonts w:hAnsi="Times New Roman" w:ascii="Times New Roman"/>
        </w:rPr>
        <w:t xml:space="preserve">  3  St-</w:t>
      </w:r>
      <w:r w:rsidR="00BB09E6">
        <w:rPr>
          <w:rFonts w:hAnsi="Times New Roman" w:ascii="Times New Roman"/>
        </w:rPr>
        <w:t>5860</w:t>
      </w:r>
      <w:r w:rsidR="003B5118">
        <w:rPr>
          <w:rFonts w:hAnsi="Times New Roman" w:ascii="Times New Roman"/>
        </w:rPr>
        <w:t>/16</w:t>
      </w:r>
      <w:r w:rsidR="00BB09E6">
        <w:rPr>
          <w:rFonts w:hAnsi="Times New Roman" w:ascii="Times New Roman"/>
        </w:rPr>
        <w:t>-15</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B09E6" w:rsidRPr="00BB09E6">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601830" w:rsidRPr="00601830">
        <w:rPr>
          <w:rFonts w:hAnsi="Times New Roman" w:ascii="Times New Roman"/>
        </w:rPr>
        <w:t>INTER CONFIDA d.o.o.</w:t>
      </w:r>
      <w:r w:rsidR="00601830">
        <w:rPr>
          <w:rFonts w:hAnsi="Times New Roman" w:ascii="Times New Roman"/>
        </w:rPr>
        <w:t xml:space="preserve"> u stečaju</w:t>
      </w:r>
      <w:r w:rsidR="00601830" w:rsidRPr="00601830">
        <w:rPr>
          <w:rFonts w:hAnsi="Times New Roman" w:ascii="Times New Roman"/>
        </w:rPr>
        <w:t>, Zagreb, Putine 3A, OIB: 19582286933</w:t>
      </w:r>
      <w:r w:rsidRPr="00733BA9">
        <w:rPr>
          <w:rFonts w:hAnsi="Times New Roman" w:ascii="Times New Roman"/>
        </w:rPr>
        <w:t xml:space="preserve">, </w:t>
      </w:r>
      <w:r w:rsidR="00055BAF">
        <w:rPr>
          <w:rFonts w:hAnsi="Times New Roman" w:ascii="Times New Roman"/>
        </w:rPr>
        <w:t>8</w:t>
      </w:r>
      <w:r>
        <w:rPr>
          <w:rFonts w:hAnsi="Times New Roman" w:ascii="Times New Roman"/>
        </w:rPr>
        <w:t xml:space="preserve">. </w:t>
      </w:r>
      <w:r w:rsidR="00917891">
        <w:rPr>
          <w:rFonts w:hAnsi="Times New Roman" w:ascii="Times New Roman"/>
        </w:rPr>
        <w:t>rujna</w:t>
      </w:r>
      <w:r>
        <w:rPr>
          <w:rFonts w:hAnsi="Times New Roman" w:ascii="Times New Roman"/>
        </w:rPr>
        <w:t xml:space="preserve"> </w:t>
      </w:r>
      <w:r w:rsidRPr="00733BA9">
        <w:rPr>
          <w:rFonts w:hAnsi="Times New Roman" w:ascii="Times New Roman"/>
        </w:rPr>
        <w:t>2016.</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654149"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601830" w:rsidRPr="00601830">
        <w:rPr>
          <w:rFonts w:hAnsi="Times New Roman" w:ascii="Times New Roman"/>
        </w:rPr>
        <w:t>INTER CONFIDA d.o.o. u stečaju, Zagreb, Putine 3A, OIB: 19582286933</w:t>
      </w:r>
      <w:r w:rsidR="00733BA9" w:rsidRPr="0029417D">
        <w:rPr>
          <w:rFonts w:hAnsi="Times New Roman" w:ascii="Times New Roman"/>
        </w:rPr>
        <w:t>.</w:t>
      </w:r>
    </w:p>
    <w:p w:rsidRDefault="00733BA9" w:rsidP="00654149" w:rsidR="00733BA9" w:rsidRPr="00733BA9">
      <w:pPr>
        <w:jc w:val="both"/>
        <w:rPr>
          <w:rFonts w:hAnsi="Times New Roman" w:ascii="Times New Roman"/>
        </w:rPr>
      </w:pPr>
    </w:p>
    <w:p w:rsidRDefault="00733BA9" w:rsidP="00654149" w:rsidR="00733BA9" w:rsidRPr="00733BA9">
      <w:pPr>
        <w:jc w:val="both"/>
        <w:rPr>
          <w:rFonts w:hAnsi="Times New Roman" w:ascii="Times New Roman"/>
        </w:rPr>
      </w:pPr>
      <w:r w:rsidRPr="00733BA9">
        <w:rPr>
          <w:rFonts w:hAnsi="Times New Roman" w:ascii="Times New Roman"/>
        </w:rPr>
        <w:t xml:space="preserve">II.Za stečajnog upravitelja imenuje se </w:t>
      </w:r>
      <w:r w:rsidR="006F600A" w:rsidRPr="006F600A">
        <w:rPr>
          <w:rFonts w:hAnsi="Times New Roman" w:ascii="Times New Roman"/>
        </w:rPr>
        <w:t>Korana Ferdelji, iz Zagreba, Biskupa J. Galjufa 7a, OIB: 74691192835</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055BAF">
        <w:rPr>
          <w:rFonts w:hAnsi="Times New Roman" w:ascii="Times New Roman"/>
        </w:rPr>
        <w:t>8</w:t>
      </w:r>
      <w:r w:rsidR="006753BD">
        <w:rPr>
          <w:rFonts w:hAnsi="Times New Roman" w:ascii="Times New Roman"/>
        </w:rPr>
        <w:t>.</w:t>
      </w:r>
      <w:r w:rsidR="00B531B6">
        <w:rPr>
          <w:rFonts w:hAnsi="Times New Roman" w:ascii="Times New Roman"/>
        </w:rPr>
        <w:t xml:space="preserve"> </w:t>
      </w:r>
      <w:r w:rsidR="00917891">
        <w:rPr>
          <w:rFonts w:hAnsi="Times New Roman" w:ascii="Times New Roman"/>
        </w:rPr>
        <w:t>rujna</w:t>
      </w:r>
      <w:r w:rsidRPr="00733BA9">
        <w:rPr>
          <w:rFonts w:hAnsi="Times New Roman" w:ascii="Times New Roman"/>
        </w:rPr>
        <w:t xml:space="preserve"> 201</w:t>
      </w:r>
      <w:r w:rsidR="00B531B6">
        <w:rPr>
          <w:rFonts w:hAnsi="Times New Roman" w:ascii="Times New Roman"/>
        </w:rPr>
        <w:t>6</w:t>
      </w:r>
      <w:r w:rsidRPr="00733BA9">
        <w:rPr>
          <w:rFonts w:hAnsi="Times New Roman" w:ascii="Times New Roman"/>
        </w:rPr>
        <w:t>. u 1</w:t>
      </w:r>
      <w:r w:rsidR="00917891">
        <w:rPr>
          <w:rFonts w:hAnsi="Times New Roman" w:ascii="Times New Roman"/>
        </w:rPr>
        <w:t>4</w:t>
      </w:r>
      <w:r w:rsidRPr="00733BA9">
        <w:rPr>
          <w:rFonts w:hAnsi="Times New Roman" w:ascii="Times New Roman"/>
        </w:rPr>
        <w:t>,</w:t>
      </w:r>
      <w:r w:rsidR="009947B6">
        <w:rPr>
          <w:rFonts w:hAnsi="Times New Roman" w:ascii="Times New Roman"/>
        </w:rPr>
        <w:t>58</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725AAB">
        <w:rPr>
          <w:rFonts w:hAnsi="Times New Roman" w:ascii="Times New Roman"/>
          <w:b/>
        </w:rPr>
        <w:t>15</w:t>
      </w:r>
      <w:r w:rsidRPr="00C25E62">
        <w:rPr>
          <w:rFonts w:hAnsi="Times New Roman" w:ascii="Times New Roman"/>
          <w:b/>
        </w:rPr>
        <w:t xml:space="preserve">. </w:t>
      </w:r>
      <w:r w:rsidR="00A0521B" w:rsidRPr="00C25E62">
        <w:rPr>
          <w:rFonts w:hAnsi="Times New Roman" w:ascii="Times New Roman"/>
          <w:b/>
        </w:rPr>
        <w:t>prosinca</w:t>
      </w:r>
      <w:r w:rsidRPr="00C25E62">
        <w:rPr>
          <w:rFonts w:hAnsi="Times New Roman" w:ascii="Times New Roman"/>
          <w:b/>
        </w:rPr>
        <w:t xml:space="preserve"> 201</w:t>
      </w:r>
      <w:r w:rsidR="00725AAB">
        <w:rPr>
          <w:rFonts w:hAnsi="Times New Roman" w:ascii="Times New Roman"/>
          <w:b/>
        </w:rPr>
        <w:t>7</w:t>
      </w:r>
      <w:r w:rsidRPr="00C25E62">
        <w:rPr>
          <w:rFonts w:hAnsi="Times New Roman" w:ascii="Times New Roman"/>
          <w:b/>
        </w:rPr>
        <w:t xml:space="preserve">. u </w:t>
      </w:r>
      <w:r w:rsidR="00725AAB">
        <w:rPr>
          <w:rFonts w:hAnsi="Times New Roman" w:ascii="Times New Roman"/>
          <w:b/>
        </w:rPr>
        <w:t>13</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 xml:space="preserve">u sjedištu suda u Karlovcu, </w:t>
      </w:r>
      <w:r w:rsidR="002D2303" w:rsidRPr="002D2303">
        <w:rPr>
          <w:rFonts w:hAnsi="Times New Roman" w:ascii="Times New Roman"/>
        </w:rPr>
        <w:t>Trg hrvatskih branitelja 1/II, soba broj 205</w:t>
      </w:r>
      <w:r w:rsidR="004531A7">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lastRenderedPageBreak/>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1E70AB" w:rsidP="00E44885" w:rsidR="00820E55">
      <w:pPr>
        <w:jc w:val="both"/>
        <w:rPr>
          <w:rFonts w:hAnsi="Times New Roman" w:ascii="Times New Roman"/>
        </w:rPr>
      </w:pPr>
      <w:r>
        <w:rPr>
          <w:rFonts w:hAnsi="Times New Roman" w:ascii="Times New Roman"/>
        </w:rPr>
        <w:t>XI.</w:t>
      </w:r>
      <w:r w:rsidR="00F04A75" w:rsidRPr="00F04A75">
        <w:rPr>
          <w:rFonts w:hAnsi="Times New Roman" w:ascii="Times New Roman"/>
        </w:rPr>
        <w:t xml:space="preserve">Nalaže se Općinskom sudu u </w:t>
      </w:r>
      <w:r w:rsidR="00373CF6">
        <w:rPr>
          <w:rFonts w:hAnsi="Times New Roman" w:ascii="Times New Roman"/>
        </w:rPr>
        <w:t>Rijeci,</w:t>
      </w:r>
      <w:r w:rsidR="00F04A75" w:rsidRPr="00F04A75">
        <w:rPr>
          <w:rFonts w:hAnsi="Times New Roman" w:ascii="Times New Roman"/>
        </w:rPr>
        <w:t xml:space="preserve"> Zemljišno knjižni odjel </w:t>
      </w:r>
      <w:r w:rsidR="00373CF6">
        <w:rPr>
          <w:rFonts w:hAnsi="Times New Roman" w:ascii="Times New Roman"/>
        </w:rPr>
        <w:t>Rab</w:t>
      </w:r>
      <w:r w:rsidR="00A042FC">
        <w:rPr>
          <w:rFonts w:hAnsi="Times New Roman" w:ascii="Times New Roman"/>
        </w:rPr>
        <w:t xml:space="preserve"> </w:t>
      </w:r>
      <w:r w:rsidR="00F04A75" w:rsidRPr="00F04A75">
        <w:rPr>
          <w:rFonts w:hAnsi="Times New Roman" w:ascii="Times New Roman"/>
        </w:rPr>
        <w:t xml:space="preserve">da izvrši upis zabilježbe otvaranja stečajnog postupka u zemljišnim knjigama </w:t>
      </w:r>
      <w:r w:rsidR="00A042FC">
        <w:rPr>
          <w:rFonts w:hAnsi="Times New Roman" w:ascii="Times New Roman"/>
        </w:rPr>
        <w:t>za</w:t>
      </w:r>
      <w:r w:rsidR="00F04A75" w:rsidRPr="00F04A75">
        <w:rPr>
          <w:rFonts w:hAnsi="Times New Roman" w:ascii="Times New Roman"/>
        </w:rPr>
        <w:t xml:space="preserve"> nekretnin</w:t>
      </w:r>
      <w:r w:rsidR="00820E55">
        <w:rPr>
          <w:rFonts w:hAnsi="Times New Roman" w:ascii="Times New Roman"/>
        </w:rPr>
        <w:t>e</w:t>
      </w:r>
      <w:r w:rsidR="00F04A75" w:rsidRPr="00F04A75">
        <w:rPr>
          <w:rFonts w:hAnsi="Times New Roman" w:ascii="Times New Roman"/>
        </w:rPr>
        <w:t xml:space="preserve"> stečajnog dužnika</w:t>
      </w:r>
      <w:r w:rsidR="00A042FC">
        <w:rPr>
          <w:rFonts w:hAnsi="Times New Roman" w:ascii="Times New Roman"/>
        </w:rPr>
        <w:t xml:space="preserve"> i to</w:t>
      </w:r>
      <w:r w:rsidR="00820E55">
        <w:rPr>
          <w:rFonts w:hAnsi="Times New Roman" w:ascii="Times New Roman"/>
        </w:rPr>
        <w:t>:</w:t>
      </w:r>
    </w:p>
    <w:p w:rsidRDefault="00820E55" w:rsidP="00E44885" w:rsidR="00040150">
      <w:pPr>
        <w:jc w:val="both"/>
        <w:rPr>
          <w:rFonts w:hAnsi="Times New Roman" w:ascii="Times New Roman"/>
        </w:rPr>
      </w:pPr>
      <w:r>
        <w:rPr>
          <w:rFonts w:hAnsi="Times New Roman" w:ascii="Times New Roman"/>
        </w:rPr>
        <w:t>-</w:t>
      </w:r>
      <w:r w:rsidR="00267DAE">
        <w:rPr>
          <w:rFonts w:hAnsi="Times New Roman" w:ascii="Times New Roman"/>
        </w:rPr>
        <w:t>4. etaža 1922/10000, 1. dijela, povezano s vlasništvom stana oznake "d" na prvom katu, koji se sastoji od hodnika, dvije spavaonice, kupaonice, WC-a, kuhinje sa blagovaonicom i dnevnim boravkom, te terase, površine 69,32 m2, u planu posebnih dijelova označen zelenom bojom</w:t>
      </w:r>
      <w:r w:rsidR="00040150">
        <w:rPr>
          <w:rFonts w:hAnsi="Times New Roman" w:ascii="Times New Roman"/>
        </w:rPr>
        <w:t>,</w:t>
      </w:r>
    </w:p>
    <w:p w:rsidRDefault="00040150" w:rsidP="00E44885" w:rsidR="00820E55">
      <w:pPr>
        <w:jc w:val="both"/>
        <w:rPr>
          <w:rFonts w:hAnsi="Times New Roman" w:ascii="Times New Roman"/>
        </w:rPr>
      </w:pPr>
      <w:r>
        <w:rPr>
          <w:rFonts w:hAnsi="Times New Roman" w:ascii="Times New Roman"/>
        </w:rPr>
        <w:t xml:space="preserve">-5. etaža 2455/10000, </w:t>
      </w:r>
      <w:r w:rsidR="00267DAE">
        <w:rPr>
          <w:rFonts w:hAnsi="Times New Roman" w:ascii="Times New Roman"/>
        </w:rPr>
        <w:t xml:space="preserve"> </w:t>
      </w:r>
      <w:r w:rsidRPr="00040150">
        <w:rPr>
          <w:rFonts w:hAnsi="Times New Roman" w:ascii="Times New Roman"/>
        </w:rPr>
        <w:t>1. dijela, povezano s vlasništvom stana oznake "</w:t>
      </w:r>
      <w:r>
        <w:rPr>
          <w:rFonts w:hAnsi="Times New Roman" w:ascii="Times New Roman"/>
        </w:rPr>
        <w:t>e</w:t>
      </w:r>
      <w:r w:rsidRPr="00040150">
        <w:rPr>
          <w:rFonts w:hAnsi="Times New Roman" w:ascii="Times New Roman"/>
        </w:rPr>
        <w:t xml:space="preserve">" </w:t>
      </w:r>
      <w:r>
        <w:rPr>
          <w:rFonts w:hAnsi="Times New Roman" w:ascii="Times New Roman"/>
        </w:rPr>
        <w:t>u potkrovlju zgrade</w:t>
      </w:r>
      <w:r w:rsidRPr="00040150">
        <w:rPr>
          <w:rFonts w:hAnsi="Times New Roman" w:ascii="Times New Roman"/>
        </w:rPr>
        <w:t xml:space="preserve">, koji se sastoji od </w:t>
      </w:r>
      <w:r>
        <w:rPr>
          <w:rFonts w:hAnsi="Times New Roman" w:ascii="Times New Roman"/>
        </w:rPr>
        <w:t xml:space="preserve">stubišta, degažmana, dvije spavaonice, dvije kupaonice, kuhinje sa blagovaonicom i dnevnim boravkom, te dva spremišta, </w:t>
      </w:r>
      <w:r w:rsidRPr="00040150">
        <w:rPr>
          <w:rFonts w:hAnsi="Times New Roman" w:ascii="Times New Roman"/>
        </w:rPr>
        <w:t xml:space="preserve">površine </w:t>
      </w:r>
      <w:r>
        <w:rPr>
          <w:rFonts w:hAnsi="Times New Roman" w:ascii="Times New Roman"/>
        </w:rPr>
        <w:t>88,55</w:t>
      </w:r>
      <w:r w:rsidRPr="00040150">
        <w:rPr>
          <w:rFonts w:hAnsi="Times New Roman" w:ascii="Times New Roman"/>
        </w:rPr>
        <w:t xml:space="preserve"> m2, u planu posebnih dijelova označen </w:t>
      </w:r>
      <w:r>
        <w:rPr>
          <w:rFonts w:hAnsi="Times New Roman" w:ascii="Times New Roman"/>
        </w:rPr>
        <w:t>rozom</w:t>
      </w:r>
      <w:r w:rsidRPr="00040150">
        <w:rPr>
          <w:rFonts w:hAnsi="Times New Roman" w:ascii="Times New Roman"/>
        </w:rPr>
        <w:t xml:space="preserve"> bojom,</w:t>
      </w:r>
    </w:p>
    <w:p w:rsidRDefault="00040150" w:rsidP="00E44885" w:rsidR="00040150">
      <w:pPr>
        <w:jc w:val="both"/>
        <w:rPr>
          <w:rFonts w:hAnsi="Times New Roman" w:ascii="Times New Roman"/>
        </w:rPr>
      </w:pPr>
      <w:r>
        <w:rPr>
          <w:rFonts w:hAnsi="Times New Roman" w:ascii="Times New Roman"/>
        </w:rPr>
        <w:t>-1</w:t>
      </w:r>
      <w:r w:rsidRPr="00040150">
        <w:rPr>
          <w:rFonts w:hAnsi="Times New Roman" w:ascii="Times New Roman"/>
        </w:rPr>
        <w:t xml:space="preserve">. etaža </w:t>
      </w:r>
      <w:r>
        <w:rPr>
          <w:rFonts w:hAnsi="Times New Roman" w:ascii="Times New Roman"/>
        </w:rPr>
        <w:t>2141</w:t>
      </w:r>
      <w:r w:rsidRPr="00040150">
        <w:rPr>
          <w:rFonts w:hAnsi="Times New Roman" w:ascii="Times New Roman"/>
        </w:rPr>
        <w:t>/10000, 1. dijela, povezano s vlasništvom stana oznake "</w:t>
      </w:r>
      <w:r>
        <w:rPr>
          <w:rFonts w:hAnsi="Times New Roman" w:ascii="Times New Roman"/>
        </w:rPr>
        <w:t>a</w:t>
      </w:r>
      <w:r w:rsidRPr="00040150">
        <w:rPr>
          <w:rFonts w:hAnsi="Times New Roman" w:ascii="Times New Roman"/>
        </w:rPr>
        <w:t xml:space="preserve">" </w:t>
      </w:r>
      <w:r>
        <w:rPr>
          <w:rFonts w:hAnsi="Times New Roman" w:ascii="Times New Roman"/>
        </w:rPr>
        <w:t>u prizemlju</w:t>
      </w:r>
      <w:r w:rsidRPr="00040150">
        <w:rPr>
          <w:rFonts w:hAnsi="Times New Roman" w:ascii="Times New Roman"/>
        </w:rPr>
        <w:t>, koji se sastoji od hodnika, dvije spavaonice, kupaonice,</w:t>
      </w:r>
      <w:r>
        <w:rPr>
          <w:rFonts w:hAnsi="Times New Roman" w:ascii="Times New Roman"/>
        </w:rPr>
        <w:t xml:space="preserve"> dva</w:t>
      </w:r>
      <w:r w:rsidRPr="00040150">
        <w:rPr>
          <w:rFonts w:hAnsi="Times New Roman" w:ascii="Times New Roman"/>
        </w:rPr>
        <w:t xml:space="preserve"> WC-a, kuhinje sa blagovaonicom i dnevnim boravkom, te</w:t>
      </w:r>
      <w:r>
        <w:rPr>
          <w:rFonts w:hAnsi="Times New Roman" w:ascii="Times New Roman"/>
        </w:rPr>
        <w:t xml:space="preserve"> na</w:t>
      </w:r>
      <w:r w:rsidR="00B65158">
        <w:rPr>
          <w:rFonts w:hAnsi="Times New Roman" w:ascii="Times New Roman"/>
        </w:rPr>
        <w:t>t</w:t>
      </w:r>
      <w:r>
        <w:rPr>
          <w:rFonts w:hAnsi="Times New Roman" w:ascii="Times New Roman"/>
        </w:rPr>
        <w:t>krivene</w:t>
      </w:r>
      <w:r w:rsidRPr="00040150">
        <w:rPr>
          <w:rFonts w:hAnsi="Times New Roman" w:ascii="Times New Roman"/>
        </w:rPr>
        <w:t xml:space="preserve"> terase, površine </w:t>
      </w:r>
      <w:r>
        <w:rPr>
          <w:rFonts w:hAnsi="Times New Roman" w:ascii="Times New Roman"/>
        </w:rPr>
        <w:t>77,20</w:t>
      </w:r>
      <w:r w:rsidRPr="00040150">
        <w:rPr>
          <w:rFonts w:hAnsi="Times New Roman" w:ascii="Times New Roman"/>
        </w:rPr>
        <w:t xml:space="preserve"> m2, u planu posebnih dijelova označen </w:t>
      </w:r>
      <w:r>
        <w:rPr>
          <w:rFonts w:hAnsi="Times New Roman" w:ascii="Times New Roman"/>
        </w:rPr>
        <w:t>plavom</w:t>
      </w:r>
      <w:r w:rsidRPr="00040150">
        <w:rPr>
          <w:rFonts w:hAnsi="Times New Roman" w:ascii="Times New Roman"/>
        </w:rPr>
        <w:t xml:space="preserve"> bojom,</w:t>
      </w:r>
    </w:p>
    <w:p w:rsidRDefault="00B65158" w:rsidP="00E44885" w:rsidR="00B65158">
      <w:pPr>
        <w:jc w:val="both"/>
        <w:rPr>
          <w:rFonts w:hAnsi="Times New Roman" w:ascii="Times New Roman"/>
        </w:rPr>
      </w:pPr>
      <w:r>
        <w:rPr>
          <w:rFonts w:hAnsi="Times New Roman" w:ascii="Times New Roman"/>
        </w:rPr>
        <w:t>sve upisane u kč. br. 276/1, dvorište, kuća br. 121C, zk. ul. 2115 k.o. Rab-Mundanije.</w:t>
      </w:r>
    </w:p>
    <w:p w:rsidRDefault="00F04A75" w:rsidP="00F04A75" w:rsidR="00F04A75"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6112DD">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Pr="00F04A75">
        <w:rPr>
          <w:rFonts w:hAnsi="Times New Roman" w:ascii="Times New Roman"/>
        </w:rPr>
        <w:t>podnijela zahtjev za pokretanje skraćenog stečajnog postupka nad dužnikom</w:t>
      </w:r>
      <w:r w:rsidR="006112DD">
        <w:rPr>
          <w:rFonts w:hAnsi="Times New Roman" w:ascii="Times New Roman"/>
        </w:rPr>
        <w:t xml:space="preserve"> temeljem kojeg je </w:t>
      </w:r>
      <w:r w:rsidRPr="00F04A75">
        <w:rPr>
          <w:rFonts w:hAnsi="Times New Roman" w:ascii="Times New Roman"/>
        </w:rPr>
        <w:t xml:space="preserve">sud </w:t>
      </w:r>
      <w:r w:rsidR="00050C28">
        <w:rPr>
          <w:rFonts w:hAnsi="Times New Roman" w:ascii="Times New Roman"/>
        </w:rPr>
        <w:t>1</w:t>
      </w:r>
      <w:r w:rsidRPr="00F04A75">
        <w:rPr>
          <w:rFonts w:hAnsi="Times New Roman" w:ascii="Times New Roman"/>
        </w:rPr>
        <w:t xml:space="preserve">. </w:t>
      </w:r>
      <w:r w:rsidR="00050C28">
        <w:rPr>
          <w:rFonts w:hAnsi="Times New Roman" w:ascii="Times New Roman"/>
        </w:rPr>
        <w:t>veljače</w:t>
      </w:r>
      <w:r w:rsidRPr="00F04A75">
        <w:rPr>
          <w:rFonts w:hAnsi="Times New Roman" w:ascii="Times New Roman"/>
        </w:rPr>
        <w:t xml:space="preserve"> 201</w:t>
      </w:r>
      <w:r w:rsidR="00050C28">
        <w:rPr>
          <w:rFonts w:hAnsi="Times New Roman" w:ascii="Times New Roman"/>
        </w:rPr>
        <w:t>6</w:t>
      </w:r>
      <w:r w:rsidRPr="00F04A75">
        <w:rPr>
          <w:rFonts w:hAnsi="Times New Roman" w:ascii="Times New Roman"/>
        </w:rPr>
        <w:t>. primjenom čl. 430. SZ-a, na mrežnoj stranici e-Oglasna ploča sudova objavio oglas o pokretanju skraćenog stečajnog postupka.</w:t>
      </w:r>
    </w:p>
    <w:p w:rsidRDefault="006112DD" w:rsidP="00A32891" w:rsidR="006112DD">
      <w:pPr>
        <w:ind w:firstLine="708"/>
        <w:jc w:val="both"/>
        <w:rPr>
          <w:rFonts w:hAnsi="Times New Roman" w:ascii="Times New Roman"/>
        </w:rPr>
      </w:pPr>
    </w:p>
    <w:p w:rsidRDefault="006112DD" w:rsidP="00D05F5C" w:rsidR="00F04A75">
      <w:pPr>
        <w:ind w:firstLine="708"/>
        <w:jc w:val="both"/>
        <w:rPr>
          <w:rFonts w:hAnsi="Times New Roman" w:ascii="Times New Roman"/>
        </w:rPr>
      </w:pPr>
      <w:r>
        <w:rPr>
          <w:rFonts w:hAnsi="Times New Roman" w:ascii="Times New Roman"/>
        </w:rPr>
        <w:t>Podneskom od</w:t>
      </w:r>
      <w:r w:rsidR="00F04A75" w:rsidRPr="00F04A75">
        <w:rPr>
          <w:rFonts w:hAnsi="Times New Roman" w:ascii="Times New Roman"/>
        </w:rPr>
        <w:t xml:space="preserve"> </w:t>
      </w:r>
      <w:r w:rsidR="00F92A84">
        <w:rPr>
          <w:rFonts w:hAnsi="Times New Roman" w:ascii="Times New Roman"/>
        </w:rPr>
        <w:t>15</w:t>
      </w:r>
      <w:r w:rsidR="00F04A75" w:rsidRPr="00F04A75">
        <w:rPr>
          <w:rFonts w:hAnsi="Times New Roman" w:ascii="Times New Roman"/>
        </w:rPr>
        <w:t xml:space="preserve">. </w:t>
      </w:r>
      <w:r w:rsidR="00F92A84">
        <w:rPr>
          <w:rFonts w:hAnsi="Times New Roman" w:ascii="Times New Roman"/>
        </w:rPr>
        <w:t>veljače</w:t>
      </w:r>
      <w:r w:rsidR="00F04A75" w:rsidRPr="00F04A75">
        <w:rPr>
          <w:rFonts w:hAnsi="Times New Roman" w:ascii="Times New Roman"/>
        </w:rPr>
        <w:t xml:space="preserve"> 201</w:t>
      </w:r>
      <w:r>
        <w:rPr>
          <w:rFonts w:hAnsi="Times New Roman" w:ascii="Times New Roman"/>
        </w:rPr>
        <w:t>6</w:t>
      </w:r>
      <w:r w:rsidR="00F04A75" w:rsidRPr="00F04A75">
        <w:rPr>
          <w:rFonts w:hAnsi="Times New Roman" w:ascii="Times New Roman"/>
        </w:rPr>
        <w:t xml:space="preserve">. </w:t>
      </w:r>
      <w:r w:rsidR="00F92A84">
        <w:rPr>
          <w:rFonts w:hAnsi="Times New Roman" w:ascii="Times New Roman"/>
        </w:rPr>
        <w:t>stečajni dužnik je dostavio prokazni popis imovine, uvidom u koji je utvrđen</w:t>
      </w:r>
      <w:r w:rsidR="00D05F5C">
        <w:rPr>
          <w:rFonts w:hAnsi="Times New Roman" w:ascii="Times New Roman"/>
        </w:rPr>
        <w:t xml:space="preserve">o da isti posjeduje nekretnine </w:t>
      </w:r>
      <w:r>
        <w:rPr>
          <w:rFonts w:hAnsi="Times New Roman" w:ascii="Times New Roman"/>
        </w:rPr>
        <w:t>opisan</w:t>
      </w:r>
      <w:r w:rsidR="00D05F5C">
        <w:rPr>
          <w:rFonts w:hAnsi="Times New Roman" w:ascii="Times New Roman"/>
        </w:rPr>
        <w:t xml:space="preserve">e </w:t>
      </w:r>
      <w:r>
        <w:rPr>
          <w:rFonts w:hAnsi="Times New Roman" w:ascii="Times New Roman"/>
        </w:rPr>
        <w:t xml:space="preserve">pod toč. XI. izreke, a za koje dostavlja zemljišno knjižne izvatke. </w:t>
      </w:r>
      <w:r w:rsidR="00F04A75" w:rsidRPr="00F04A75">
        <w:rPr>
          <w:rFonts w:hAnsi="Times New Roman" w:ascii="Times New Roman"/>
        </w:rPr>
        <w:t>Stoga je sud temeljem članka 433. SZ-a donio rješenje o obustavi skraćenog stečajnog postupka nad dužnikom</w:t>
      </w:r>
      <w:r>
        <w:rPr>
          <w:rFonts w:hAnsi="Times New Roman" w:ascii="Times New Roman"/>
        </w:rPr>
        <w:t>.</w:t>
      </w:r>
      <w:r w:rsidR="00F04A75" w:rsidRPr="00F04A75">
        <w:rPr>
          <w:rFonts w:hAnsi="Times New Roman" w:ascii="Times New Roman"/>
        </w:rPr>
        <w:t xml:space="preserve"> </w:t>
      </w:r>
    </w:p>
    <w:p w:rsidRDefault="002521E5" w:rsidP="00A32891" w:rsidR="002521E5" w:rsidRPr="004E23CE">
      <w:pPr>
        <w:jc w:val="both"/>
        <w:rPr>
          <w:rFonts w:hAnsi="Times New Roman" w:ascii="Times New Roman"/>
          <w:color w:val="FF0000"/>
        </w:rPr>
      </w:pPr>
    </w:p>
    <w:p w:rsidRDefault="002521E5" w:rsidP="002521E5" w:rsidR="002521E5">
      <w:pPr>
        <w:ind w:firstLine="708"/>
        <w:jc w:val="both"/>
        <w:rPr>
          <w:rFonts w:hAnsi="Times New Roman" w:ascii="Times New Roman"/>
        </w:rPr>
      </w:pPr>
      <w:r>
        <w:rPr>
          <w:rFonts w:hAnsi="Times New Roman" w:ascii="Times New Roman"/>
        </w:rPr>
        <w:t>S</w:t>
      </w:r>
      <w:r w:rsidRPr="002521E5">
        <w:rPr>
          <w:rFonts w:hAnsi="Times New Roman" w:ascii="Times New Roman"/>
        </w:rPr>
        <w:t>ud rješenjem poslovni broj St-</w:t>
      </w:r>
      <w:r>
        <w:rPr>
          <w:rFonts w:hAnsi="Times New Roman" w:ascii="Times New Roman"/>
        </w:rPr>
        <w:t>5860</w:t>
      </w:r>
      <w:r w:rsidRPr="002521E5">
        <w:rPr>
          <w:rFonts w:hAnsi="Times New Roman" w:ascii="Times New Roman"/>
        </w:rPr>
        <w:t xml:space="preserve">/16 od </w:t>
      </w:r>
      <w:r w:rsidR="004E23CE">
        <w:rPr>
          <w:rFonts w:hAnsi="Times New Roman" w:ascii="Times New Roman"/>
        </w:rPr>
        <w:t>10</w:t>
      </w:r>
      <w:r w:rsidRPr="002521E5">
        <w:rPr>
          <w:rFonts w:hAnsi="Times New Roman" w:ascii="Times New Roman"/>
        </w:rPr>
        <w:t>. l</w:t>
      </w:r>
      <w:r w:rsidR="004E23CE">
        <w:rPr>
          <w:rFonts w:hAnsi="Times New Roman" w:ascii="Times New Roman"/>
        </w:rPr>
        <w:t>istopada</w:t>
      </w:r>
      <w:r w:rsidRPr="002521E5">
        <w:rPr>
          <w:rFonts w:hAnsi="Times New Roman" w:ascii="Times New Roman"/>
        </w:rPr>
        <w:t xml:space="preserve"> 2016. pokrenuo prethodni postupak radi utvrđivanja uvjeta za otvaranje stečajnog postupka i istim zakazao ročište radi očitovanje o prijedlogu za otvaranje stečajnog postupka.</w:t>
      </w:r>
    </w:p>
    <w:p w:rsidRDefault="002521E5" w:rsidP="00A32891" w:rsidR="002521E5" w:rsidRPr="00F04A75">
      <w:pPr>
        <w:jc w:val="both"/>
        <w:rPr>
          <w:rFonts w:hAnsi="Times New Roman" w:ascii="Times New Roman"/>
        </w:rPr>
      </w:pPr>
    </w:p>
    <w:p w:rsidRDefault="00F04A75" w:rsidP="00520AA8" w:rsidR="00F95F3A">
      <w:pPr>
        <w:ind w:firstLine="708"/>
        <w:jc w:val="both"/>
        <w:rPr>
          <w:rFonts w:hAnsi="Times New Roman" w:ascii="Times New Roman"/>
        </w:rPr>
      </w:pPr>
      <w:r w:rsidRPr="00F04A75">
        <w:rPr>
          <w:rFonts w:hAnsi="Times New Roman" w:ascii="Times New Roman"/>
        </w:rPr>
        <w:t xml:space="preserve">Na ročištu radi očitovanja o prijedlogu </w:t>
      </w:r>
      <w:r w:rsidR="00F95F3A">
        <w:rPr>
          <w:rFonts w:hAnsi="Times New Roman" w:ascii="Times New Roman"/>
        </w:rPr>
        <w:t>za otvaranje stečajnog postupka dužnik je naveo da posjeduje opisane nekretnine na kojima je upisano razlučno pravo Sberbank d.d., te ne posjeduje nikakvu drugu imovinu. Na ročištu radi utvrđivanje pretpostavki za otvaranje stečajnog postupka za predlagatelja i dužnika nije pristupio nitko, te je izvršen uvid u podnesak FINA-e od 29. ožujka 2017. u kojem navodi da dužnik na dan 28. ožujka 2017. u Očevidniku redoslijeda osnova za plaćanje ima evidentirane neizvršene osnove za plaćanje u neprekinutom razdoblju od 1573 dana u ukupnom iznosu od 3.133.764,43 kn.</w:t>
      </w:r>
    </w:p>
    <w:p w:rsidRDefault="00F04A75" w:rsidP="00F04A75" w:rsidR="00F04A75" w:rsidRPr="00F04A75">
      <w:pPr>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w:t>
      </w:r>
      <w:r w:rsidR="002521E5" w:rsidRPr="002521E5">
        <w:rPr>
          <w:rFonts w:hAnsi="Times New Roman" w:ascii="Times New Roman"/>
        </w:rPr>
        <w:t>Stečajnog zakona ("Narodne</w:t>
      </w:r>
      <w:r w:rsidR="00343F53">
        <w:rPr>
          <w:rFonts w:hAnsi="Times New Roman" w:ascii="Times New Roman"/>
        </w:rPr>
        <w:t xml:space="preserve"> novine" broj 71/15 - dalje SZ</w:t>
      </w:r>
      <w:r w:rsidR="002521E5" w:rsidRPr="002521E5">
        <w:rPr>
          <w:rFonts w:hAnsi="Times New Roman" w:ascii="Times New Roman"/>
        </w:rPr>
        <w:t>)</w:t>
      </w:r>
      <w:r w:rsidRPr="00F04A75">
        <w:rPr>
          <w:rFonts w:hAnsi="Times New Roman" w:ascii="Times New Roman"/>
        </w:rPr>
        <w:t xml:space="preserve">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 xml:space="preserve">U smislu čl. 6. st 2. SZ-a smatrat će se da je dužnik nesposoban za plaćanje ako u Očevidniku redoslijeda osnova za plaćanje koji vodi Financijska agencija ima jednu ili više evidentiranih neizvršenih osnova za plaćanje u razdoblju duljem od 60 dana, a koje je trebalo, </w:t>
      </w:r>
      <w:r w:rsidRPr="00F04A75">
        <w:rPr>
          <w:rFonts w:hAnsi="Times New Roman" w:ascii="Times New Roman"/>
        </w:rPr>
        <w:lastRenderedPageBreak/>
        <w:t>na temelju valjanih osnova za plaćanje, bez daljnjeg pristanka dužnika naplatiti s bilo kojeg od njegovih računa.</w:t>
      </w:r>
    </w:p>
    <w:p w:rsidRDefault="00F04A75" w:rsidP="00A32891" w:rsidR="00F04A75" w:rsidRPr="00F04A75">
      <w:pPr>
        <w:jc w:val="both"/>
        <w:rPr>
          <w:rFonts w:hAnsi="Times New Roman" w:ascii="Times New Roman"/>
        </w:rPr>
      </w:pPr>
    </w:p>
    <w:p w:rsidRDefault="00F04A75" w:rsidP="00FC6CB1" w:rsidR="00F04A75" w:rsidRPr="00F04A75">
      <w:pPr>
        <w:ind w:firstLine="708"/>
        <w:jc w:val="both"/>
        <w:rPr>
          <w:rFonts w:hAnsi="Times New Roman" w:ascii="Times New Roman"/>
        </w:rPr>
      </w:pPr>
      <w:r w:rsidRPr="00F04A75">
        <w:rPr>
          <w:rFonts w:hAnsi="Times New Roman" w:ascii="Times New Roman"/>
        </w:rPr>
        <w:t>Iz priložen</w:t>
      </w:r>
      <w:r w:rsidR="00043596">
        <w:rPr>
          <w:rFonts w:hAnsi="Times New Roman" w:ascii="Times New Roman"/>
        </w:rPr>
        <w:t>ih</w:t>
      </w:r>
      <w:r w:rsidRPr="00F04A75">
        <w:rPr>
          <w:rFonts w:hAnsi="Times New Roman" w:ascii="Times New Roman"/>
        </w:rPr>
        <w:t xml:space="preserve"> zemljišnoknjižn</w:t>
      </w:r>
      <w:r w:rsidR="00043596">
        <w:rPr>
          <w:rFonts w:hAnsi="Times New Roman" w:ascii="Times New Roman"/>
        </w:rPr>
        <w:t>ih</w:t>
      </w:r>
      <w:r w:rsidRPr="00F04A75">
        <w:rPr>
          <w:rFonts w:hAnsi="Times New Roman" w:ascii="Times New Roman"/>
        </w:rPr>
        <w:t xml:space="preserve"> izva</w:t>
      </w:r>
      <w:r w:rsidR="00043596">
        <w:rPr>
          <w:rFonts w:hAnsi="Times New Roman" w:ascii="Times New Roman"/>
        </w:rPr>
        <w:t>daka</w:t>
      </w:r>
      <w:r w:rsidRPr="00F04A75">
        <w:rPr>
          <w:rFonts w:hAnsi="Times New Roman" w:ascii="Times New Roman"/>
        </w:rPr>
        <w:t xml:space="preserve"> proizlazi da je dužnik vlasnik nekretnin</w:t>
      </w:r>
      <w:r w:rsidR="00043596">
        <w:rPr>
          <w:rFonts w:hAnsi="Times New Roman" w:ascii="Times New Roman"/>
        </w:rPr>
        <w:t>a opisanih u toč. XI. izreke.</w:t>
      </w:r>
    </w:p>
    <w:p w:rsidRDefault="00F04A75" w:rsidP="00F04A75" w:rsidR="00F04A75" w:rsidRPr="00F04A75">
      <w:pPr>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5E6096">
        <w:rPr>
          <w:rFonts w:hAnsi="Times New Roman" w:ascii="Times New Roman"/>
        </w:rPr>
        <w:t>8. rujna 2016.</w:t>
      </w:r>
    </w:p>
    <w:p w:rsidRDefault="00733BA9" w:rsidP="00A6020C" w:rsidR="00733BA9" w:rsidRPr="00733BA9">
      <w:pP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4179CD">
        <w:rPr>
          <w:rFonts w:hAnsi="Times New Roman" w:ascii="Times New Roman"/>
        </w:rPr>
        <w:t>, v.r.</w:t>
      </w:r>
    </w:p>
    <w:p w:rsidRDefault="004179CD" w:rsidP="004E4B56" w:rsidR="004179CD">
      <w:pPr>
        <w:jc w:val="right"/>
        <w:rPr>
          <w:rFonts w:hAnsi="Times New Roman" w:ascii="Times New Roman"/>
        </w:rPr>
      </w:pPr>
    </w:p>
    <w:p w:rsidRDefault="004179CD" w:rsidP="004E4B56" w:rsidR="004179CD">
      <w:pPr>
        <w:jc w:val="right"/>
        <w:rPr>
          <w:rFonts w:hAnsi="Times New Roman" w:ascii="Times New Roman"/>
        </w:rPr>
      </w:pPr>
      <w:r>
        <w:rPr>
          <w:rFonts w:hAnsi="Times New Roman" w:ascii="Times New Roman"/>
        </w:rPr>
        <w:t>Za točnost otpravka-</w:t>
      </w:r>
    </w:p>
    <w:p w:rsidRDefault="004179CD" w:rsidP="004E4B56" w:rsidR="004179CD">
      <w:pPr>
        <w:jc w:val="right"/>
        <w:rPr>
          <w:rFonts w:hAnsi="Times New Roman" w:ascii="Times New Roman"/>
        </w:rPr>
      </w:pPr>
      <w:r>
        <w:rPr>
          <w:rFonts w:hAnsi="Times New Roman" w:ascii="Times New Roman"/>
        </w:rPr>
        <w:t>Ovlašteni službenik:</w:t>
      </w:r>
    </w:p>
    <w:p w:rsidRDefault="004179CD" w:rsidP="004E4B56" w:rsidR="004179CD">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E4B56" w:rsidP="00324C0A" w:rsidR="004E4B56">
      <w:pPr>
        <w:rPr>
          <w:rFonts w:hAnsi="Times New Roman" w:ascii="Times New Roman"/>
        </w:rPr>
      </w:pPr>
    </w:p>
    <w:p w:rsidRDefault="006772FE" w:rsidP="004179CD" w:rsidR="006772FE" w:rsidRPr="004179CD">
      <w:pPr>
        <w:rPr>
          <w:rFonts w:hAnsi="Times New Roman" w:ascii="Times New Roman"/>
        </w:rPr>
      </w:pPr>
    </w:p>
    <w:sectPr w:rsidSect="00B92034" w:rsidR="006772FE" w:rsidRPr="004179CD">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179CD">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w:t>
        </w:r>
        <w:r w:rsidR="00BB09E6" w:rsidRPr="00BB09E6">
          <w:rPr>
            <w:rFonts w:hAnsi="Times New Roman" w:ascii="Times New Roman"/>
          </w:rPr>
          <w:t>St-5860/16-15</w:t>
        </w:r>
      </w:p>
      <w:p w:rsidRDefault="004179CD" w:rsidR="0060670C">
        <w:pPr>
          <w:pStyle w:val="Zaglavlje"/>
          <w:jc w:val="center"/>
        </w:pPr>
      </w:p>
    </w:sdtContent>
  </w:sdt>
  <w:p w:rsidRDefault="004179C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4F19"/>
    <w:rsid w:val="00040150"/>
    <w:rsid w:val="00042EC5"/>
    <w:rsid w:val="00043596"/>
    <w:rsid w:val="00050C28"/>
    <w:rsid w:val="00055BAF"/>
    <w:rsid w:val="000617E0"/>
    <w:rsid w:val="00092E8E"/>
    <w:rsid w:val="00096301"/>
    <w:rsid w:val="00096468"/>
    <w:rsid w:val="00097ED4"/>
    <w:rsid w:val="000A302D"/>
    <w:rsid w:val="000B7D96"/>
    <w:rsid w:val="000E28DB"/>
    <w:rsid w:val="000E3302"/>
    <w:rsid w:val="00113C21"/>
    <w:rsid w:val="00117232"/>
    <w:rsid w:val="00121605"/>
    <w:rsid w:val="00144FF4"/>
    <w:rsid w:val="00163360"/>
    <w:rsid w:val="00164E08"/>
    <w:rsid w:val="0016710C"/>
    <w:rsid w:val="00181C25"/>
    <w:rsid w:val="0019399D"/>
    <w:rsid w:val="001A1A01"/>
    <w:rsid w:val="001A5720"/>
    <w:rsid w:val="001A719F"/>
    <w:rsid w:val="001B48EF"/>
    <w:rsid w:val="001C1992"/>
    <w:rsid w:val="001E70AB"/>
    <w:rsid w:val="00200FA9"/>
    <w:rsid w:val="00210B7B"/>
    <w:rsid w:val="002207BD"/>
    <w:rsid w:val="002246F6"/>
    <w:rsid w:val="002521E5"/>
    <w:rsid w:val="00267DAE"/>
    <w:rsid w:val="002775D1"/>
    <w:rsid w:val="00277787"/>
    <w:rsid w:val="00277D1E"/>
    <w:rsid w:val="0029417D"/>
    <w:rsid w:val="002D2303"/>
    <w:rsid w:val="002D485F"/>
    <w:rsid w:val="002D609A"/>
    <w:rsid w:val="0031075D"/>
    <w:rsid w:val="003114E0"/>
    <w:rsid w:val="00324C0A"/>
    <w:rsid w:val="003422B3"/>
    <w:rsid w:val="00343F53"/>
    <w:rsid w:val="00366712"/>
    <w:rsid w:val="00373CF6"/>
    <w:rsid w:val="00395F7D"/>
    <w:rsid w:val="003B5118"/>
    <w:rsid w:val="004179CD"/>
    <w:rsid w:val="0042534A"/>
    <w:rsid w:val="00445660"/>
    <w:rsid w:val="004531A7"/>
    <w:rsid w:val="00456E7D"/>
    <w:rsid w:val="004B0859"/>
    <w:rsid w:val="004C28B3"/>
    <w:rsid w:val="004E23CE"/>
    <w:rsid w:val="004E4B56"/>
    <w:rsid w:val="004E5711"/>
    <w:rsid w:val="00520AA8"/>
    <w:rsid w:val="0052756B"/>
    <w:rsid w:val="00541252"/>
    <w:rsid w:val="005C3DA6"/>
    <w:rsid w:val="005E6096"/>
    <w:rsid w:val="005F06BF"/>
    <w:rsid w:val="005F7E02"/>
    <w:rsid w:val="00601830"/>
    <w:rsid w:val="00601A6F"/>
    <w:rsid w:val="006112DD"/>
    <w:rsid w:val="00646ADE"/>
    <w:rsid w:val="00654149"/>
    <w:rsid w:val="006753BD"/>
    <w:rsid w:val="006772FE"/>
    <w:rsid w:val="006862D5"/>
    <w:rsid w:val="006A7CBC"/>
    <w:rsid w:val="006C36A3"/>
    <w:rsid w:val="006D50C3"/>
    <w:rsid w:val="006F5AEE"/>
    <w:rsid w:val="006F600A"/>
    <w:rsid w:val="007230A2"/>
    <w:rsid w:val="00725AAB"/>
    <w:rsid w:val="00733BA9"/>
    <w:rsid w:val="00775029"/>
    <w:rsid w:val="007D1585"/>
    <w:rsid w:val="007F50E6"/>
    <w:rsid w:val="007F55CA"/>
    <w:rsid w:val="00813D04"/>
    <w:rsid w:val="00820E55"/>
    <w:rsid w:val="00827435"/>
    <w:rsid w:val="00866493"/>
    <w:rsid w:val="008753F6"/>
    <w:rsid w:val="008F5D28"/>
    <w:rsid w:val="00917891"/>
    <w:rsid w:val="00966407"/>
    <w:rsid w:val="009701A0"/>
    <w:rsid w:val="00975607"/>
    <w:rsid w:val="009947B6"/>
    <w:rsid w:val="00997385"/>
    <w:rsid w:val="009B3948"/>
    <w:rsid w:val="009D4D4C"/>
    <w:rsid w:val="009D733B"/>
    <w:rsid w:val="009E0674"/>
    <w:rsid w:val="00A042FC"/>
    <w:rsid w:val="00A0521B"/>
    <w:rsid w:val="00A15F4F"/>
    <w:rsid w:val="00A1760B"/>
    <w:rsid w:val="00A265B2"/>
    <w:rsid w:val="00A32891"/>
    <w:rsid w:val="00A6020C"/>
    <w:rsid w:val="00A721EC"/>
    <w:rsid w:val="00A85C1E"/>
    <w:rsid w:val="00A85CC6"/>
    <w:rsid w:val="00A96B27"/>
    <w:rsid w:val="00AC09A6"/>
    <w:rsid w:val="00B028D4"/>
    <w:rsid w:val="00B10043"/>
    <w:rsid w:val="00B12C85"/>
    <w:rsid w:val="00B15983"/>
    <w:rsid w:val="00B51193"/>
    <w:rsid w:val="00B525A7"/>
    <w:rsid w:val="00B531B6"/>
    <w:rsid w:val="00B65158"/>
    <w:rsid w:val="00B92034"/>
    <w:rsid w:val="00BA218D"/>
    <w:rsid w:val="00BA6D04"/>
    <w:rsid w:val="00BB09E6"/>
    <w:rsid w:val="00BC23B6"/>
    <w:rsid w:val="00BD5440"/>
    <w:rsid w:val="00BE4259"/>
    <w:rsid w:val="00BF5A22"/>
    <w:rsid w:val="00C25E62"/>
    <w:rsid w:val="00C26564"/>
    <w:rsid w:val="00C27225"/>
    <w:rsid w:val="00C327CC"/>
    <w:rsid w:val="00C46D17"/>
    <w:rsid w:val="00C623C1"/>
    <w:rsid w:val="00CF5826"/>
    <w:rsid w:val="00D05F5C"/>
    <w:rsid w:val="00D34DAB"/>
    <w:rsid w:val="00D42E48"/>
    <w:rsid w:val="00D636DC"/>
    <w:rsid w:val="00D810BF"/>
    <w:rsid w:val="00D930C1"/>
    <w:rsid w:val="00DE4D8C"/>
    <w:rsid w:val="00E0131D"/>
    <w:rsid w:val="00E12D2E"/>
    <w:rsid w:val="00E35DA4"/>
    <w:rsid w:val="00E44885"/>
    <w:rsid w:val="00E5782A"/>
    <w:rsid w:val="00E64B06"/>
    <w:rsid w:val="00F04A75"/>
    <w:rsid w:val="00F115F0"/>
    <w:rsid w:val="00F12EEA"/>
    <w:rsid w:val="00F75C06"/>
    <w:rsid w:val="00F84809"/>
    <w:rsid w:val="00F92A84"/>
    <w:rsid w:val="00F95F3A"/>
    <w:rsid w:val="00FB77B4"/>
    <w:rsid w:val="00FC6CB1"/>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179CD"/>
    <w:rPr>
      <w:color w:val="808080"/>
      <w:bdr w:space="0" w:sz="0" w:color="auto" w:val="none"/>
      <w:shd w:fill="auto" w:color="auto" w:val="clear"/>
    </w:rPr>
  </w:style>
  <w:style w:customStyle="true" w:styleId="eSPISCCParagraphDefaultFont" w:type="character">
    <w:name w:val="eSPIS_CC_Paragraph Default Font"/>
    <w:basedOn w:val="Zadanifontodlomka"/>
    <w:rsid w:val="004179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79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79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79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179CD"/>
    <w:rPr>
      <w:color w:val="808080"/>
      <w:bdr w:color="auto" w:space="0" w:sz="0" w:val="none"/>
      <w:shd w:color="auto" w:fill="auto" w:val="clear"/>
    </w:rPr>
  </w:style>
  <w:style w:customStyle="1" w:styleId="eSPISCCParagraphDefaultFont" w:type="character">
    <w:name w:val="eSPIS_CC_Paragraph Default Font"/>
    <w:basedOn w:val="Zadanifontodlomka"/>
    <w:rsid w:val="004179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79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79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79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5860</izvorni_sadrzaj>
    <derivirana_varijabla naziv="DomainObject.Predmet.Broj_1">5860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St-5860/2016</izvorni_sadrzaj>
    <derivirana_varijabla naziv="DomainObject.Predmet.OznakaBroj_1">St-5860/2016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CONFIDA d.o.o. zastupanog po punomoćniku Ivan Kusalić; Susanne Pauli</izvorni_sadrzaj>
    <derivirana_varijabla naziv="DomainObject.Predmet.ProtustrankaFormated_1">  INTER CONFIDA d.o.o. zastupanog po punomoćniku Ivan Kusalić; Susanne Pauli</derivirana_varijabla>
  </DomainObject.Predmet.ProtustrankaFormated>
  <DomainObject.Predmet.ProtustrankaFormatedOIB>
    <izvorni_sadrzaj>  INTER CONFIDA d.o.o., OIB 19582286933 zastupanog po punomoćniku Ivan Kusalić; Susanne Pauli</izvorni_sadrzaj>
    <derivirana_varijabla naziv="DomainObject.Predmet.ProtustrankaFormatedOIB_1">  INTER CONFIDA d.o.o., OIB 19582286933 zastupanog po punomoćniku Ivan Kusalić; Susanne Pauli</derivirana_varijabla>
  </DomainObject.Predmet.ProtustrankaFormatedOIB>
  <DomainObject.Predmet.ProtustrankaFormatedWithAdress>
    <izvorni_sadrzaj> INTER CONFIDA d.o.o., Putine 3A, 10000 Zagreb zastupanog po punomoćniku Ivan Kusalić; Susanne Pauli</izvorni_sadrzaj>
    <derivirana_varijabla naziv="DomainObject.Predmet.ProtustrankaFormatedWithAdress_1"> INTER CONFIDA d.o.o., Putine 3A, 10000 Zagreb zastupanog po punomoćniku Ivan Kusalić; Susanne Pauli</derivirana_varijabla>
  </DomainObject.Predmet.ProtustrankaFormatedWithAdress>
  <DomainObject.Predmet.ProtustrankaFormatedWithAdressOIB>
    <izvorni_sadrzaj> INTER CONFIDA d.o.o., OIB 19582286933, Putine 3A, 10000 Zagreb zastupanog po punomoćniku Ivan Kusalić; Susanne Pauli</izvorni_sadrzaj>
    <derivirana_varijabla naziv="DomainObject.Predmet.ProtustrankaFormatedWithAdressOIB_1"> INTER CONFIDA d.o.o., OIB 19582286933, Putine 3A, 10000 Zagreb zastupanog po punomoćniku Ivan Kusalić; Susanne Pauli</derivirana_varijabla>
  </DomainObject.Predmet.ProtustrankaFormatedWithAdressOIB>
  <DomainObject.Predmet.ProtustrankaWithAdress>
    <izvorni_sadrzaj>INTER CONFIDA d.o.o. Putine 3A, 10000 Zagreb</izvorni_sadrzaj>
    <derivirana_varijabla naziv="DomainObject.Predmet.ProtustrankaWithAdress_1">INTER CONFIDA d.o.o. Putine 3A, 10000 Zagreb</derivirana_varijabla>
  </DomainObject.Predmet.ProtustrankaWithAdress>
  <DomainObject.Predmet.ProtustrankaWithAdressOIB>
    <izvorni_sadrzaj>INTER CONFIDA d.o.o., OIB 19582286933, Putine 3A, 10000 Zagreb</izvorni_sadrzaj>
    <derivirana_varijabla naziv="DomainObject.Predmet.ProtustrankaWithAdressOIB_1">INTER CONFIDA d.o.o., OIB 19582286933, Putine 3A, 10000 Zagreb</derivirana_varijabla>
  </DomainObject.Predmet.ProtustrankaWithAdressOIB>
  <DomainObject.Predmet.ProtustrankaNazivFormated>
    <izvorni_sadrzaj>INTER CONFIDA d.o.o.</izvorni_sadrzaj>
    <derivirana_varijabla naziv="DomainObject.Predmet.ProtustrankaNazivFormated_1">INTER CONFIDA d.o.o.</derivirana_varijabla>
  </DomainObject.Predmet.ProtustrankaNazivFormated>
  <DomainObject.Predmet.ProtustrankaNazivFormatedOIB>
    <izvorni_sadrzaj>INTER CONFIDA d.o.o., OIB 19582286933</izvorni_sadrzaj>
    <derivirana_varijabla naziv="DomainObject.Predmet.ProtustrankaNazivFormatedOIB_1">INTER CONFIDA d.o.o., OIB 19582286933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CONFIDA d.o.o. zastupanog po punomoćniku Ivan Kusalić; Susanne Pauli</item>
    </izvorni_sadrzaj>
    <derivirana_varijabla naziv="DomainObject.Predmet.ProtuStrankaListFormated_1">
      <item>INTER CONFIDA d.o.o. zastupanog po punomoćniku Ivan Kusalić; Susanne Pauli</item>
    </derivirana_varijabla>
  </DomainObject.Predmet.ProtuStrankaListFormated>
  <DomainObject.Predmet.ProtuStrankaListFormatedOIB>
    <izvorni_sadrzaj>
      <item>INTER CONFIDA d.o.o., OIB 19582286933 zastupanog po punomoćniku Ivan Kusalić; Susanne Pauli</item>
    </izvorni_sadrzaj>
    <derivirana_varijabla naziv="DomainObject.Predmet.ProtuStrankaListFormatedOIB_1">
      <item>INTER CONFIDA d.o.o., OIB 19582286933 zastupanog po punomoćniku Ivan Kusalić; Susanne Pauli</item>
    </derivirana_varijabla>
  </DomainObject.Predmet.ProtuStrankaListFormatedOIB>
  <DomainObject.Predmet.ProtuStrankaListFormatedWithAdress>
    <izvorni_sadrzaj>
      <item>INTER CONFIDA d.o.o., Putine 3A, 10000 Zagreb zastupanog po punomoćniku Ivan Kusalić; Susanne Pauli</item>
    </izvorni_sadrzaj>
    <derivirana_varijabla naziv="DomainObject.Predmet.ProtuStrankaListFormatedWithAdress_1">
      <item>INTER CONFIDA d.o.o., Putine 3A, 10000 Zagreb zastupanog po punomoćniku Ivan Kusalić; Susanne Pauli</item>
    </derivirana_varijabla>
  </DomainObject.Predmet.ProtuStrankaListFormatedWithAdress>
  <DomainObject.Predmet.ProtuStrankaListFormatedWithAdressOIB>
    <izvorni_sadrzaj>
      <item>INTER CONFIDA d.o.o., OIB 19582286933, Putine 3A, 10000 Zagreb zastupanog po punomoćniku Ivan Kusalić; Susanne Pauli</item>
    </izvorni_sadrzaj>
    <derivirana_varijabla naziv="DomainObject.Predmet.ProtuStrankaListFormatedWithAdressOIB_1">
      <item>INTER CONFIDA d.o.o., OIB 19582286933, Putine 3A, 10000 Zagreb zastupanog po punomoćniku Ivan Kusalić; Susanne Pauli</item>
    </derivirana_varijabla>
  </DomainObject.Predmet.ProtuStrankaListFormatedWithAdressOIB>
  <DomainObject.Predmet.ProtuStrankaListNazivFormated>
    <izvorni_sadrzaj>
      <item>INTER CONFIDA d.o.o.</item>
    </izvorni_sadrzaj>
    <derivirana_varijabla naziv="DomainObject.Predmet.ProtuStrankaListNazivFormated_1">
      <item>INTER CONFIDA d.o.o.</item>
    </derivirana_varijabla>
  </DomainObject.Predmet.ProtuStrankaListNazivFormated>
  <DomainObject.Predmet.ProtuStrankaListNazivFormatedOIB>
    <izvorni_sadrzaj>
      <item>INTER CONFIDA d.o.o., OIB 19582286933</item>
    </izvorni_sadrzaj>
    <derivirana_varijabla naziv="DomainObject.Predmet.ProtuStrankaListNazivFormatedOIB_1">
      <item>INTER CONFIDA d.o.o., OIB 19582286933</item>
    </derivirana_varijabla>
  </DomainObject.Predmet.ProtuStrankaListNazivFormatedOIB>
  <DomainObject.Predmet.OstaliListFormated>
    <izvorni_sadrzaj>
      <item>Ivan Kusalić punomoćnik sudionika u postupku INTER CONFIDA d.o.o.</item>
      <item>Susanne Pauli punomoćnik sudionika u postupku INTER CONFIDA d.o.o.</item>
      <item>Damir Pokupec</item>
    </izvorni_sadrzaj>
    <derivirana_varijabla naziv="DomainObject.Predmet.OstaliListFormated_1">
      <item>Ivan Kusalić punomoćnik sudionika u postupku INTER CONFIDA d.o.o.</item>
      <item>Susanne Pauli punomoćnik sudionika u postupku INTER CONFIDA d.o.o.</item>
      <item>Damir Pokupec</item>
    </derivirana_varijabla>
  </DomainObject.Predmet.OstaliListFormated>
  <DomainObject.Predmet.OstaliListFormatedOIB>
    <izvorni_sadrzaj>
      <item>Ivan Kusalić punomoćnik sudionika u postupku INTER CONFIDA d.o.o.</item>
      <item>Susanne Pauli, OIB 46960499839 punomoćnik sudionika u postupku INTER CONFIDA d.o.o.</item>
      <item>Damir Pokupec</item>
    </izvorni_sadrzaj>
    <derivirana_varijabla naziv="DomainObject.Predmet.OstaliListFormatedOIB_1">
      <item>Ivan Kusalić punomoćnik sudionika u postupku INTER CONFIDA d.o.o.</item>
      <item>Susanne Pauli, OIB 46960499839 punomoćnik sudionika u postupku INTER CONFIDA d.o.o.</item>
      <item>Damir Pokupec</item>
    </derivirana_varijabla>
  </DomainObject.Predmet.OstaliListFormatedOIB>
  <DomainObject.Predmet.OstaliListFormatedWithAdress>
    <izvorni_sadrzaj>
      <item>Ivan Kusalić, Masarykova 22, 10000 Zagreb punomoćnik sudionika u postupku INTER CONFIDA d.o.o.</item>
      <item>Susanne Pauli, Gospodska Ulica 102a, 10000 Zagreb punomoćnik sudionika u postupku INTER CONFIDA d.o.o.</item>
      <item>Damir Pokupec, Frankopanska 2A, 10000 Zagreb</item>
    </izvorni_sadrzaj>
    <derivirana_varijabla naziv="DomainObject.Predmet.OstaliListFormatedWithAdress_1">
      <item>Ivan Kusalić, Masarykova 22, 10000 Zagreb punomoćnik sudionika u postupku INTER CONFIDA d.o.o.</item>
      <item>Susanne Pauli, Gospodska Ulica 102a, 10000 Zagreb punomoćnik sudionika u postupku INTER CONFIDA d.o.o.</item>
      <item>Damir Pokupec, Frankopanska 2A, 10000 Zagreb</item>
    </derivirana_varijabla>
  </DomainObject.Predmet.OstaliListFormatedWithAdress>
  <DomainObject.Predmet.OstaliListFormatedWithAdressOIB>
    <izvorni_sadrzaj>
      <item>Ivan Kusalić, Masarykova 22, 10000 Zagreb punomoćnik sudionika u postupku INTER CONFIDA d.o.o.</item>
      <item>Susanne Pauli, OIB 46960499839, Gospodska Ulica 102a, 10000 Zagreb punomoćnik sudionika u postupku INTER CONFIDA d.o.o.</item>
      <item>Damir Pokupec, Frankopanska 2A, 10000 Zagreb</item>
    </izvorni_sadrzaj>
    <derivirana_varijabla naziv="DomainObject.Predmet.OstaliListFormatedWithAdressOIB_1">
      <item>Ivan Kusalić, Masarykova 22, 10000 Zagreb punomoćnik sudionika u postupku INTER CONFIDA d.o.o.</item>
      <item>Susanne Pauli, OIB 46960499839, Gospodska Ulica 102a, 10000 Zagreb punomoćnik sudionika u postupku INTER CONFIDA d.o.o.</item>
      <item>Damir Pokupec, Frankopanska 2A, 10000 Zagreb</item>
    </derivirana_varijabla>
  </DomainObject.Predmet.OstaliListFormatedWithAdressOIB>
  <DomainObject.Predmet.OstaliListNazivFormated>
    <izvorni_sadrzaj>
      <item>Ivan Kusalić</item>
      <item>Susanne Pauli</item>
      <item>Damir Pokupec</item>
    </izvorni_sadrzaj>
    <derivirana_varijabla naziv="DomainObject.Predmet.OstaliListNazivFormated_1">
      <item>Ivan Kusalić</item>
      <item>Susanne Pauli</item>
      <item>Damir Pokupec</item>
    </derivirana_varijabla>
  </DomainObject.Predmet.OstaliListNazivFormated>
  <DomainObject.Predmet.OstaliListNazivFormatedOIB>
    <izvorni_sadrzaj>
      <item>Ivan Kusalić</item>
      <item>Susanne Pauli, OIB 46960499839</item>
      <item>Damir Pokupec</item>
    </izvorni_sadrzaj>
    <derivirana_varijabla naziv="DomainObject.Predmet.OstaliListNazivFormatedOIB_1">
      <item>Ivan Kusalić</item>
      <item>Susanne Pauli, OIB 46960499839</item>
      <item>Damir Pokupec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CONFIDA d.o.o.</izvorni_sadrzaj>
    <derivirana_varijabla naziv="DomainObject.Predmet.ProtustrankaIDrugi_1">INTER CONFIDA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CONFIDA d.o.o., OIB 19582286933, Putine 3A, 10000 Zagreb</izvorni_sadrzaj>
    <derivirana_varijabla naziv="DomainObject.Predmet.ProtustrankaIDrugiAdressOIB_1">INTER CONFIDA d.o.o., OIB 19582286933, Putine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CONFIDA d.o.o.</item>
      <item>FINA Regionalni centar Zagreb</item>
      <item>Ivan Kusalić</item>
      <item>Susanne Pauli</item>
      <item>Damir Pokupec</item>
    </izvorni_sadrzaj>
    <derivirana_varijabla naziv="DomainObject.Predmet.SudioniciListNaziv_1">
      <item>INTER CONFIDA d.o.o.</item>
      <item>FINA Regionalni centar Zagreb</item>
      <item>Ivan Kusalić</item>
      <item>Susanne Pauli</item>
      <item>Damir Pokupec</item>
    </derivirana_varijabla>
  </DomainObject.Predmet.SudioniciListNaziv>
  <DomainObject.Predmet.SudioniciListAdressOIB>
    <izvorni_sadrzaj>
      <item>INTER CONFIDA d.o.o., OIB 19582286933, Putine 3A,10000 Zagreb</item>
      <item>FINA Regionalni centar Zagreb, OIB 85821130368, Trg svibanjskih žrtava 1995. 1,10000 Zagreb</item>
      <item>Ivan Kusalić, Masarykova 22,10000 Zagreb</item>
      <item>Susanne Pauli, OIB 46960499839, Gospodska Ulica 102a,10000 Zagreb</item>
      <item>Damir Pokupec, Frankopanska 2A,10000 Zagreb</item>
    </izvorni_sadrzaj>
    <derivirana_varijabla naziv="DomainObject.Predmet.SudioniciListAdressOIB_1">
      <item>INTER CONFIDA d.o.o., OIB 19582286933, Putine 3A,10000 Zagreb</item>
      <item>FINA Regionalni centar Zagreb, OIB 85821130368, Trg svibanjskih žrtava 1995. 1,10000 Zagreb</item>
      <item>Ivan Kusalić, Masarykova 22,10000 Zagreb</item>
      <item>Susanne Pauli, OIB 46960499839, Gospodska Ulica 102a,10000 Zagreb</item>
      <item>Damir Pokupec, Frankopanska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19582286933</item>
      <item>, OIB 85821130368</item>
      <item>, OIB null</item>
      <item>, OIB 46960499839</item>
      <item>, OIB null</item>
    </izvorni_sadrzaj>
    <derivirana_varijabla naziv="DomainObject.Predmet.SudioniciListNazivOIB_1">
      <item>, OIB 19582286933</item>
      <item>, OIB 85821130368</item>
      <item>, OIB null</item>
      <item>, OIB 46960499839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FCA8B-4645-47B6-B706-C46B17248A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5435</properties:Characters>
  <properties:Lines>128</properties:Lines>
  <properties:Paragraphs>42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2017-09-08T12:21:00Z</dcterms:created>
  <dc:creator>Gordana Grčić</dc:creator>
  <cp:lastModifiedBy>Žana Livaja</cp:lastModifiedBy>
  <cp:lastPrinted>2016-09-08T12:17:00Z</cp:lastPrinted>
  <dcterms:modified xmlns:xsi="http://www.w3.org/2001/XMLSchema-instance" xsi:type="dcterms:W3CDTF">2017-09-11T05:50:00Z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