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1f8f" w14:paraId="2271f8f" w:rsidRDefault="00EF4FB9" w:rsidR="00EF4FB9" w:rsidRPr="00706145">
      <w:pPr>
        <w15:collapsed w:val="false"/>
      </w:pPr>
      <w:bookmarkStart w:name="_GoBack" w:id="0"/>
      <w:bookmarkEnd w:id="0"/>
    </w:p>
    <w:p w:rsidRDefault="00445C5C" w:rsidR="00EF4FB9" w:rsidRPr="0070614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B9679B">
        <w:rPr>
          <w:bCs/>
        </w:rPr>
        <w:tab/>
      </w:r>
      <w:r w:rsidR="00445C5C">
        <w:rPr>
          <w:bCs/>
        </w:rPr>
        <w:t>31-ST-</w:t>
      </w:r>
      <w:r w:rsidR="001B31A2">
        <w:rPr>
          <w:bCs/>
        </w:rPr>
        <w:t>845/11-127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1B31A2" w:rsidRPr="00962D2B">
        <w:t>SVIJET KERAMIKE d.o.o. – u stečaju, Zagreb, Florijana Andrašeca 18</w:t>
      </w:r>
      <w:r w:rsidR="001B31A2">
        <w:t xml:space="preserve"> </w:t>
      </w:r>
      <w:r w:rsidR="00913498" w:rsidRPr="00706145">
        <w:t>dana</w:t>
      </w:r>
      <w:r w:rsidR="0020533C">
        <w:t xml:space="preserve"> </w:t>
      </w:r>
      <w:r w:rsidR="00F11241">
        <w:t>5. listopada</w:t>
      </w:r>
      <w:r w:rsidR="0020533C">
        <w:t xml:space="preserve"> 2015.</w:t>
      </w:r>
      <w:r w:rsidR="0033424E" w:rsidRPr="00706145">
        <w:t xml:space="preserve"> </w:t>
      </w:r>
      <w:r w:rsidRPr="00706145">
        <w:t xml:space="preserve">godine </w:t>
      </w:r>
    </w:p>
    <w:p w:rsidRDefault="00F11241" w:rsidR="00F11241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1B31A2" w:rsidRPr="00962D2B">
        <w:t>SVIJET KERAMIKE d.o.o. – u stečaju, Zagreb, Florijana Andrašeca 18</w:t>
      </w:r>
      <w:r w:rsidR="001B31A2">
        <w:t xml:space="preserve"> </w:t>
      </w:r>
      <w:r w:rsidRPr="00706145">
        <w:t xml:space="preserve">za </w:t>
      </w:r>
      <w:r w:rsidR="006D70A4" w:rsidRPr="00706145">
        <w:t>dan</w:t>
      </w:r>
    </w:p>
    <w:p w:rsidRDefault="001B31A2" w:rsidP="0020533C" w:rsidR="0020533C" w:rsidRPr="00706145">
      <w:pPr>
        <w:jc w:val="center"/>
      </w:pPr>
      <w:r>
        <w:t xml:space="preserve">29. listopada </w:t>
      </w:r>
      <w:r w:rsidR="00F11241">
        <w:t xml:space="preserve"> </w:t>
      </w:r>
      <w:r w:rsidR="0020533C">
        <w:t xml:space="preserve"> 2015. u 09,30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33424E" w:rsidRPr="00706145">
      <w:r w:rsidRPr="00706145">
        <w:tab/>
      </w:r>
      <w:r w:rsidRPr="00706145">
        <w:tab/>
        <w:t xml:space="preserve">1. </w:t>
      </w:r>
      <w:r w:rsidR="001B31A2">
        <w:t>Izvješće stečajnog upravitelja</w:t>
      </w:r>
      <w:r w:rsidRPr="00706145">
        <w:t xml:space="preserve"> </w:t>
      </w:r>
    </w:p>
    <w:p w:rsidRDefault="0033424E" w:rsidR="006D70A4">
      <w:r w:rsidRPr="00706145">
        <w:tab/>
      </w:r>
      <w:r w:rsidRPr="00706145">
        <w:tab/>
        <w:t xml:space="preserve">2. </w:t>
      </w:r>
      <w:r w:rsidR="001B31A2">
        <w:t>Donošenje odluke o načinu i uvjetima unovčenja stvari stečajne mase (pokretnina)</w:t>
      </w:r>
    </w:p>
    <w:p w:rsidRDefault="001B31A2" w:rsidR="001B31A2" w:rsidRPr="00706145">
      <w:r>
        <w:tab/>
      </w:r>
      <w:r>
        <w:tab/>
        <w:t>3. Donošenje odluke o načinu i uvjetima unovčenja stvari (pokretnina) koje nisu vlasništvo stečajnog dužnika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F11241">
        <w:t>5. listopada</w:t>
      </w:r>
      <w:r w:rsidR="0020533C">
        <w:t xml:space="preserve"> 2015.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6668C4">
        <w:t>,v.r.</w:t>
      </w:r>
    </w:p>
    <w:p w:rsidRDefault="007414D8" w:rsidR="007414D8" w:rsidRPr="00706145"/>
    <w:p w:rsidRDefault="006668C4" w:rsidR="006668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668C4" w:rsidP="006668C4" w:rsidR="006668C4">
      <w:pPr>
        <w:ind w:firstLine="708" w:left="4956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1B31A2"/>
    <w:rsid w:val="0020533C"/>
    <w:rsid w:val="002B440A"/>
    <w:rsid w:val="0033424E"/>
    <w:rsid w:val="00445C5C"/>
    <w:rsid w:val="006668C4"/>
    <w:rsid w:val="006D70A4"/>
    <w:rsid w:val="00706145"/>
    <w:rsid w:val="007414D8"/>
    <w:rsid w:val="007D59FB"/>
    <w:rsid w:val="00913498"/>
    <w:rsid w:val="00A76F89"/>
    <w:rsid w:val="00B9679B"/>
    <w:rsid w:val="00C25276"/>
    <w:rsid w:val="00EF4FB9"/>
    <w:rsid w:val="00F11241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45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5C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45C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5C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D.O.O.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D.O.O.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D.O.O.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D.O.O.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D.O.O.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D.O.O.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D.O.O. </izvorni_sadrzaj>
    <derivirana_varijabla naziv="DomainObject.Predmet.StrankaWithAdress_1">REPUBLIKA HRVATSKA, MINISTARSTVO FINANCIJA, POREZNA UPRAVA, PODRUČNI URED ZAGREB 10000 Zagreb,ERSTE&amp;STEIERMAERKISCHE BANK d.d. JADRANSKI TRG 1,Rijeka,VJEROVNICI ,SCOUT D.O.O. 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D.O.O.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D.O.O.</derivirana_varijabla>
  </DomainObject.Predmet.StrankaWithAdressOIB>
  <DomainObject.Predmet.StrankaNazivFormated>
    <izvorni_sadrzaj>REPUBLIKA HRVATSKA, MINISTARSTVO FINANCIJA, POREZNA UPRAVA, PODRUČNI URED ZAGREB,ERSTE&amp;STEIERMAERKISCHE BANK d.d.,VJEROVNICI,SCOUT D.O.O.</izvorni_sadrzaj>
    <derivirana_varijabla naziv="DomainObject.Predmet.StrankaNazivFormated_1">REPUBLIKA HRVATSKA, MINISTARSTVO FINANCIJA, POREZNA UPRAVA, PODRUČNI URED ZAGREB,ERSTE&amp;STEIERMAERKISCHE BANK d.d.,VJEROVNICI,SCOUT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D.O.O.</izvorni_sadrzaj>
    <derivirana_varijabla naziv="DomainObject.Predmet.StrankaNazivFormatedOIB_1">REPUBLIKA HRVATSKA, MINISTARSTVO FINANCIJA, POREZNA UPRAVA, PODRUČNI URED ZAGREB, OIB 18683136487,ERSTE&amp;STEIERMAERKISCHE BANK d.d., OIB 23057039320,VJEROVNICI,SCOUT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D.O.O.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D.O.O.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D.O.O.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D.O.O.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D.O.O.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D.O.O.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D.O.O.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D.O.O.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182</properties:Words>
  <properties:Characters>947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2015-10-05T12:42:00Z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2015-10-05T12:43:00Z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