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5ab54" w14:paraId="415ab54" w:rsidRDefault="00EA0C9D" w:rsidR="00EA0C9D">
      <w:pPr>
        <w15:collapsed w:val="false"/>
      </w:pPr>
      <w:bookmarkStart w:name="_GoBack" w:id="0"/>
      <w:bookmarkEnd w:id="0"/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EA0C9D" w:rsidR="0066596C" w:rsidRPr="00A77023">
        <w:tc>
          <w:tcPr>
            <w:tcW w:type="dxa" w:w="3240"/>
          </w:tcPr>
          <w:p w:rsidRDefault="008D38B0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 xml:space="preserve">           </w:t>
            </w:r>
          </w:p>
          <w:p w:rsidRDefault="00EA0C9D" w:rsidP="00EA0C9D" w:rsidR="00EA0C9D">
            <w:r>
              <w:rPr>
                <w:noProof/>
              </w:rPr>
              <w:t xml:space="preserve">            </w:t>
            </w:r>
            <w:r>
              <w:rPr>
                <w:noProof/>
              </w:rPr>
              <w:drawing>
                <wp:inline distR="0" distL="0" distB="0" distT="0">
                  <wp:extent cy="725170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5170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 </w:t>
            </w:r>
          </w:p>
          <w:p w:rsidRDefault="00EA0C9D" w:rsidP="00EA0C9D" w:rsidR="00EA0C9D" w:rsidRPr="00EA0C9D"/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EA0C9D" w:rsidP="004C4841" w:rsidR="0066596C" w:rsidRPr="00A77023">
            <w:r>
              <w:t xml:space="preserve"> </w:t>
            </w:r>
            <w:r w:rsidR="0066596C" w:rsidRPr="00A77023">
              <w:t>Zagreb, Amruševa 2/II</w:t>
            </w:r>
          </w:p>
        </w:tc>
      </w:tr>
    </w:tbl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656206">
        <w:rPr>
          <w:lang w:val="pt-BR"/>
        </w:rPr>
        <w:t xml:space="preserve">                              </w:t>
      </w:r>
      <w:r w:rsidR="00D15BC5">
        <w:rPr>
          <w:lang w:val="pt-BR"/>
        </w:rPr>
        <w:t>70.</w:t>
      </w:r>
      <w:r w:rsidR="003F6CAA">
        <w:rPr>
          <w:lang w:val="pt-BR"/>
        </w:rPr>
        <w:t xml:space="preserve"> </w:t>
      </w:r>
      <w:r w:rsidR="00656206">
        <w:rPr>
          <w:lang w:val="pt-BR"/>
        </w:rPr>
        <w:t>St-5956/</w:t>
      </w:r>
      <w:r w:rsidR="00EA0C9D">
        <w:rPr>
          <w:lang w:val="pt-BR"/>
        </w:rPr>
        <w:t>20</w:t>
      </w:r>
      <w:r w:rsidR="00656206">
        <w:rPr>
          <w:lang w:val="pt-BR"/>
        </w:rPr>
        <w:t>16</w:t>
      </w:r>
    </w:p>
    <w:p w:rsidRDefault="001F2EEE" w:rsidP="007E24F5" w:rsidR="001F2EEE" w:rsidRPr="00310646">
      <w:pPr>
        <w:jc w:val="center"/>
      </w:pPr>
      <w:r>
        <w:t>R</w:t>
      </w:r>
      <w:r w:rsidR="00765F31">
        <w:t xml:space="preserve"> </w:t>
      </w:r>
      <w:r>
        <w:t>E</w:t>
      </w:r>
      <w:r w:rsidR="00765F31">
        <w:t xml:space="preserve"> </w:t>
      </w:r>
      <w:r>
        <w:t>P</w:t>
      </w:r>
      <w:r w:rsidR="00765F31">
        <w:t xml:space="preserve"> </w:t>
      </w:r>
      <w:r>
        <w:t>U</w:t>
      </w:r>
      <w:r w:rsidR="00765F31">
        <w:t xml:space="preserve"> </w:t>
      </w:r>
      <w:r>
        <w:t>B</w:t>
      </w:r>
      <w:r w:rsidR="00765F31">
        <w:t xml:space="preserve"> </w:t>
      </w:r>
      <w:r>
        <w:t>L</w:t>
      </w:r>
      <w:r w:rsidR="00765F31">
        <w:t xml:space="preserve"> </w:t>
      </w:r>
      <w:r>
        <w:t>I</w:t>
      </w:r>
      <w:r w:rsidR="00765F31">
        <w:t xml:space="preserve"> </w:t>
      </w:r>
      <w:r>
        <w:t>K</w:t>
      </w:r>
      <w:r w:rsidR="00765F31">
        <w:t xml:space="preserve"> </w:t>
      </w:r>
      <w:r>
        <w:t>A</w:t>
      </w:r>
      <w:r w:rsidR="00765F31">
        <w:t xml:space="preserve"> </w:t>
      </w:r>
      <w:r>
        <w:t xml:space="preserve"> </w:t>
      </w:r>
      <w:r w:rsidR="00765F31">
        <w:t xml:space="preserve"> </w:t>
      </w:r>
      <w:r>
        <w:t>H</w:t>
      </w:r>
      <w:r w:rsidR="00765F31">
        <w:t xml:space="preserve"> </w:t>
      </w:r>
      <w:r>
        <w:t>R</w:t>
      </w:r>
      <w:r w:rsidR="00765F31">
        <w:t xml:space="preserve"> </w:t>
      </w:r>
      <w:r>
        <w:t>V</w:t>
      </w:r>
      <w:r w:rsidR="00765F31">
        <w:t xml:space="preserve"> </w:t>
      </w:r>
      <w:r>
        <w:t>A</w:t>
      </w:r>
      <w:r w:rsidR="00765F31">
        <w:t xml:space="preserve"> </w:t>
      </w:r>
      <w:r>
        <w:t>T</w:t>
      </w:r>
      <w:r w:rsidR="00765F31">
        <w:t xml:space="preserve"> </w:t>
      </w:r>
      <w:r>
        <w:t>S</w:t>
      </w:r>
      <w:r w:rsidR="00765F31">
        <w:t xml:space="preserve"> </w:t>
      </w:r>
      <w:r>
        <w:t>K</w:t>
      </w:r>
      <w:r w:rsidR="00765F31">
        <w:t xml:space="preserve"> </w:t>
      </w:r>
      <w:r>
        <w:t>A</w:t>
      </w:r>
    </w:p>
    <w:p w:rsidRDefault="00617D4D" w:rsidP="002B5B7E" w:rsidR="00617D4D">
      <w:pPr>
        <w:jc w:val="center"/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1D117A" w:rsidR="00EA0C9D" w:rsidRPr="00025AE8">
      <w:pPr>
        <w:jc w:val="both"/>
        <w:rPr>
          <w:bCs/>
        </w:rPr>
      </w:pPr>
      <w:r>
        <w:rPr>
          <w:lang w:val="pt-BR"/>
        </w:rPr>
        <w:tab/>
      </w:r>
      <w:r w:rsidR="006838BB" w:rsidRPr="006838BB">
        <w:t xml:space="preserve">TRGOVAČKI SUD U ZAGREBU, po sucu </w:t>
      </w:r>
      <w:r w:rsidR="00656206">
        <w:t>Maji Jurovicki</w:t>
      </w:r>
      <w:r w:rsidR="006838BB" w:rsidRPr="006838BB">
        <w:t xml:space="preserve">, u stečajnom postupku nad dužnikom </w:t>
      </w:r>
      <w:r w:rsidR="00656206">
        <w:t xml:space="preserve">GRAL PROMET </w:t>
      </w:r>
      <w:r w:rsidR="006838BB" w:rsidRPr="006838BB">
        <w:rPr>
          <w:bCs/>
        </w:rPr>
        <w:t>društvo s ograničenom odgovornošću u stečaju,</w:t>
      </w:r>
      <w:r w:rsidR="00656206">
        <w:rPr>
          <w:bCs/>
        </w:rPr>
        <w:t xml:space="preserve"> Zagreb, Samoborska cest</w:t>
      </w:r>
      <w:r w:rsidR="00EA0C9D">
        <w:rPr>
          <w:bCs/>
        </w:rPr>
        <w:t xml:space="preserve">a 225, OIB: 21350789914, dana 16. studenog </w:t>
      </w:r>
      <w:r w:rsidR="00656206">
        <w:rPr>
          <w:bCs/>
        </w:rPr>
        <w:t xml:space="preserve">2018., </w:t>
      </w:r>
      <w:r w:rsidR="006838BB" w:rsidRPr="006838BB">
        <w:rPr>
          <w:bCs/>
        </w:rPr>
        <w:t xml:space="preserve"> 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877097" w:rsidP="00617D4D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472184" w:rsidR="001A06C3">
      <w:pPr>
        <w:ind w:firstLine="680"/>
        <w:jc w:val="both"/>
      </w:pPr>
      <w:r w:rsidRPr="00D760CA">
        <w:t>I.</w:t>
      </w:r>
      <w:r w:rsidR="00025AE8">
        <w:t xml:space="preserve">  </w:t>
      </w:r>
      <w:r w:rsidR="00472184">
        <w:t xml:space="preserve">Predmet prodaje je </w:t>
      </w:r>
      <w:r w:rsidR="007536AF">
        <w:rPr>
          <w:szCs w:val="20"/>
        </w:rPr>
        <w:t xml:space="preserve">nekretnina </w:t>
      </w:r>
      <w:r w:rsidR="005664DD">
        <w:t>upisana</w:t>
      </w:r>
      <w:r w:rsidR="006838BB" w:rsidRPr="006838BB">
        <w:t xml:space="preserve"> u zemljišnim knjigama Općinskog </w:t>
      </w:r>
      <w:r w:rsidR="00656206">
        <w:t xml:space="preserve">građanskog </w:t>
      </w:r>
      <w:r w:rsidR="006838BB" w:rsidRPr="006838BB">
        <w:t>suda u Za</w:t>
      </w:r>
      <w:r w:rsidR="00656206">
        <w:t>grebu</w:t>
      </w:r>
      <w:r w:rsidR="006838BB" w:rsidRPr="006838BB">
        <w:t xml:space="preserve">, zemljišnoknjižni odjel </w:t>
      </w:r>
      <w:r w:rsidR="00656206">
        <w:t xml:space="preserve">Zagreb </w:t>
      </w:r>
      <w:r w:rsidR="006838BB" w:rsidRPr="006838BB">
        <w:t>i to u zk. ul</w:t>
      </w:r>
      <w:r w:rsidR="00164D82">
        <w:t>.</w:t>
      </w:r>
      <w:r w:rsidR="006838BB" w:rsidRPr="006838BB">
        <w:t xml:space="preserve"> </w:t>
      </w:r>
      <w:r w:rsidR="00656206">
        <w:t>6220</w:t>
      </w:r>
      <w:r w:rsidR="006838BB" w:rsidRPr="006838BB">
        <w:t xml:space="preserve">, k.o. </w:t>
      </w:r>
      <w:r w:rsidR="00656206">
        <w:t>Gornji Stenjevec</w:t>
      </w:r>
      <w:r w:rsidR="006838BB" w:rsidRPr="006838BB">
        <w:t>, k.č.br</w:t>
      </w:r>
      <w:r w:rsidR="00656206">
        <w:t>.1507/1</w:t>
      </w:r>
      <w:r w:rsidR="006838BB" w:rsidRPr="006838BB">
        <w:t xml:space="preserve"> u naravi </w:t>
      </w:r>
      <w:r w:rsidR="00656206">
        <w:t>zgrada kotlovnice i dva rezervoara mazuta i tvorničko dvorište</w:t>
      </w:r>
      <w:r w:rsidR="006838BB" w:rsidRPr="006838BB">
        <w:t>,</w:t>
      </w:r>
      <w:r w:rsidR="00D15BC5">
        <w:t xml:space="preserve"> </w:t>
      </w:r>
      <w:r w:rsidR="006838BB" w:rsidRPr="006838BB">
        <w:t xml:space="preserve"> površine </w:t>
      </w:r>
      <w:r w:rsidR="00656206">
        <w:t xml:space="preserve">8115 </w:t>
      </w:r>
      <w:r w:rsidR="006838BB" w:rsidRPr="006838BB">
        <w:t>m2</w:t>
      </w:r>
      <w:r w:rsidR="001A06C3">
        <w:t>.</w:t>
      </w:r>
    </w:p>
    <w:p w:rsidRDefault="001A06C3" w:rsidP="001A06C3" w:rsidR="001A06C3">
      <w:pPr>
        <w:ind w:firstLine="680"/>
        <w:jc w:val="both"/>
      </w:pPr>
    </w:p>
    <w:p w:rsidRDefault="0079096F" w:rsidP="001A06C3" w:rsidR="001A06C3">
      <w:pPr>
        <w:ind w:firstLine="680"/>
        <w:jc w:val="both"/>
      </w:pPr>
      <w:r w:rsidRPr="00D760CA">
        <w:t>II.</w:t>
      </w:r>
      <w:r w:rsidR="00AC5460">
        <w:t xml:space="preserve">      </w:t>
      </w:r>
      <w:r w:rsidR="001A06C3">
        <w:t>Na nekretnini iz točke I. upisano je razlučno pravo za korist vjerovnika:</w:t>
      </w:r>
    </w:p>
    <w:p w:rsidRDefault="001A06C3" w:rsidP="00025AE8" w:rsidR="001A06C3">
      <w:pPr>
        <w:jc w:val="both"/>
      </w:pPr>
      <w:r>
        <w:t>-</w:t>
      </w:r>
      <w:r w:rsidR="00B43C8C" w:rsidRPr="00B43C8C">
        <w:t xml:space="preserve"> </w:t>
      </w:r>
      <w:r w:rsidR="00DD1EDC">
        <w:t>Republike Hrvatske, Ministarstva financija, Porezne uprave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760CA">
        <w:t>I</w:t>
      </w:r>
      <w:r w:rsidR="004C4841" w:rsidRPr="00D760CA">
        <w:t>I</w:t>
      </w:r>
      <w:r w:rsidRPr="00D760CA">
        <w:t>I.</w:t>
      </w:r>
      <w:r w:rsidR="00AC5460">
        <w:t xml:space="preserve">      </w:t>
      </w:r>
      <w:r w:rsidRPr="00D6335A">
        <w:t>Način prodaje:</w:t>
      </w:r>
    </w:p>
    <w:p w:rsidRDefault="0079096F" w:rsidP="00025AE8" w:rsidR="001C55B1">
      <w:pPr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D760CA" w:rsidR="00D034BD">
      <w:pPr>
        <w:ind w:firstLine="708"/>
        <w:jc w:val="both"/>
      </w:pPr>
      <w:r w:rsidRPr="00D760CA">
        <w:t>IV</w:t>
      </w:r>
      <w:r w:rsidR="001C55B1" w:rsidRPr="00D760CA">
        <w:t>.</w:t>
      </w:r>
      <w:r w:rsidR="00D760CA">
        <w:t xml:space="preserve">   </w:t>
      </w:r>
      <w:r>
        <w:t xml:space="preserve"> </w:t>
      </w:r>
      <w:r w:rsidR="00D760CA">
        <w:t>U</w:t>
      </w:r>
      <w:r w:rsidR="00B43C8C">
        <w:t>tvrđen</w:t>
      </w:r>
      <w:r w:rsidR="008C538E">
        <w:t xml:space="preserve">a vrijednost nekretnine </w:t>
      </w:r>
      <w:r w:rsidR="001C55B1" w:rsidRPr="00D6335A">
        <w:t xml:space="preserve"> iznosi </w:t>
      </w:r>
      <w:r w:rsidR="00D034BD" w:rsidRPr="00D034BD">
        <w:t>6.212.194,80 kn</w:t>
      </w:r>
      <w:r w:rsidR="00D760CA">
        <w:t>.</w:t>
      </w:r>
    </w:p>
    <w:p w:rsidRDefault="000C2CDE" w:rsidP="00D760CA" w:rsidR="000C2CDE">
      <w:pPr>
        <w:ind w:firstLine="708"/>
        <w:jc w:val="both"/>
      </w:pPr>
    </w:p>
    <w:p w:rsidRDefault="000C2CDE" w:rsidP="000C2CDE" w:rsidR="000C2CDE">
      <w:pPr>
        <w:ind w:firstLine="708"/>
        <w:jc w:val="both"/>
      </w:pPr>
      <w:r>
        <w:t>V.</w:t>
      </w:r>
      <w:r>
        <w:tab/>
        <w:t xml:space="preserve"> Nekretnine se ne mogu prodati:</w:t>
      </w:r>
    </w:p>
    <w:p w:rsidRDefault="000C2CDE" w:rsidP="00172529" w:rsidR="00172529">
      <w:pPr>
        <w:jc w:val="both"/>
      </w:pPr>
      <w:r>
        <w:t xml:space="preserve">- na prvoj dražbi ispod 3/4 utvrđene vrijednosti, </w:t>
      </w:r>
      <w:r w:rsidR="006D36AA" w:rsidRPr="006D36AA">
        <w:t xml:space="preserve">odnosno ispod </w:t>
      </w:r>
      <w:r w:rsidR="00172529">
        <w:t>4.659.146,10 kn</w:t>
      </w:r>
    </w:p>
    <w:p w:rsidRDefault="00172529" w:rsidP="00172529" w:rsidR="00172529">
      <w:pPr>
        <w:jc w:val="both"/>
      </w:pPr>
      <w:r>
        <w:t>-na drugoj dražbi ispod 1</w:t>
      </w:r>
      <w:r w:rsidR="006D36AA">
        <w:t>/2</w:t>
      </w:r>
      <w:r>
        <w:t xml:space="preserve"> utvrđene vrijednosti odnosno ispod 3.106.097,40 kn</w:t>
      </w:r>
    </w:p>
    <w:p w:rsidRDefault="00172529" w:rsidP="00172529" w:rsidR="00172529">
      <w:pPr>
        <w:jc w:val="both"/>
      </w:pPr>
      <w:r>
        <w:t>-na trećoj dražbi ispod 1</w:t>
      </w:r>
      <w:r w:rsidR="006D36AA">
        <w:t>/4</w:t>
      </w:r>
      <w:r>
        <w:t xml:space="preserve"> utvrđene vrijednosti odnosno ispod 1.553.048,70 kn</w:t>
      </w:r>
    </w:p>
    <w:p w:rsidRDefault="00172529" w:rsidP="00172529" w:rsidR="000C2CDE">
      <w:pPr>
        <w:jc w:val="both"/>
      </w:pPr>
      <w:r>
        <w:t>-na četvrtoj dražbi početna cijena iznosi 1,00 kn.</w:t>
      </w:r>
    </w:p>
    <w:p w:rsidRDefault="000C2CDE" w:rsidP="003F0C43" w:rsidR="000C2CDE">
      <w:pPr>
        <w:jc w:val="both"/>
      </w:pPr>
    </w:p>
    <w:p w:rsidRDefault="000C2CDE" w:rsidP="000C2CDE" w:rsidR="000C2CDE">
      <w:pPr>
        <w:ind w:firstLine="708"/>
        <w:jc w:val="both"/>
      </w:pPr>
      <w:r>
        <w:t>VI.</w:t>
      </w:r>
      <w:r>
        <w:tab/>
        <w:t xml:space="preserve"> </w:t>
      </w:r>
      <w:r w:rsidR="003F0C43">
        <w:t>R</w:t>
      </w:r>
      <w:r>
        <w:t>azlučni vjerovnik mo</w:t>
      </w:r>
      <w:r w:rsidR="003F0C43">
        <w:t>že izjaviti da kupuje nekretninu</w:t>
      </w:r>
      <w:r>
        <w:t xml:space="preserve">  te da stavlja u prijeboj svoju tražbinu s protutražbinom stečajnog dužnika po osnovi cijene u visini utvrđene vrijednosti nekretnine.</w:t>
      </w:r>
    </w:p>
    <w:p w:rsidRDefault="000C2CDE" w:rsidP="000C2CDE" w:rsidR="000C2CDE">
      <w:pPr>
        <w:ind w:firstLine="708"/>
        <w:jc w:val="both"/>
      </w:pPr>
    </w:p>
    <w:p w:rsidRDefault="000C2CDE" w:rsidP="000C2CDE" w:rsidR="000C2CDE">
      <w:pPr>
        <w:ind w:firstLine="708"/>
        <w:jc w:val="both"/>
      </w:pPr>
      <w:r>
        <w:t>VII.</w:t>
      </w:r>
      <w:r>
        <w:tab/>
        <w:t xml:space="preserve"> Stečajni dužnik je u sustavu PDV-a. Kupac plaća PDV ili PPN u skladu sa Zakonom.</w:t>
      </w:r>
    </w:p>
    <w:p w:rsidRDefault="000C2CDE" w:rsidP="000C2CDE" w:rsidR="000C2CDE">
      <w:pPr>
        <w:ind w:firstLine="708"/>
        <w:jc w:val="both"/>
      </w:pPr>
    </w:p>
    <w:p w:rsidRDefault="000C2CDE" w:rsidP="000C2CDE" w:rsidR="000C2CDE">
      <w:pPr>
        <w:ind w:firstLine="708"/>
        <w:jc w:val="both"/>
      </w:pPr>
      <w:r>
        <w:t>VIII.</w:t>
      </w:r>
      <w:r>
        <w:tab/>
        <w:t xml:space="preserve"> Prodajom nekretnina brišu se svi tereti na istima.</w:t>
      </w:r>
    </w:p>
    <w:p w:rsidRDefault="000C2CDE" w:rsidP="000C2CDE" w:rsidR="000C2CDE">
      <w:pPr>
        <w:ind w:firstLine="708"/>
        <w:jc w:val="both"/>
      </w:pPr>
    </w:p>
    <w:p w:rsidRDefault="000C2CDE" w:rsidP="000C2CDE" w:rsidR="000C2CDE">
      <w:pPr>
        <w:ind w:firstLine="708"/>
        <w:jc w:val="both"/>
      </w:pPr>
      <w:r>
        <w:lastRenderedPageBreak/>
        <w:t>IX.</w:t>
      </w:r>
      <w:r>
        <w:tab/>
        <w:t xml:space="preserve">U elektroničkoj javnoj dražbi, kao ponuditelji, mogu sudjelovati samo osobe koje su prethodno dale jamčevinu u iznosu od 10% utvrđene vrijednosti nekretnina i podnijele prijavu za sudjelovanje u elektroničkoj javnoj dražbi. Jamčevina se uplaćuje na račun Financijske agencije otvoren kod Hrvatske poštanske banke d.d. IBAN: HR3323900011300028779. </w:t>
      </w:r>
      <w:r w:rsidR="003F0C43">
        <w:t>R</w:t>
      </w:r>
      <w:r>
        <w:t>azlučni vjerovnik može sudjelovati kao ponuditelj u elektroničkoj javnoj dražbi bez polaganja jamčevine.</w:t>
      </w:r>
    </w:p>
    <w:p w:rsidRDefault="000C2CDE" w:rsidP="000C2CDE" w:rsidR="000C2CDE">
      <w:pPr>
        <w:ind w:firstLine="708"/>
        <w:jc w:val="both"/>
      </w:pPr>
    </w:p>
    <w:p w:rsidRDefault="000C2CDE" w:rsidP="000C2CDE" w:rsidR="000C2CDE">
      <w:pPr>
        <w:ind w:firstLine="708"/>
        <w:jc w:val="both"/>
      </w:pPr>
      <w:r>
        <w:t>X.</w:t>
      </w:r>
      <w:r>
        <w:tab/>
        <w:t>Sudioniku čija će ponuda biti prihvaćena, jamčevina će se uračunati u kupoprodajnu cijenu, a ostalima sudionicima će biti vraćena.</w:t>
      </w:r>
    </w:p>
    <w:p w:rsidRDefault="000C2CDE" w:rsidP="000C2CDE" w:rsidR="000C2CDE">
      <w:pPr>
        <w:ind w:firstLine="708"/>
        <w:jc w:val="both"/>
      </w:pPr>
    </w:p>
    <w:p w:rsidRDefault="000C2CDE" w:rsidP="000C2CDE" w:rsidR="000C2CDE">
      <w:pPr>
        <w:ind w:firstLine="708"/>
        <w:jc w:val="both"/>
      </w:pPr>
      <w:r>
        <w:t>XI.</w:t>
      </w:r>
      <w:r>
        <w:tab/>
        <w:t>Dražbeni korak iznosi 1</w:t>
      </w:r>
      <w:r w:rsidR="00722AA8">
        <w:t>0</w:t>
      </w:r>
      <w:r>
        <w:t>.000,00 kn.</w:t>
      </w:r>
    </w:p>
    <w:p w:rsidRDefault="000C2CDE" w:rsidP="000C2CDE" w:rsidR="000C2CDE">
      <w:pPr>
        <w:ind w:firstLine="708"/>
        <w:jc w:val="both"/>
      </w:pPr>
    </w:p>
    <w:p w:rsidRDefault="000C2CDE" w:rsidP="000C2CDE" w:rsidR="000C2CDE">
      <w:pPr>
        <w:ind w:firstLine="708"/>
        <w:jc w:val="both"/>
      </w:pPr>
      <w:r>
        <w:t>XII.</w:t>
      </w:r>
      <w:r>
        <w:tab/>
        <w:t xml:space="preserve"> Kupac je dužan uplatiti razliku između uplaćene jamčevine i postignute kupoprodajne cijene u roku od 30 dana od dana objave</w:t>
      </w:r>
      <w:r w:rsidR="00E00850">
        <w:t xml:space="preserve"> rješenja o dosudi na  </w:t>
      </w:r>
      <w:r>
        <w:t xml:space="preserve">e-oglasnoj ploči suda na račun Financijske agencije otvoren kod Hrvatske poštanske banke d.d. IBAN: HR1123900011300028787. Ako kupac u tom roku ne položi </w:t>
      </w:r>
      <w:r w:rsidR="00722AA8">
        <w:t>kupovninu</w:t>
      </w:r>
      <w:r>
        <w:t>, sud će posebnim rješenjem odrediti prodaju nevažećom i odrediti novu prodaju, uz uvjete za prodaju koja je oglašena nevažećom, a iz položene jamčevine namiriti će se troškovi nove prodaje i razlika između kupovnine postignute na prijašnjoj prodaji i novoj prodaji.</w:t>
      </w:r>
    </w:p>
    <w:p w:rsidRDefault="000C2CDE" w:rsidP="000C2CDE" w:rsidR="000C2CDE">
      <w:pPr>
        <w:ind w:firstLine="708"/>
        <w:jc w:val="both"/>
      </w:pPr>
    </w:p>
    <w:p w:rsidRDefault="000C2CDE" w:rsidP="000C2CDE" w:rsidR="000C2CDE">
      <w:pPr>
        <w:ind w:firstLine="708"/>
        <w:jc w:val="both"/>
      </w:pPr>
      <w:r>
        <w:t>XIII.</w:t>
      </w:r>
      <w:r>
        <w:tab/>
        <w:t xml:space="preserve"> Nekretnine će se rješenjem o dosudi dosuditi kupcu koji ponudi najpovoljniju cijenu. Nekretnine će se dosuditi i kupcima koji su ponudili nižu cijenu prema veličini ponuđene cijene, ako kupci koji su ponudili veću cijenu ne polože kupovninu u roku iz točke 10. ovog zaključka. </w:t>
      </w:r>
    </w:p>
    <w:p w:rsidRDefault="000C2CDE" w:rsidP="000C2CDE" w:rsidR="000C2CDE">
      <w:pPr>
        <w:ind w:firstLine="708"/>
        <w:jc w:val="both"/>
      </w:pPr>
    </w:p>
    <w:p w:rsidRDefault="000C2CDE" w:rsidP="000C2CDE" w:rsidR="000C2CDE">
      <w:pPr>
        <w:ind w:firstLine="708"/>
        <w:jc w:val="both"/>
      </w:pPr>
      <w:r>
        <w:t>XIV.</w:t>
      </w:r>
      <w:r>
        <w:tab/>
        <w:t xml:space="preserve"> U rješenju o dosudi nekretnine sud će odrediti da će se nakon pravomoćnosti tog rješenja i nakon što kupac položi kupovninu, u zemljišnim knjigama upisati u njegovu korist pravo vlasništva na dosuđenim nekretninama te brisati tereti na nekretninama.</w:t>
      </w:r>
    </w:p>
    <w:p w:rsidRDefault="000C2CDE" w:rsidP="000C2CDE" w:rsidR="000C2CDE">
      <w:pPr>
        <w:ind w:firstLine="708"/>
        <w:jc w:val="both"/>
      </w:pPr>
    </w:p>
    <w:p w:rsidRDefault="000C2CDE" w:rsidP="000C2CDE" w:rsidR="000C2CDE">
      <w:pPr>
        <w:ind w:firstLine="708"/>
        <w:jc w:val="both"/>
      </w:pPr>
      <w:r>
        <w:t>XV.</w:t>
      </w:r>
      <w:r>
        <w:tab/>
        <w:t xml:space="preserve"> Nakon pravomoćnosti rješenja o dosudi i nakon što kupac položi kupovninu, sud će donijeti zaključak o predaji nekretnine kupcu, čime kupac stupa u posjed istih.</w:t>
      </w:r>
    </w:p>
    <w:p w:rsidRDefault="000C2CDE" w:rsidP="000C2CDE" w:rsidR="000C2CDE">
      <w:pPr>
        <w:ind w:firstLine="708"/>
        <w:jc w:val="both"/>
      </w:pPr>
    </w:p>
    <w:p w:rsidRDefault="000C2CDE" w:rsidP="000C2CDE" w:rsidR="000C2CDE">
      <w:pPr>
        <w:ind w:firstLine="708"/>
        <w:jc w:val="both"/>
      </w:pPr>
      <w:r>
        <w:t>XVI.</w:t>
      </w:r>
      <w:r>
        <w:tab/>
        <w:t>Ako kupac radi plaćanja kupovne cijene treba uzeti kredit, sud će na prijedlog kupca već u rješenju o dosudi, te pošto kupovnina bude položena, u zemljišnim knjigama prilikom upisa prava vlasništva u korist kupca, upisati i založno pravo na nekretninama radi osiguranja tražbine po osnovi kredita, u korist davatelja kredita u skladu sa sporazumom o osiguranju.</w:t>
      </w:r>
    </w:p>
    <w:p w:rsidRDefault="000C2CDE" w:rsidP="000C2CDE" w:rsidR="000C2CDE">
      <w:pPr>
        <w:ind w:firstLine="708"/>
        <w:jc w:val="both"/>
      </w:pPr>
    </w:p>
    <w:p w:rsidRDefault="000C2CDE" w:rsidP="000C2CDE" w:rsidR="000C2CDE">
      <w:pPr>
        <w:ind w:firstLine="708"/>
        <w:jc w:val="both"/>
      </w:pPr>
      <w:r>
        <w:t>XVII.</w:t>
      </w:r>
      <w:r>
        <w:tab/>
        <w:t xml:space="preserve"> Prodaja se provodi po načelu “viđeno-kupljeno”, što isključuje sve naknadne prigovore kupca.</w:t>
      </w:r>
    </w:p>
    <w:p w:rsidRDefault="000C2CDE" w:rsidP="000C2CDE" w:rsidR="000C2CDE">
      <w:pPr>
        <w:ind w:firstLine="708"/>
        <w:jc w:val="both"/>
      </w:pPr>
    </w:p>
    <w:p w:rsidRDefault="000C2CDE" w:rsidP="000C2CDE" w:rsidR="000C2CDE">
      <w:pPr>
        <w:ind w:firstLine="708"/>
        <w:jc w:val="both"/>
      </w:pPr>
      <w:r>
        <w:t>XVIII.</w:t>
      </w:r>
      <w:r>
        <w:tab/>
        <w:t xml:space="preserve"> Nekretnine stečajnog dužnika koje su predmet prodaje te dokaze o vlasništvu nekretnine mogu se razgledati uz prethodni dogovor sa stečajnim upraviteljem stečajnog dužnika </w:t>
      </w:r>
      <w:r w:rsidR="00DA3170" w:rsidRPr="00DA3170">
        <w:t>Daša dr.sc. Panjaković Senjić</w:t>
      </w:r>
      <w:r w:rsidR="00DA3170">
        <w:t>, Osijek, Kapucinska 27/2, e-mail: odvjetnik.panjakovic@inet.hr</w:t>
      </w:r>
      <w:r w:rsidR="00172529">
        <w:t>.</w:t>
      </w:r>
      <w:r>
        <w:t xml:space="preserve">                                         </w:t>
      </w:r>
    </w:p>
    <w:p w:rsidRDefault="000C2CDE" w:rsidP="000C2CDE" w:rsidR="000C2CDE">
      <w:pPr>
        <w:ind w:firstLine="708"/>
        <w:jc w:val="both"/>
      </w:pPr>
    </w:p>
    <w:p w:rsidRDefault="000C2CDE" w:rsidP="000C2CDE" w:rsidR="000C2CDE">
      <w:pPr>
        <w:ind w:firstLine="708"/>
        <w:jc w:val="both"/>
      </w:pPr>
      <w:r>
        <w:t>XIX.</w:t>
      </w:r>
      <w:r>
        <w:tab/>
        <w:t xml:space="preserve">Nalaže se stečajnom upravitelju dostaviti Financijskoj agenciji na obrascu propisanom Pravilnikom o načinu i postupku provedbe prodaje nekretnina i pokretnina u ovršnom postupku (Narodne novine broj: 156/14, dalje: Pravilnik) zahtjev za prodaju </w:t>
      </w:r>
      <w:r>
        <w:lastRenderedPageBreak/>
        <w:t>nekretnine u stečajnom postupku elektroničkom javnom dražbom sa podacima sukladno ovom zaključku.</w:t>
      </w:r>
    </w:p>
    <w:p w:rsidRDefault="000C2CDE" w:rsidP="000C2CDE" w:rsidR="000C2CDE">
      <w:pPr>
        <w:ind w:firstLine="708"/>
        <w:jc w:val="both"/>
      </w:pPr>
    </w:p>
    <w:p w:rsidRDefault="000C2CDE" w:rsidP="000C2CDE" w:rsidR="000C2CDE">
      <w:pPr>
        <w:ind w:firstLine="708"/>
        <w:jc w:val="both"/>
      </w:pPr>
      <w:r>
        <w:t>XX.</w:t>
      </w:r>
      <w:r>
        <w:tab/>
        <w:t>Ovaj zaključak o prodaji objavit će se na e-oglasnoj ploči Trgovačkog suda u Zagrebu.</w:t>
      </w:r>
    </w:p>
    <w:p w:rsidRDefault="00D760CA" w:rsidP="00D760CA" w:rsidR="00D760CA">
      <w:pPr>
        <w:jc w:val="both"/>
      </w:pPr>
    </w:p>
    <w:p w:rsidRDefault="00D760CA" w:rsidP="00E00850" w:rsidR="00D760CA">
      <w:pPr>
        <w:jc w:val="center"/>
      </w:pPr>
      <w:r>
        <w:t>Obrazloženje</w:t>
      </w:r>
    </w:p>
    <w:p w:rsidRDefault="00D760CA" w:rsidP="00D760CA" w:rsidR="00D760CA">
      <w:pPr>
        <w:jc w:val="both"/>
      </w:pPr>
    </w:p>
    <w:p w:rsidRDefault="00D760CA" w:rsidP="00D760CA" w:rsidR="00D760CA">
      <w:pPr>
        <w:jc w:val="both"/>
      </w:pPr>
      <w:r>
        <w:tab/>
        <w:t xml:space="preserve">Prema odredbi čl. 247. st. 1. Stečajnog zakona („Narodne novine“ broj 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D760CA" w:rsidP="00D760CA" w:rsidR="00D760CA">
      <w:pPr>
        <w:jc w:val="both"/>
      </w:pPr>
      <w:r>
        <w:t xml:space="preserve">          Su</w:t>
      </w:r>
      <w:r w:rsidR="005229EB">
        <w:t>d je pravomoćnim rješenjem od 17. listopad</w:t>
      </w:r>
      <w:r>
        <w:t>a 2018. godine odredio prodaju u stečajnom postupku nekretnine u vlasništvu stečajnog dužnika opisane točki I. ovog zaključka.</w:t>
      </w:r>
    </w:p>
    <w:p w:rsidRDefault="00D760CA" w:rsidP="00D760CA" w:rsidR="00D760CA">
      <w:pPr>
        <w:jc w:val="both"/>
      </w:pPr>
      <w:r>
        <w:t xml:space="preserve">            Odredbom čl. 247. st. 3. SZ-a propisano je kako  zaključkom o prodaji sud utvrđuje vrijednost nekretnine, način prodaje i uvjete prodaje.</w:t>
      </w:r>
    </w:p>
    <w:p w:rsidRDefault="00D760CA" w:rsidP="00D760CA" w:rsidR="00D760CA">
      <w:pPr>
        <w:jc w:val="both"/>
      </w:pPr>
      <w:r>
        <w:t xml:space="preserve">          Slijedom navedenog, točka II. zaključka donesena je na temelju odredbe čl. 247. st. 3. SZ-a i čl. 97. st. 1.-5. Ovršnog zakona („Narodne novine“ broj 112/2012, 25/13 i 93/2014., dalje: OZ). </w:t>
      </w:r>
    </w:p>
    <w:p w:rsidRDefault="00D760CA" w:rsidP="00D760CA" w:rsidR="00D760CA">
      <w:pPr>
        <w:jc w:val="both"/>
      </w:pPr>
      <w:r>
        <w:t xml:space="preserve">          Vrijednost nekretnine utvrđena je na temelju procjene</w:t>
      </w:r>
      <w:r w:rsidR="005229EB">
        <w:t xml:space="preserve"> Porezne uprave, Ispostava Susedgrada od 23.</w:t>
      </w:r>
      <w:r w:rsidR="00C857AE">
        <w:t xml:space="preserve"> listopada 2018.</w:t>
      </w:r>
      <w:r>
        <w:t xml:space="preserve"> </w:t>
      </w:r>
    </w:p>
    <w:p w:rsidRDefault="00D760CA" w:rsidP="00D760CA" w:rsidR="00D760CA">
      <w:pPr>
        <w:jc w:val="both"/>
      </w:pPr>
      <w:r>
        <w:t xml:space="preserve">         Nadalje, sud je odluku iz točke IV. zaključka donio na temelju odredbe  čl. 247. st. 5., 6. i 7. SZ-a, i na temelju čl. 20. st. 2. Pravilnika, kao i na  temelju odredbe čl. 98. st. 3. OZ.</w:t>
      </w:r>
    </w:p>
    <w:p w:rsidRDefault="00D760CA" w:rsidP="00D760CA" w:rsidR="00D760CA">
      <w:pPr>
        <w:jc w:val="both"/>
      </w:pPr>
      <w:r>
        <w:t xml:space="preserve">         Stečajni je upravitelj tijelo stečajnog postupka sa zadaćom unovčavanja imovine stečajnog dužnika (čl. 89. st. 1. t. 9. SZ-a), te u smislu čl. 2. Pravilnika predstavlja "nadležno </w:t>
      </w:r>
    </w:p>
    <w:p w:rsidRDefault="00D760CA" w:rsidP="00D760CA" w:rsidR="00D760CA">
      <w:pPr>
        <w:jc w:val="both"/>
      </w:pPr>
      <w:r>
        <w:t>tijelo" koje Financijskoj agenciji dostavlja zahtjev za prodaju i ostala pismena radi prodaje nekretnina stečajnog dužnika (točka IV. zaključka).</w:t>
      </w:r>
    </w:p>
    <w:p w:rsidRDefault="00EC4EC1" w:rsidP="00D760CA" w:rsidR="00EC4EC1">
      <w:pPr>
        <w:jc w:val="both"/>
      </w:pPr>
    </w:p>
    <w:p w:rsidRDefault="00EC4EC1" w:rsidP="00EC4EC1" w:rsidR="00EC4EC1">
      <w:pPr>
        <w:jc w:val="center"/>
      </w:pPr>
      <w:r>
        <w:t>U Zagrebu 16. studenog 2018.</w:t>
      </w:r>
    </w:p>
    <w:p w:rsidRDefault="00D760CA" w:rsidP="00D760CA" w:rsidR="00D760CA">
      <w:pPr>
        <w:jc w:val="both"/>
      </w:pPr>
    </w:p>
    <w:p w:rsidRDefault="00D760CA" w:rsidP="00D760CA" w:rsidR="00D760CA">
      <w:pPr>
        <w:jc w:val="both"/>
      </w:pPr>
    </w:p>
    <w:p w:rsidRDefault="00D760CA" w:rsidP="00D760CA" w:rsidR="00D760CA">
      <w:pPr>
        <w:jc w:val="right"/>
      </w:pPr>
      <w:r>
        <w:t xml:space="preserve">         SUDAC</w:t>
      </w:r>
    </w:p>
    <w:p w:rsidRDefault="00EC4EC1" w:rsidP="00D760CA" w:rsidR="00EC4EC1">
      <w:pPr>
        <w:jc w:val="right"/>
      </w:pPr>
    </w:p>
    <w:p w:rsidRDefault="00D760CA" w:rsidP="00D760CA" w:rsidR="00D760CA">
      <w:pPr>
        <w:jc w:val="right"/>
      </w:pPr>
      <w:r>
        <w:t xml:space="preserve">   Maja Jurovicki</w:t>
      </w:r>
      <w:r w:rsidR="00E4775A">
        <w:t xml:space="preserve">, v.r. </w:t>
      </w:r>
    </w:p>
    <w:p w:rsidRDefault="00D760CA" w:rsidP="00D760CA" w:rsidR="00D760CA">
      <w:pPr>
        <w:jc w:val="right"/>
      </w:pPr>
    </w:p>
    <w:p w:rsidRDefault="00D760CA" w:rsidP="00D760CA" w:rsidR="00D760C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760CA" w:rsidP="00D760CA" w:rsidR="00D760CA">
      <w:r>
        <w:t>POUKA O PRAVNOM LIJEKU:</w:t>
      </w:r>
    </w:p>
    <w:p w:rsidRDefault="00D760CA" w:rsidP="00D760CA" w:rsidR="00D760CA">
      <w:r>
        <w:t>Protiv ovog zaključka nije dopušten poseban pravni lijek (čl. 11. st. 9. Stečajnog zakona).</w:t>
      </w:r>
    </w:p>
    <w:p w:rsidRDefault="00D760CA" w:rsidP="00D760CA" w:rsidR="00D760CA"/>
    <w:p w:rsidRDefault="00D760CA" w:rsidP="00D760CA" w:rsidR="00D760CA">
      <w:pPr>
        <w:jc w:val="both"/>
      </w:pPr>
      <w:r>
        <w:t xml:space="preserve"> </w:t>
      </w:r>
    </w:p>
    <w:p w:rsidRDefault="00E4775A" w:rsidP="004F5146" w:rsidR="00E4775A">
      <w:pPr>
        <w:jc w:val="right"/>
      </w:pPr>
      <w:r>
        <w:t>za točnost otpravka-ovlašteni službenik</w:t>
      </w:r>
    </w:p>
    <w:p w:rsidRDefault="00E4775A" w:rsidP="004F5146" w:rsidR="00E4775A">
      <w:pPr>
        <w:jc w:val="right"/>
      </w:pPr>
      <w:r>
        <w:t xml:space="preserve">Mirjana Gašparić </w:t>
      </w:r>
    </w:p>
    <w:p w:rsidRDefault="00D760CA" w:rsidP="00D760CA" w:rsidR="00D760CA">
      <w:pPr>
        <w:jc w:val="both"/>
      </w:pPr>
    </w:p>
    <w:p w:rsidRDefault="00D760CA" w:rsidP="00D760CA" w:rsidR="00D760CA">
      <w:pPr>
        <w:jc w:val="both"/>
      </w:pPr>
      <w:r>
        <w:t xml:space="preserve"> </w:t>
      </w:r>
    </w:p>
    <w:p w:rsidRDefault="00D760CA" w:rsidP="00025AE8" w:rsidR="00D760CA">
      <w:pPr>
        <w:jc w:val="both"/>
      </w:pPr>
    </w:p>
    <w:p w:rsidRDefault="00D760CA" w:rsidP="00025AE8" w:rsidR="00D760CA">
      <w:pPr>
        <w:jc w:val="both"/>
      </w:pPr>
    </w:p>
    <w:sectPr w:rsidSect="00472184" w:rsidR="00D760CA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6F78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8346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6F78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 w:rsidR="0038346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775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4594B" w:rsidP="003E1A3E" w:rsidR="00383464" w:rsidRPr="00A12C3D">
    <w:pPr>
      <w:jc w:val="right"/>
    </w:pPr>
    <w:r>
      <w:rPr>
        <w:lang w:val="pt-BR"/>
      </w:rPr>
      <w:t>70.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2A2BFB">
      <w:rPr>
        <w:lang w:val="pt-BR"/>
      </w:rPr>
      <w:t>5956/16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2184" w:rsidR="00472184">
    <w:pPr>
      <w:pStyle w:val="Zaglavlje"/>
      <w:jc w:val="center"/>
    </w:pPr>
  </w:p>
  <w:p w:rsidRDefault="00472184" w:rsidR="004721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3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25AE8"/>
    <w:rsid w:val="00031560"/>
    <w:rsid w:val="00047093"/>
    <w:rsid w:val="00054951"/>
    <w:rsid w:val="00062F3C"/>
    <w:rsid w:val="0008428F"/>
    <w:rsid w:val="00086EB8"/>
    <w:rsid w:val="000A3023"/>
    <w:rsid w:val="000A50B7"/>
    <w:rsid w:val="000C2125"/>
    <w:rsid w:val="000C2CDE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B58"/>
    <w:rsid w:val="00164D82"/>
    <w:rsid w:val="0016709E"/>
    <w:rsid w:val="00167C21"/>
    <w:rsid w:val="00172529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64B2C"/>
    <w:rsid w:val="00274521"/>
    <w:rsid w:val="00276268"/>
    <w:rsid w:val="002812CE"/>
    <w:rsid w:val="00294371"/>
    <w:rsid w:val="002944F0"/>
    <w:rsid w:val="002A2BFB"/>
    <w:rsid w:val="002B1F84"/>
    <w:rsid w:val="002B5B7E"/>
    <w:rsid w:val="002C15FA"/>
    <w:rsid w:val="002E2883"/>
    <w:rsid w:val="002E6281"/>
    <w:rsid w:val="002E62F7"/>
    <w:rsid w:val="002F15B8"/>
    <w:rsid w:val="00323102"/>
    <w:rsid w:val="00333139"/>
    <w:rsid w:val="00334D48"/>
    <w:rsid w:val="00354AF4"/>
    <w:rsid w:val="00361730"/>
    <w:rsid w:val="00374D53"/>
    <w:rsid w:val="003763AA"/>
    <w:rsid w:val="0038015E"/>
    <w:rsid w:val="00380A99"/>
    <w:rsid w:val="00383464"/>
    <w:rsid w:val="003A0E59"/>
    <w:rsid w:val="003B6F27"/>
    <w:rsid w:val="003E1A3E"/>
    <w:rsid w:val="003F0C43"/>
    <w:rsid w:val="003F6CAA"/>
    <w:rsid w:val="004242BE"/>
    <w:rsid w:val="004270F7"/>
    <w:rsid w:val="00430D99"/>
    <w:rsid w:val="00441A6C"/>
    <w:rsid w:val="004451EF"/>
    <w:rsid w:val="00445CE6"/>
    <w:rsid w:val="0045250C"/>
    <w:rsid w:val="004560D9"/>
    <w:rsid w:val="00472184"/>
    <w:rsid w:val="004B0809"/>
    <w:rsid w:val="004B3827"/>
    <w:rsid w:val="004C4841"/>
    <w:rsid w:val="004C5C6C"/>
    <w:rsid w:val="004D73BC"/>
    <w:rsid w:val="004D7CF5"/>
    <w:rsid w:val="004F434E"/>
    <w:rsid w:val="00510AC3"/>
    <w:rsid w:val="00513852"/>
    <w:rsid w:val="00514E94"/>
    <w:rsid w:val="00515969"/>
    <w:rsid w:val="005229EB"/>
    <w:rsid w:val="00526D62"/>
    <w:rsid w:val="005318A9"/>
    <w:rsid w:val="00546C52"/>
    <w:rsid w:val="005633BA"/>
    <w:rsid w:val="005664DD"/>
    <w:rsid w:val="00573FDC"/>
    <w:rsid w:val="00592CB5"/>
    <w:rsid w:val="005C2EB1"/>
    <w:rsid w:val="005D56F9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56206"/>
    <w:rsid w:val="0066596C"/>
    <w:rsid w:val="00676F78"/>
    <w:rsid w:val="006819FF"/>
    <w:rsid w:val="006832A5"/>
    <w:rsid w:val="006838BB"/>
    <w:rsid w:val="00685199"/>
    <w:rsid w:val="00696C63"/>
    <w:rsid w:val="006A48C8"/>
    <w:rsid w:val="006A7E7B"/>
    <w:rsid w:val="006C2827"/>
    <w:rsid w:val="006C3587"/>
    <w:rsid w:val="006D1FEE"/>
    <w:rsid w:val="006D240B"/>
    <w:rsid w:val="006D36AA"/>
    <w:rsid w:val="006D4DB7"/>
    <w:rsid w:val="006D61E1"/>
    <w:rsid w:val="006E4F18"/>
    <w:rsid w:val="006F5EB3"/>
    <w:rsid w:val="007025E0"/>
    <w:rsid w:val="00706353"/>
    <w:rsid w:val="0071316B"/>
    <w:rsid w:val="00722AA8"/>
    <w:rsid w:val="00736EF6"/>
    <w:rsid w:val="0074479B"/>
    <w:rsid w:val="007536AF"/>
    <w:rsid w:val="0075380F"/>
    <w:rsid w:val="00765530"/>
    <w:rsid w:val="00765F31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300AD"/>
    <w:rsid w:val="0084312C"/>
    <w:rsid w:val="0084594B"/>
    <w:rsid w:val="00877097"/>
    <w:rsid w:val="00883836"/>
    <w:rsid w:val="0088567D"/>
    <w:rsid w:val="008C538E"/>
    <w:rsid w:val="008D0264"/>
    <w:rsid w:val="008D38B0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E1186"/>
    <w:rsid w:val="00AE263A"/>
    <w:rsid w:val="00AE28C7"/>
    <w:rsid w:val="00AE3DBF"/>
    <w:rsid w:val="00B01320"/>
    <w:rsid w:val="00B34EC8"/>
    <w:rsid w:val="00B3642F"/>
    <w:rsid w:val="00B40084"/>
    <w:rsid w:val="00B408B7"/>
    <w:rsid w:val="00B4366F"/>
    <w:rsid w:val="00B43C8C"/>
    <w:rsid w:val="00B45135"/>
    <w:rsid w:val="00B46073"/>
    <w:rsid w:val="00B46781"/>
    <w:rsid w:val="00B50989"/>
    <w:rsid w:val="00B630AD"/>
    <w:rsid w:val="00B75233"/>
    <w:rsid w:val="00B9120F"/>
    <w:rsid w:val="00B9445D"/>
    <w:rsid w:val="00B9639B"/>
    <w:rsid w:val="00B977E1"/>
    <w:rsid w:val="00BA698F"/>
    <w:rsid w:val="00BA6CB5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5D15"/>
    <w:rsid w:val="00C7731C"/>
    <w:rsid w:val="00C81737"/>
    <w:rsid w:val="00C857AE"/>
    <w:rsid w:val="00C955C4"/>
    <w:rsid w:val="00C95F88"/>
    <w:rsid w:val="00CA2999"/>
    <w:rsid w:val="00CB2481"/>
    <w:rsid w:val="00CB452B"/>
    <w:rsid w:val="00CB4E54"/>
    <w:rsid w:val="00CB4E86"/>
    <w:rsid w:val="00CC3B04"/>
    <w:rsid w:val="00CC3B97"/>
    <w:rsid w:val="00CD4E7C"/>
    <w:rsid w:val="00CE350D"/>
    <w:rsid w:val="00CE4AD0"/>
    <w:rsid w:val="00CF369F"/>
    <w:rsid w:val="00D034BD"/>
    <w:rsid w:val="00D13B92"/>
    <w:rsid w:val="00D15BC5"/>
    <w:rsid w:val="00D27E4F"/>
    <w:rsid w:val="00D3205F"/>
    <w:rsid w:val="00D34805"/>
    <w:rsid w:val="00D4368F"/>
    <w:rsid w:val="00D5779B"/>
    <w:rsid w:val="00D66697"/>
    <w:rsid w:val="00D712B8"/>
    <w:rsid w:val="00D72AE8"/>
    <w:rsid w:val="00D760CA"/>
    <w:rsid w:val="00D7642B"/>
    <w:rsid w:val="00D843FE"/>
    <w:rsid w:val="00D8523B"/>
    <w:rsid w:val="00D85CC6"/>
    <w:rsid w:val="00D92622"/>
    <w:rsid w:val="00DA3170"/>
    <w:rsid w:val="00DB57AB"/>
    <w:rsid w:val="00DB6978"/>
    <w:rsid w:val="00DC7D12"/>
    <w:rsid w:val="00DD1ABE"/>
    <w:rsid w:val="00DD1EDC"/>
    <w:rsid w:val="00DD43F9"/>
    <w:rsid w:val="00DE7D88"/>
    <w:rsid w:val="00DF4DE0"/>
    <w:rsid w:val="00E00850"/>
    <w:rsid w:val="00E20129"/>
    <w:rsid w:val="00E2581B"/>
    <w:rsid w:val="00E403AC"/>
    <w:rsid w:val="00E473A3"/>
    <w:rsid w:val="00E4775A"/>
    <w:rsid w:val="00E50BFA"/>
    <w:rsid w:val="00E54201"/>
    <w:rsid w:val="00E60422"/>
    <w:rsid w:val="00E617F1"/>
    <w:rsid w:val="00E66974"/>
    <w:rsid w:val="00E754F5"/>
    <w:rsid w:val="00E919CC"/>
    <w:rsid w:val="00EA0C9D"/>
    <w:rsid w:val="00EA2380"/>
    <w:rsid w:val="00EB0E50"/>
    <w:rsid w:val="00EC0FC1"/>
    <w:rsid w:val="00EC396C"/>
    <w:rsid w:val="00EC4EC1"/>
    <w:rsid w:val="00EC7AF6"/>
    <w:rsid w:val="00EE6472"/>
    <w:rsid w:val="00EF0302"/>
    <w:rsid w:val="00F07951"/>
    <w:rsid w:val="00F11FE0"/>
    <w:rsid w:val="00F1365A"/>
    <w:rsid w:val="00F2024C"/>
    <w:rsid w:val="00F234D3"/>
    <w:rsid w:val="00F371CD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7218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7218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5956</izvorni_sadrzaj>
    <derivirana_varijabla naziv="DomainObject.Predmet.Broj_1">5956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St-5956/2016</izvorni_sadrzaj>
    <derivirana_varijabla naziv="DomainObject.Predmet.OznakaBroj_1">St-5956/2016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GRAL PROMET d.o.o. zastupanog po punomoćniku BRANKA PAPEŠ; Odvjetničko društvo Pehnec, Vidović Pehnec j.t.d.</izvorni_sadrzaj>
    <derivirana_varijabla naziv="DomainObject.Predmet.ProtustrankaFormated_1">  GRAL PROMET d.o.o. zastupanog po punomoćniku BRANKA PAPEŠ; Odvjetničko društvo Pehnec, Vidović Pehnec j.t.d.</derivirana_varijabla>
  </DomainObject.Predmet.ProtustrankaFormated>
  <DomainObject.Predmet.ProtustrankaFormatedOIB>
    <izvorni_sadrzaj>  GRAL PROMET d.o.o., OIB 21350789914 zastupanog po punomoćniku BRANKA PAPEŠ; Odvjetničko društvo Pehnec, Vidović Pehnec j.t.d.</izvorni_sadrzaj>
    <derivirana_varijabla naziv="DomainObject.Predmet.ProtustrankaFormatedOIB_1">  GRAL PROMET d.o.o., OIB 21350789914 zastupanog po punomoćniku BRANKA PAPEŠ; Odvjetničko društvo Pehnec, Vidović Pehnec j.t.d.</derivirana_varijabla>
  </DomainObject.Predmet.ProtustrankaFormatedOIB>
  <DomainObject.Predmet.ProtustrankaFormatedWithAdress>
    <izvorni_sadrzaj> GRAL PROMET d.o.o., Samoborska Cesta 225, 10000 Zagreb zastupanog po punomoćniku BRANKA PAPEŠ; Odvjetničko društvo Pehnec, Vidović Pehnec j.t.d.</izvorni_sadrzaj>
    <derivirana_varijabla naziv="DomainObject.Predmet.ProtustrankaFormatedWithAdress_1"> GRAL PROMET d.o.o., Samoborska Cesta 225, 10000 Zagreb zastupanog po punomoćniku BRANKA PAPEŠ; Odvjetničko društvo Pehnec, Vidović Pehnec j.t.d.</derivirana_varijabla>
  </DomainObject.Predmet.ProtustrankaFormatedWithAdress>
  <DomainObject.Predmet.ProtustrankaFormatedWithAdressOIB>
    <izvorni_sadrzaj> GRAL PROMET d.o.o., OIB 21350789914, Samoborska Cesta 225, 10000 Zagreb zastupanog po punomoćniku BRANKA PAPEŠ; Odvjetničko društvo Pehnec, Vidović Pehnec j.t.d.</izvorni_sadrzaj>
    <derivirana_varijabla naziv="DomainObject.Predmet.ProtustrankaFormatedWithAdressOIB_1"> GRAL PROMET d.o.o., OIB 21350789914, Samoborska Cesta 225, 10000 Zagreb zastupanog po punomoćniku BRANKA PAPEŠ; Odvjetničko društvo Pehnec, Vidović Pehnec j.t.d.</derivirana_varijabla>
  </DomainObject.Predmet.ProtustrankaFormatedWithAdressOIB>
  <DomainObject.Predmet.ProtustrankaWithAdress>
    <izvorni_sadrzaj>GRAL PROMET d.o.o. Samoborska Cesta 225, 10000 Zagreb</izvorni_sadrzaj>
    <derivirana_varijabla naziv="DomainObject.Predmet.ProtustrankaWithAdress_1">GRAL PROMET d.o.o. Samoborska Cesta 225, 10000 Zagreb</derivirana_varijabla>
  </DomainObject.Predmet.ProtustrankaWithAdress>
  <DomainObject.Predmet.ProtustrankaWithAdressOIB>
    <izvorni_sadrzaj>GRAL PROMET d.o.o., OIB 21350789914, Samoborska Cesta 225, 10000 Zagreb</izvorni_sadrzaj>
    <derivirana_varijabla naziv="DomainObject.Predmet.ProtustrankaWithAdressOIB_1">GRAL PROMET d.o.o., OIB 21350789914, Samoborska Cesta 225, 10000 Zagreb</derivirana_varijabla>
  </DomainObject.Predmet.ProtustrankaWithAdressOIB>
  <DomainObject.Predmet.ProtustrankaNazivFormated>
    <izvorni_sadrzaj>GRAL PROMET d.o.o.</izvorni_sadrzaj>
    <derivirana_varijabla naziv="DomainObject.Predmet.ProtustrankaNazivFormated_1">GRAL PROMET d.o.o.</derivirana_varijabla>
  </DomainObject.Predmet.ProtustrankaNazivFormated>
  <DomainObject.Predmet.ProtustrankaNazivFormatedOIB>
    <izvorni_sadrzaj>GRAL PROMET d.o.o., OIB 21350789914</izvorni_sadrzaj>
    <derivirana_varijabla naziv="DomainObject.Predmet.ProtustrankaNazivFormatedOIB_1">GRAL PROMET d.o.o., OIB 21350789914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GRAL PROMET d.o.o. zastupanog po punomoćniku BRANKA PAPEŠ; Odvjetničko društvo Pehnec, Vidović Pehnec j.t.d.</item>
    </izvorni_sadrzaj>
    <derivirana_varijabla naziv="DomainObject.Predmet.ProtuStrankaListFormated_1">
      <item>GRAL PROMET d.o.o. zastupanog po punomoćniku BRANKA PAPEŠ; Odvjetničko društvo Pehnec, Vidović Pehnec j.t.d.</item>
    </derivirana_varijabla>
  </DomainObject.Predmet.ProtuStrankaListFormated>
  <DomainObject.Predmet.ProtuStrankaListFormatedOIB>
    <izvorni_sadrzaj>
      <item>GRAL PROMET d.o.o., OIB 21350789914 zastupanog po punomoćniku BRANKA PAPEŠ; Odvjetničko društvo Pehnec, Vidović Pehnec j.t.d.</item>
    </izvorni_sadrzaj>
    <derivirana_varijabla naziv="DomainObject.Predmet.ProtuStrankaListFormatedOIB_1">
      <item>GRAL PROMET d.o.o., OIB 21350789914 zastupanog po punomoćniku BRANKA PAPEŠ; Odvjetničko društvo Pehnec, Vidović Pehnec j.t.d.</item>
    </derivirana_varijabla>
  </DomainObject.Predmet.ProtuStrankaListFormatedOIB>
  <DomainObject.Predmet.ProtuStrankaListFormatedWithAdress>
    <izvorni_sadrzaj>
      <item>GRAL PROMET d.o.o., Samoborska Cesta 225, 10000 Zagreb zastupanog po punomoćniku BRANKA PAPEŠ; Odvjetničko društvo Pehnec, Vidović Pehnec j.t.d.</item>
    </izvorni_sadrzaj>
    <derivirana_varijabla naziv="DomainObject.Predmet.ProtuStrankaListFormatedWithAdress_1">
      <item>GRAL PROMET d.o.o., Samoborska Cesta 225, 10000 Zagreb zastupanog po punomoćniku BRANKA PAPEŠ; Odvjetničko društvo Pehnec, Vidović Pehnec j.t.d.</item>
    </derivirana_varijabla>
  </DomainObject.Predmet.ProtuStrankaListFormatedWithAdress>
  <DomainObject.Predmet.ProtuStrankaListFormatedWithAdressOIB>
    <izvorni_sadrzaj>
      <item>GRAL PROMET d.o.o., OIB 21350789914, Samoborska Cesta 225, 10000 Zagreb zastupanog po punomoćniku BRANKA PAPEŠ; Odvjetničko društvo Pehnec, Vidović Pehnec j.t.d.</item>
    </izvorni_sadrzaj>
    <derivirana_varijabla naziv="DomainObject.Predmet.ProtuStrankaListFormatedWithAdressOIB_1">
      <item>GRAL PROMET d.o.o., OIB 21350789914, Samoborska Cesta 225, 10000 Zagreb zastupanog po punomoćniku BRANKA PAPEŠ; Odvjetničko društvo Pehnec, Vidović Pehnec j.t.d.</item>
    </derivirana_varijabla>
  </DomainObject.Predmet.ProtuStrankaListFormatedWithAdressOIB>
  <DomainObject.Predmet.ProtuStrankaListNazivFormated>
    <izvorni_sadrzaj>
      <item>GRAL PROMET d.o.o.</item>
    </izvorni_sadrzaj>
    <derivirana_varijabla naziv="DomainObject.Predmet.ProtuStrankaListNazivFormated_1">
      <item>GRAL PROMET d.o.o.</item>
    </derivirana_varijabla>
  </DomainObject.Predmet.ProtuStrankaListNazivFormated>
  <DomainObject.Predmet.ProtuStrankaListNazivFormatedOIB>
    <izvorni_sadrzaj>
      <item>GRAL PROMET d.o.o., OIB 21350789914</item>
    </izvorni_sadrzaj>
    <derivirana_varijabla naziv="DomainObject.Predmet.ProtuStrankaListNazivFormatedOIB_1">
      <item>GRAL PROMET d.o.o., OIB 21350789914</item>
    </derivirana_varijabla>
  </DomainObject.Predmet.ProtuStrankaListNazivFormatedOIB>
  <DomainObject.Predmet.OstaliListFormated>
    <izvorni_sadrzaj>
      <item>BRANKA PAPEŠ punomoćnik sudionika u postupku GRAL PROMET d.o.o.</item>
      <item>ŽUPANIJSKO DRŽAVNO ODVJETNIŠTVO ZAGREB</item>
      <item>Odvjetničko društvo Pehnec, Vidović Pehnec j.t.d. punomoćnik sudionika u postupku GRAL PROMET d.o.o.</item>
      <item>Daša Panjaković Senjić</item>
    </izvorni_sadrzaj>
    <derivirana_varijabla naziv="DomainObject.Predmet.OstaliListFormated_1">
      <item>BRANKA PAPEŠ punomoćnik sudionika u postupku GRAL PROMET d.o.o.</item>
      <item>ŽUPANIJSKO DRŽAVNO ODVJETNIŠTVO ZAGREB</item>
      <item>Odvjetničko društvo Pehnec, Vidović Pehnec j.t.d. punomoćnik sudionika u postupku GRAL PROMET d.o.o.</item>
      <item>Daša Panjaković Senjić</item>
    </derivirana_varijabla>
  </DomainObject.Predmet.OstaliListFormated>
  <DomainObject.Predmet.OstaliListFormatedOIB>
    <izvorni_sadrzaj>
      <item>BRANKA PAPEŠ, OIB 55148475233 punomoćnik sudionika u postupku GRAL PROMET d.o.o.</item>
      <item>ŽUPANIJSKO DRŽAVNO ODVJETNIŠTVO ZAGREB</item>
      <item>Odvjetničko društvo Pehnec, Vidović Pehnec j.t.d., OIB 27609677540 punomoćnik sudionika u postupku GRAL PROMET d.o.o.</item>
      <item>Daša Panjaković Senjić, OIB 39849053592</item>
    </izvorni_sadrzaj>
    <derivirana_varijabla naziv="DomainObject.Predmet.OstaliListFormatedOIB_1">
      <item>BRANKA PAPEŠ, OIB 55148475233 punomoćnik sudionika u postupku GRAL PROMET d.o.o.</item>
      <item>ŽUPANIJSKO DRŽAVNO ODVJETNIŠTVO ZAGREB</item>
      <item>Odvjetničko društvo Pehnec, Vidović Pehnec j.t.d., OIB 27609677540 punomoćnik sudionika u postupku GRAL PROMET d.o.o.</item>
      <item>Daša Panjaković Senjić, OIB 39849053592</item>
    </derivirana_varijabla>
  </DomainObject.Predmet.OstaliListFormatedOIB>
  <DomainObject.Predmet.OstaliListFormatedWithAdress>
    <izvorni_sadrzaj>
      <item>BRANKA PAPEŠ, Samoborska cesta 225, 10000 Zagreb punomoćnik sudionika u postupku GRAL PROMET d.o.o.</item>
      <item>ŽUPANIJSKO DRŽAVNO ODVJETNIŠTVO ZAGREB, Savska cesta 41, 10000 Zagreb</item>
      <item>Odvjetničko društvo Pehnec, Vidović Pehnec j.t.d., Ulica Pavla Šubića 12, 10000 Zagreb punomoćnik sudionika u postupku GRAL PROMET d.o.o.</item>
      <item>Daša Panjaković Senjić, Kapucinska 27/2, 31000 Osijek</item>
    </izvorni_sadrzaj>
    <derivirana_varijabla naziv="DomainObject.Predmet.OstaliListFormatedWithAdress_1">
      <item>BRANKA PAPEŠ, Samoborska cesta 225, 10000 Zagreb punomoćnik sudionika u postupku GRAL PROMET d.o.o.</item>
      <item>ŽUPANIJSKO DRŽAVNO ODVJETNIŠTVO ZAGREB, Savska cesta 41, 10000 Zagreb</item>
      <item>Odvjetničko društvo Pehnec, Vidović Pehnec j.t.d., Ulica Pavla Šubića 12, 10000 Zagreb punomoćnik sudionika u postupku GRAL PROMET d.o.o.</item>
      <item>Daša Panjaković Senjić, Kapucinska 27/2, 31000 Osijek</item>
    </derivirana_varijabla>
  </DomainObject.Predmet.OstaliListFormatedWithAdress>
  <DomainObject.Predmet.OstaliListFormatedWithAdressOIB>
    <izvorni_sadrzaj>
      <item>BRANKA PAPEŠ, OIB 55148475233, Samoborska cesta 225, 10000 Zagreb punomoćnik sudionika u postupku GRAL PROMET d.o.o.</item>
      <item>ŽUPANIJSKO DRŽAVNO ODVJETNIŠTVO ZAGREB, Savska cesta 41, 10000 Zagreb</item>
      <item>Odvjetničko društvo Pehnec, Vidović Pehnec j.t.d., OIB 27609677540, Ulica Pavla Šubića 12, 10000 Zagreb punomoćnik sudionika u postupku GRAL PROMET d.o.o.</item>
      <item>Daša Panjaković Senjić, OIB 39849053592, Kapucinska 27/2, 31000 Osijek</item>
    </izvorni_sadrzaj>
    <derivirana_varijabla naziv="DomainObject.Predmet.OstaliListFormatedWithAdressOIB_1">
      <item>BRANKA PAPEŠ, OIB 55148475233, Samoborska cesta 225, 10000 Zagreb punomoćnik sudionika u postupku GRAL PROMET d.o.o.</item>
      <item>ŽUPANIJSKO DRŽAVNO ODVJETNIŠTVO ZAGREB, Savska cesta 41, 10000 Zagreb</item>
      <item>Odvjetničko društvo Pehnec, Vidović Pehnec j.t.d., OIB 27609677540, Ulica Pavla Šubića 12, 10000 Zagreb punomoćnik sudionika u postupku GRAL PROMET d.o.o.</item>
      <item>Daša Panjaković Senjić, OIB 39849053592, Kapucinska 27/2, 31000 Osijek</item>
    </derivirana_varijabla>
  </DomainObject.Predmet.OstaliListFormatedWithAdressOIB>
  <DomainObject.Predmet.OstaliListNazivFormated>
    <izvorni_sadrzaj>
      <item>BRANKA PAPEŠ</item>
      <item>ŽUPANIJSKO DRŽAVNO ODVJETNIŠTVO ZAGREB</item>
      <item>Odvjetničko društvo Pehnec, Vidović Pehnec j.t.d.</item>
      <item>Daša Panjaković Senjić</item>
    </izvorni_sadrzaj>
    <derivirana_varijabla naziv="DomainObject.Predmet.OstaliListNazivFormated_1">
      <item>BRANKA PAPEŠ</item>
      <item>ŽUPANIJSKO DRŽAVNO ODVJETNIŠTVO ZAGREB</item>
      <item>Odvjetničko društvo Pehnec, Vidović Pehnec j.t.d.</item>
      <item>Daša Panjaković Senjić</item>
    </derivirana_varijabla>
  </DomainObject.Predmet.OstaliListNazivFormated>
  <DomainObject.Predmet.OstaliListNazivFormatedOIB>
    <izvorni_sadrzaj>
      <item>BRANKA PAPEŠ, OIB 55148475233</item>
      <item>ŽUPANIJSKO DRŽAVNO ODVJETNIŠTVO ZAGREB</item>
      <item>Odvjetničko društvo Pehnec, Vidović Pehnec j.t.d., OIB 27609677540</item>
      <item>Daša Panjaković Senjić, OIB 39849053592</item>
    </izvorni_sadrzaj>
    <derivirana_varijabla naziv="DomainObject.Predmet.OstaliListNazivFormatedOIB_1">
      <item>BRANKA PAPEŠ, OIB 55148475233</item>
      <item>ŽUPANIJSKO DRŽAVNO ODVJETNIŠTVO ZAGREB</item>
      <item>Odvjetničko društvo Pehnec, Vidović Pehnec j.t.d., OIB 27609677540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GRAL PROMET d.o.o.</izvorni_sadrzaj>
    <derivirana_varijabla naziv="DomainObject.Predmet.ProtustrankaIDrugi_1">GRAL PROMET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GRAL PROMET d.o.o., OIB 21350789914, Samoborska Cesta 225, 10000 Zagreb</izvorni_sadrzaj>
    <derivirana_varijabla naziv="DomainObject.Predmet.ProtustrankaIDrugiAdressOIB_1">GRAL PROMET d.o.o., OIB 21350789914, Samoborska Cesta 225,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GRAL PROMET d.o.o.</item>
      <item>FINA Regionalni centar Zagreb</item>
      <item>BRANKA PAPEŠ</item>
      <item>ŽUPANIJSKO DRŽAVNO ODVJETNIŠTVO ZAGREB</item>
      <item>Odvjetničko društvo Pehnec, Vidović Pehnec j.t.d.</item>
      <item>Daša Panjaković Senjić</item>
    </izvorni_sadrzaj>
    <derivirana_varijabla naziv="DomainObject.Predmet.SudioniciListNaziv_1">
      <item>GRAL PROMET d.o.o.</item>
      <item>FINA Regionalni centar Zagreb</item>
      <item>BRANKA PAPEŠ</item>
      <item>ŽUPANIJSKO DRŽAVNO ODVJETNIŠTVO ZAGREB</item>
      <item>Odvjetničko društvo Pehnec, Vidović Pehnec j.t.d.</item>
      <item>Daša Panjaković Senjić</item>
    </derivirana_varijabla>
  </DomainObject.Predmet.SudioniciListNaziv>
  <DomainObject.Predmet.SudioniciListAdressOIB>
    <izvorni_sadrzaj>
      <item>GRAL PROMET d.o.o., OIB 21350789914, Samoborska Cesta 225,10000 Zagreb</item>
      <item>FINA Regionalni centar Zagreb, OIB 85821130368, Trg svibanjskih žrtava 1995 br. 1,10000 Zagreb</item>
      <item>BRANKA PAPEŠ, OIB 55148475233, Samoborska cesta 225,10000 Zagreb</item>
      <item>ŽUPANIJSKO DRŽAVNO ODVJETNIŠTVO ZAGREB, Savska cesta 41,10000 Zagreb</item>
      <item>Odvjetničko društvo Pehnec, Vidović Pehnec j.t.d., OIB 27609677540, Ulica Pavla Šubića 12,10000 Zagreb</item>
      <item>Daša Panjaković Senjić, OIB 39849053592, Kapucinska 27/2,31000 Osijek</item>
    </izvorni_sadrzaj>
    <derivirana_varijabla naziv="DomainObject.Predmet.SudioniciListAdressOIB_1">
      <item>GRAL PROMET d.o.o., OIB 21350789914, Samoborska Cesta 225,10000 Zagreb</item>
      <item>FINA Regionalni centar Zagreb, OIB 85821130368, Trg svibanjskih žrtava 1995 br. 1,10000 Zagreb</item>
      <item>BRANKA PAPEŠ, OIB 55148475233, Samoborska cesta 225,10000 Zagreb</item>
      <item>ŽUPANIJSKO DRŽAVNO ODVJETNIŠTVO ZAGREB, Savska cesta 41,10000 Zagreb</item>
      <item>Odvjetničko društvo Pehnec, Vidović Pehnec j.t.d., OIB 27609677540, Ulica Pavla Šubića 12,10000 Zagreb</item>
      <item>Daša Panjaković Senjić, OIB 39849053592, Kapucinska 27/2,31000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21350789914</item>
      <item>, OIB 85821130368</item>
      <item>, OIB 55148475233</item>
      <item>, OIB null</item>
      <item>, OIB 27609677540</item>
      <item>, OIB 39849053592</item>
    </izvorni_sadrzaj>
    <derivirana_varijabla naziv="DomainObject.Predmet.SudioniciListNazivOIB_1">
      <item>, OIB 21350789914</item>
      <item>, OIB 85821130368</item>
      <item>, OIB 55148475233</item>
      <item>, OIB null</item>
      <item>, OIB 27609677540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3B49EE-AAB7-492D-ABB0-CE043D7B38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954</properties:Words>
  <properties:Characters>5399</properties:Characters>
  <properties:Lines>141</properties:Lines>
  <properties:Paragraphs>50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2018-11-16T09:02:00Z</dcterms:created>
  <dc:creator>Maja Jurovicki</dc:creator>
  <cp:lastModifiedBy>Mirjana Gašparić</cp:lastModifiedBy>
  <cp:lastPrinted>2018-11-16T10:38:00Z</cp:lastPrinted>
  <dcterms:modified xmlns:xsi="http://www.w3.org/2001/XMLSchema-instance" xsi:type="dcterms:W3CDTF">2018-11-16T10:38:00Z</dcterms:modified>
  <cp:revision>10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(St-5956-16  ZAKLJUCAK O PRODAJI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