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0288" w14:paraId="3310288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036B0B">
        <w:t>:</w:t>
      </w:r>
      <w:r w:rsidR="00CA590D" w:rsidRPr="00FB0FAF">
        <w:t xml:space="preserve"> 1 St-</w:t>
      </w:r>
      <w:r w:rsidR="00036B0B">
        <w:t>96/2015</w:t>
      </w:r>
      <w:r w:rsidR="002E0F2D">
        <w:t>-</w:t>
      </w:r>
      <w:r w:rsidR="00036B0B">
        <w:t>87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>Trgovački sud u Zadru</w:t>
      </w:r>
      <w:r w:rsidR="008F7EFC" w:rsidRPr="00FB0FAF">
        <w:t xml:space="preserve"> </w:t>
      </w:r>
      <w:r w:rsidRPr="00FB0FAF">
        <w:t xml:space="preserve">po sucu tog suda Ardeni Bajlo u stečajnom postupku nad stečajnim dužnikom </w:t>
      </w:r>
      <w:r w:rsidR="00036B0B" w:rsidRPr="0040028F">
        <w:t>LIHAN d.o.o. u stečaju, Kakma, OIB: 43425735956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036B0B">
        <w:t>Anti Vukašini</w:t>
      </w:r>
      <w:r w:rsidR="003816A4">
        <w:t>,</w:t>
      </w:r>
      <w:r w:rsidR="00DF0B85">
        <w:t xml:space="preserve"> </w:t>
      </w:r>
      <w:r w:rsidR="00F0135C">
        <w:t>22</w:t>
      </w:r>
      <w:r w:rsidR="009460CC">
        <w:t xml:space="preserve">. </w:t>
      </w:r>
      <w:r w:rsidR="00F0135C">
        <w:t>kolovoza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stečajni postupak</w:t>
      </w:r>
      <w:r w:rsidR="00D74762" w:rsidRPr="00FB0FAF">
        <w:t xml:space="preserve"> nad </w:t>
      </w:r>
      <w:r w:rsidR="00F23F7A">
        <w:t>stečajnim dužnikom</w:t>
      </w:r>
      <w:r w:rsidRPr="00FB0FAF">
        <w:t xml:space="preserve"> </w:t>
      </w:r>
      <w:r w:rsidR="00036B0B" w:rsidRPr="0040028F">
        <w:t>LIHAN d.o.o. u stečaju, Kakma, OIB: 43425735956</w:t>
      </w:r>
      <w:r w:rsidR="00EE67BE" w:rsidRPr="00FB0FAF">
        <w:t>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 xml:space="preserve">dostavlja sudskom registru ovog suda radi brisanja dužnika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036B0B">
        <w:t>12</w:t>
      </w:r>
      <w:r w:rsidR="00F73FFA">
        <w:t xml:space="preserve">. </w:t>
      </w:r>
      <w:r w:rsidR="00036B0B">
        <w:t>lipnja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A34F37">
        <w:t>om</w:t>
      </w:r>
      <w:r w:rsidR="0079120F" w:rsidRPr="00FB0FAF">
        <w:t xml:space="preserve"> upravitelj</w:t>
      </w:r>
      <w:r w:rsidR="00A34F37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prihvaćeno je izvješće stečajnog</w:t>
      </w:r>
      <w:r>
        <w:t xml:space="preserve"> upravitelj</w:t>
      </w:r>
      <w:r w:rsidR="00C0454E">
        <w:t>a</w:t>
      </w:r>
      <w:r>
        <w:t xml:space="preserve"> i dana suglasnost na završni račun. </w:t>
      </w:r>
    </w:p>
    <w:p w:rsidRDefault="00B97328" w:rsidP="0079120F" w:rsidR="00B97328" w:rsidRPr="00850527">
      <w:pPr>
        <w:ind w:firstLine="708"/>
        <w:jc w:val="both"/>
      </w:pPr>
      <w:r w:rsidRPr="00850527">
        <w:t>Nakon završnog ročišta stečajn</w:t>
      </w:r>
      <w:r w:rsidR="00DC6517" w:rsidRPr="00850527">
        <w:t>i upravitelj</w:t>
      </w:r>
      <w:r w:rsidRPr="00850527">
        <w:t xml:space="preserve"> je</w:t>
      </w:r>
      <w:r w:rsidR="00A833FB" w:rsidRPr="00850527">
        <w:t xml:space="preserve"> podneskom od dana </w:t>
      </w:r>
      <w:r w:rsidR="000F26DF">
        <w:t>2</w:t>
      </w:r>
      <w:r w:rsidR="00036B0B">
        <w:t>6</w:t>
      </w:r>
      <w:r w:rsidR="00D148D5" w:rsidRPr="00850527">
        <w:t xml:space="preserve">. </w:t>
      </w:r>
      <w:r w:rsidR="00036B0B">
        <w:t>lipnja</w:t>
      </w:r>
      <w:r w:rsidR="00D148D5" w:rsidRPr="00850527">
        <w:t xml:space="preserve"> 20</w:t>
      </w:r>
      <w:r w:rsidR="000F26DF">
        <w:t>18</w:t>
      </w:r>
      <w:r w:rsidR="00D148D5" w:rsidRPr="00850527">
        <w:t>.</w:t>
      </w:r>
      <w:r w:rsidRPr="00850527">
        <w:t xml:space="preserve"> izvijesti</w:t>
      </w:r>
      <w:r w:rsidR="00DC6517" w:rsidRPr="00850527">
        <w:t>o</w:t>
      </w:r>
      <w:r w:rsidRPr="00850527">
        <w:t xml:space="preserve"> sud da je okončana završna dioba</w:t>
      </w:r>
      <w:r w:rsidR="00850527" w:rsidRPr="00850527">
        <w:t xml:space="preserve"> i</w:t>
      </w:r>
      <w:r w:rsidR="00A833FB" w:rsidRPr="00850527">
        <w:t xml:space="preserve"> da su podmireni troškovi stečajnog postupka. </w:t>
      </w:r>
    </w:p>
    <w:p w:rsidRDefault="0079120F" w:rsidP="00B97328" w:rsidR="0079120F" w:rsidRPr="009460CC">
      <w:pPr>
        <w:jc w:val="both"/>
      </w:pPr>
      <w:r w:rsidRPr="009460CC"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 xml:space="preserve">pa je ovaj stečajni postupak valjalo zaključiti. 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</w:t>
      </w:r>
      <w:r w:rsidR="00F0135C">
        <w:t>22</w:t>
      </w:r>
      <w:r w:rsidR="009460CC">
        <w:t xml:space="preserve">. </w:t>
      </w:r>
      <w:r w:rsidR="00F0135C">
        <w:t>kolovoza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CD2E4B" w:rsidP="005F17E6" w:rsidR="0079120F" w:rsidRPr="00FB0FAF">
      <w:r>
        <w:t>Za točnost otpravka – ovlašteni službenik</w:t>
      </w:r>
      <w:r>
        <w:tab/>
      </w:r>
      <w:r w:rsidR="00036B0B">
        <w:tab/>
      </w:r>
      <w:r w:rsidR="00036B0B">
        <w:tab/>
      </w:r>
      <w:r w:rsidR="00036B0B">
        <w:tab/>
      </w:r>
      <w:r w:rsidR="00036B0B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CD2E4B" w:rsidP="005F17E6" w:rsidR="000251C2" w:rsidRPr="00FB0FAF">
      <w:r>
        <w:t>Ante Rubelj</w:t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2E0F2D">
        <w:tab/>
      </w:r>
      <w:r w:rsidR="000F26DF">
        <w:tab/>
      </w:r>
      <w:r w:rsidR="00036B0B">
        <w:tab/>
      </w:r>
      <w:r w:rsidR="0079120F" w:rsidRPr="00FB0FAF">
        <w:t>Ardena Bajlo</w:t>
      </w:r>
      <w:r>
        <w:t>, v.r.</w:t>
      </w: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B90AC6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036B0B">
      <w:t>96/2015-87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51C2"/>
    <w:rsid w:val="0003127D"/>
    <w:rsid w:val="00036B0B"/>
    <w:rsid w:val="00052BAA"/>
    <w:rsid w:val="00073974"/>
    <w:rsid w:val="000F26DF"/>
    <w:rsid w:val="00114C59"/>
    <w:rsid w:val="001D2CE8"/>
    <w:rsid w:val="00290DB4"/>
    <w:rsid w:val="002E0F2D"/>
    <w:rsid w:val="002E719F"/>
    <w:rsid w:val="003229CD"/>
    <w:rsid w:val="00330ED4"/>
    <w:rsid w:val="003816A4"/>
    <w:rsid w:val="003C4119"/>
    <w:rsid w:val="003E15D3"/>
    <w:rsid w:val="004A298D"/>
    <w:rsid w:val="004B3F83"/>
    <w:rsid w:val="005F17E6"/>
    <w:rsid w:val="006367AB"/>
    <w:rsid w:val="00691D21"/>
    <w:rsid w:val="00740EC7"/>
    <w:rsid w:val="0079120F"/>
    <w:rsid w:val="0079329B"/>
    <w:rsid w:val="00825089"/>
    <w:rsid w:val="00850527"/>
    <w:rsid w:val="008A6059"/>
    <w:rsid w:val="008F2B58"/>
    <w:rsid w:val="008F7EFC"/>
    <w:rsid w:val="009417BE"/>
    <w:rsid w:val="009460CC"/>
    <w:rsid w:val="009B4F71"/>
    <w:rsid w:val="009E3171"/>
    <w:rsid w:val="00A07789"/>
    <w:rsid w:val="00A34F37"/>
    <w:rsid w:val="00A833FB"/>
    <w:rsid w:val="00B53AB4"/>
    <w:rsid w:val="00B81DF4"/>
    <w:rsid w:val="00B90AC6"/>
    <w:rsid w:val="00B97328"/>
    <w:rsid w:val="00C0454E"/>
    <w:rsid w:val="00C1717C"/>
    <w:rsid w:val="00C34AEE"/>
    <w:rsid w:val="00C6772C"/>
    <w:rsid w:val="00CA590D"/>
    <w:rsid w:val="00CD2E4B"/>
    <w:rsid w:val="00CF69B4"/>
    <w:rsid w:val="00D012E3"/>
    <w:rsid w:val="00D148D5"/>
    <w:rsid w:val="00D15C19"/>
    <w:rsid w:val="00D54507"/>
    <w:rsid w:val="00D74762"/>
    <w:rsid w:val="00DC6517"/>
    <w:rsid w:val="00DF0B85"/>
    <w:rsid w:val="00E260EC"/>
    <w:rsid w:val="00E72FF8"/>
    <w:rsid w:val="00E945A2"/>
    <w:rsid w:val="00EA35E8"/>
    <w:rsid w:val="00EE67BE"/>
    <w:rsid w:val="00F0135C"/>
    <w:rsid w:val="00F23F7A"/>
    <w:rsid w:val="00F337BB"/>
    <w:rsid w:val="00F61E20"/>
    <w:rsid w:val="00F73FFA"/>
    <w:rsid w:val="00FB0196"/>
    <w:rsid w:val="00F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St-96/2015-98</izvorni_sadrzaj>
    <derivirana_varijabla naziv="DomainObject.Oznaka_1">St-96/2015-98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LIHAN d.o.o. za građevinarstvo i trgovinu u stečaju</izvorni_sadrzaj>
    <derivirana_varijabla naziv="DomainObject.Predmet.ProtustrankaFormated_1">  LIHAN d.o.o. za građevinarstvo i trgovinu u stečaju</derivirana_varijabla>
  </DomainObject.Predmet.ProtustrankaFormated>
  <DomainObject.Predmet.ProtustrankaFormatedOIB>
    <izvorni_sadrzaj>  LIHAN d.o.o. za građevinarstvo i trgovinu u stečaju, OIB 43425735956</izvorni_sadrzaj>
    <derivirana_varijabla naziv="DomainObject.Predmet.ProtustrankaFormatedOIB_1">  LIHAN d.o.o. za građevinarstvo i trgovinu u stečaju, OIB 43425735956</derivirana_varijabla>
  </DomainObject.Predmet.ProtustrankaFormatedOIB>
  <DomainObject.Predmet.ProtustrankaFormatedWithAdress>
    <izvorni_sadrzaj> LIHAN d.o.o. za građevinarstvo i trgovinu u stečaju, Novo Naselje 0, 23210 Kakma</izvorni_sadrzaj>
    <derivirana_varijabla naziv="DomainObject.Predmet.ProtustrankaFormatedWithAdress_1"> LIHAN d.o.o. za građevinarstvo i trgovinu u stečaju, Novo Naselje 0, 23210 Kakma</derivirana_varijabla>
  </DomainObject.Predmet.ProtustrankaFormatedWithAdress>
  <DomainObject.Predmet.ProtustrankaFormatedWithAdressOIB>
    <izvorni_sadrzaj> LIHAN d.o.o. za građevinarstvo i trgovinu u stečaju, OIB 43425735956, Novo Naselje 0, 23210 Kakma</izvorni_sadrzaj>
    <derivirana_varijabla naziv="DomainObject.Predmet.ProtustrankaFormatedWithAdressOIB_1"> LIHAN d.o.o. za građevinarstvo i trgovinu u stečaju, OIB 43425735956, Novo Naselje 0, 23210 Kakma</derivirana_varijabla>
  </DomainObject.Predmet.ProtustrankaFormatedWithAdressOIB>
  <DomainObject.Predmet.ProtustrankaWithAdress>
    <izvorni_sadrzaj>LIHAN d.o.o. za građevinarstvo i trgovinu u stečaju Novo Naselje 0, 23210 Kakma</izvorni_sadrzaj>
    <derivirana_varijabla naziv="DomainObject.Predmet.ProtustrankaWithAdress_1">LIHAN d.o.o. za građevinarstvo i trgovinu u stečaju Novo Naselje 0, 23210 Kakma</derivirana_varijabla>
  </DomainObject.Predmet.ProtustrankaWithAdress>
  <DomainObject.Predmet.ProtustrankaWithAdressOIB>
    <izvorni_sadrzaj>LIHAN d.o.o. za građevinarstvo i trgovinu u stečaju, OIB 43425735956, Novo Naselje 0, 23210 Kakma</izvorni_sadrzaj>
    <derivirana_varijabla naziv="DomainObject.Predmet.ProtustrankaWithAdressOIB_1">LIHAN d.o.o. za građevinarstvo i trgovinu u stečaju, OIB 43425735956, Novo Naselje 0, 23210 Kakma</derivirana_varijabla>
  </DomainObject.Predmet.ProtustrankaWithAdressOIB>
  <DomainObject.Predmet.ProtustrankaNazivFormated>
    <izvorni_sadrzaj>LIHAN d.o.o. za građevinarstvo i trgovinu u stečaju</izvorni_sadrzaj>
    <derivirana_varijabla naziv="DomainObject.Predmet.ProtustrankaNazivFormated_1">LIHAN d.o.o. za građevinarstvo i trgovinu u stečaju</derivirana_varijabla>
  </DomainObject.Predmet.ProtustrankaNazivFormated>
  <DomainObject.Predmet.ProtustrankaNazivFormatedOIB>
    <izvorni_sadrzaj>LIHAN d.o.o. za građevinarstvo i trgovinu u stečaju, OIB 43425735956</izvorni_sadrzaj>
    <derivirana_varijabla naziv="DomainObject.Predmet.ProtustrankaNazivFormatedOIB_1">LIHAN d.o.o. za građevinarstvo i trgovinu u stečaju,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 u stečaju</item>
    </izvorni_sadrzaj>
    <derivirana_varijabla naziv="DomainObject.Predmet.ProtuStrankaListFormated_1">
      <item>LIHAN d.o.o. za građevinarstvo i trgovinu u stečaju</item>
    </derivirana_varijabla>
  </DomainObject.Predmet.ProtuStrankaListFormated>
  <DomainObject.Predmet.ProtuStrankaListFormatedOIB>
    <izvorni_sadrzaj>
      <item>LIHAN d.o.o. za građevinarstvo i trgovinu u stečaju, OIB 43425735956</item>
    </izvorni_sadrzaj>
    <derivirana_varijabla naziv="DomainObject.Predmet.ProtuStrankaListFormatedOIB_1">
      <item>LIHAN d.o.o. za građevinarstvo i trgovinu u stečaju, OIB 43425735956</item>
    </derivirana_varijabla>
  </DomainObject.Predmet.ProtuStrankaListFormatedOIB>
  <DomainObject.Predmet.ProtuStrankaListFormatedWithAdress>
    <izvorni_sadrzaj>
      <item>LIHAN d.o.o. za građevinarstvo i trgovinu u stečaju, Novo Naselje 0, 23210 Kakma</item>
    </izvorni_sadrzaj>
    <derivirana_varijabla naziv="DomainObject.Predmet.ProtuStrankaListFormatedWithAdress_1">
      <item>LIHAN d.o.o. za građevinarstvo i trgovinu u stečaju, Novo Naselje 0, 23210 Kakma</item>
    </derivirana_varijabla>
  </DomainObject.Predmet.ProtuStrankaListFormatedWithAdress>
  <DomainObject.Predmet.ProtuStrankaListFormatedWithAdressOIB>
    <izvorni_sadrzaj>
      <item>LIHAN d.o.o. za građevinarstvo i trgovinu u stečaju, OIB 43425735956, Novo Naselje 0, 23210 Kakma</item>
    </izvorni_sadrzaj>
    <derivirana_varijabla naziv="DomainObject.Predmet.ProtuStrankaListFormatedWithAdressOIB_1">
      <item>LIHAN d.o.o. za građevinarstvo i trgovinu u stečaju, OIB 43425735956, Novo Naselje 0, 23210 Kakma</item>
    </derivirana_varijabla>
  </DomainObject.Predmet.ProtuStrankaListFormatedWithAdressOIB>
  <DomainObject.Predmet.ProtuStrankaListNazivFormated>
    <izvorni_sadrzaj>
      <item>LIHAN d.o.o. za građevinarstvo i trgovinu u stečaju</item>
    </izvorni_sadrzaj>
    <derivirana_varijabla naziv="DomainObject.Predmet.ProtuStrankaListNazivFormated_1">
      <item>LIHAN d.o.o. za građevinarstvo i trgovinu u stečaju</item>
    </derivirana_varijabla>
  </DomainObject.Predmet.ProtuStrankaListNazivFormated>
  <DomainObject.Predmet.ProtuStrankaListNazivFormatedOIB>
    <izvorni_sadrzaj>
      <item>LIHAN d.o.o. za građevinarstvo i trgovinu u stečaju, OIB 43425735956</item>
    </izvorni_sadrzaj>
    <derivirana_varijabla naziv="DomainObject.Predmet.ProtuStrankaListNazivFormatedOIB_1">
      <item>LIHAN d.o.o. za građevinarstvo i trgovinu u stečaju,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St-96/2015-98</izvorni_sadrzaj>
    <derivirana_varijabla naziv="DomainObject.PoslovniBrojDokumenta_1">St-96/2015-98</derivirana_varijabla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 u stečaju</izvorni_sadrzaj>
    <derivirana_varijabla naziv="DomainObject.Predmet.ProtustrankaIDrugi_1">LIHAN d.o.o. za građevinarstvo i trgovinu u stečaju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 u stečaju, OIB 43425735956, Novo Naselje 0, 23210 Kakma</izvorni_sadrzaj>
    <derivirana_varijabla naziv="DomainObject.Predmet.ProtustrankaIDrugiAdressOIB_1">LIHAN d.o.o. za građevinarstvo i trgovinu u stečaju,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St-96/2015-98</izvorni_sadrzaj>
    <derivirana_varijabla naziv="DomainObject.Predmet.OdlukaRjesenje.Oznaka_1">St-96/2015-98</derivirana_varijabla>
  </DomainObject.Predmet.OdlukaRjesenje.Oznaka>
  <DomainObject.Predmet.SudioniciListNaziv>
    <izvorni_sadrzaj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305</properties:Words>
  <properties:Characters>1521</properties:Characters>
  <properties:Lines>58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2018-07-18T08:55:00Z</dcterms:created>
  <dc:creator>Korisnik</dc:creator>
  <cp:lastModifiedBy>Ante Rubelj</cp:lastModifiedBy>
  <cp:lastPrinted>2018-08-24T12:43:00Z</cp:lastPrinted>
  <dcterms:modified xmlns:xsi="http://www.w3.org/2001/XMLSchema-instance" xsi:type="dcterms:W3CDTF">2018-08-24T12:43:00Z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St-96/2015-98 / Odluka - Rješenje - zaključen stečajni postupak (čl. 286 SZ-a) (1St-96-15_-_lihan-_zaključenje_po_196.docx)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