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ca01" w14:paraId="25bca01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18498E">
        <w:t>1813/16-15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4739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447219" w:rsidP="00820A1A" w:rsidR="00447219">
      <w:pPr>
        <w:pStyle w:val="Bezproreda"/>
        <w:rPr>
          <w:rFonts w:hAnsi="Times New Roman" w:ascii="Times New Roman"/>
          <w:sz w:val="24"/>
          <w:szCs w:val="24"/>
        </w:rPr>
      </w:pPr>
    </w:p>
    <w:p w:rsidRDefault="00447219" w:rsidP="00820A1A" w:rsidR="00447219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18498E">
        <w:t xml:space="preserve">predlagatelja: FINA RC Osijek za otvaranje stečajnog postupka </w:t>
      </w:r>
      <w:r>
        <w:t xml:space="preserve">nad dužnikom: </w:t>
      </w:r>
      <w:r w:rsidR="0018498E">
        <w:rPr>
          <w:b/>
        </w:rPr>
        <w:t>BRCA j.d.o.o., Vuka, Osječka 183, MBS: 030136107</w:t>
      </w:r>
      <w:r w:rsidR="0018498E">
        <w:t xml:space="preserve">, </w:t>
      </w:r>
      <w:r w:rsidR="0018498E">
        <w:rPr>
          <w:b/>
        </w:rPr>
        <w:t>OIB: 76937239926</w:t>
      </w:r>
      <w:r>
        <w:t xml:space="preserve">, dana </w:t>
      </w:r>
      <w:r w:rsidR="0018498E">
        <w:t>13. lipnja</w:t>
      </w:r>
      <w:r>
        <w:t xml:space="preserve"> 2016. g.,</w:t>
      </w:r>
    </w:p>
    <w:p w:rsidRDefault="0018498E" w:rsidP="0018498E" w:rsidR="00820A1A">
      <w:pPr>
        <w:tabs>
          <w:tab w:pos="960" w:val="left"/>
        </w:tabs>
        <w:jc w:val="both"/>
      </w:pPr>
      <w:r>
        <w:tab/>
      </w: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983342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18498E">
        <w:rPr>
          <w:b/>
        </w:rPr>
        <w:t>BRCA j.d.o.o., Vuka, Osječka 183, MBS: 030136107</w:t>
      </w:r>
      <w:r w:rsidR="0018498E">
        <w:t xml:space="preserve">, </w:t>
      </w:r>
      <w:r w:rsidR="0018498E">
        <w:rPr>
          <w:b/>
        </w:rPr>
        <w:t>OIB: 76937239926</w:t>
      </w:r>
      <w:r>
        <w:t>.</w:t>
      </w:r>
    </w:p>
    <w:p w:rsidRDefault="000E6B63" w:rsidP="000E6B63" w:rsidR="000E6B63">
      <w:pPr>
        <w:ind w:left="1080"/>
        <w:jc w:val="both"/>
      </w:pPr>
    </w:p>
    <w:p w:rsidRDefault="00820A1A" w:rsidP="000E6B63" w:rsidR="000E6B63" w:rsidRPr="00A12B40">
      <w:pPr>
        <w:numPr>
          <w:ilvl w:val="0"/>
          <w:numId w:val="17"/>
        </w:numPr>
        <w:jc w:val="both"/>
      </w:pPr>
      <w:r>
        <w:t xml:space="preserve">Za stečajnog upravitelja određuje se </w:t>
      </w:r>
      <w:r w:rsidR="0018498E">
        <w:rPr>
          <w:b/>
        </w:rPr>
        <w:t xml:space="preserve">Vinko Ljubičić, Osijek, </w:t>
      </w:r>
      <w:proofErr w:type="spellStart"/>
      <w:r w:rsidR="0018498E">
        <w:rPr>
          <w:b/>
        </w:rPr>
        <w:t>Orljavska</w:t>
      </w:r>
      <w:proofErr w:type="spellEnd"/>
      <w:r w:rsidR="0018498E">
        <w:rPr>
          <w:b/>
        </w:rPr>
        <w:t xml:space="preserve"> 4a, OIB: 91327367435</w:t>
      </w:r>
      <w:r w:rsidR="000E6B63" w:rsidRPr="00A12B40">
        <w:t>.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983342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18498E">
        <w:rPr>
          <w:b/>
        </w:rPr>
        <w:t>BRCA j.d.o.o., Vuka, Osječka 183, MBS: 030136107</w:t>
      </w:r>
      <w:r w:rsidR="0018498E">
        <w:t xml:space="preserve">, </w:t>
      </w:r>
      <w:r w:rsidR="0018498E">
        <w:rPr>
          <w:b/>
        </w:rPr>
        <w:t>OIB: 76937239926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1C092A" w:rsidP="003C6D8B" w:rsidR="001C092A"/>
    <w:p w:rsidRDefault="001C092A" w:rsidP="001C092A" w:rsidR="001C092A">
      <w:pPr>
        <w:pStyle w:val="Odlomakpopisa"/>
        <w:numPr>
          <w:ilvl w:val="0"/>
          <w:numId w:val="17"/>
        </w:numPr>
        <w:spacing w:lineRule="auto" w:line="240" w:after="0"/>
        <w:jc w:val="both"/>
      </w:pPr>
      <w:proofErr w:type="spellStart"/>
      <w:r>
        <w:t>Nalaže</w:t>
      </w:r>
      <w:proofErr w:type="spellEnd"/>
      <w:r>
        <w:t xml:space="preserve"> se FINI da </w:t>
      </w:r>
      <w:proofErr w:type="spellStart"/>
      <w:r>
        <w:t>naloži</w:t>
      </w:r>
      <w:proofErr w:type="spellEnd"/>
      <w:r>
        <w:t xml:space="preserve"> </w:t>
      </w:r>
      <w:proofErr w:type="spellStart"/>
      <w:r>
        <w:t>banci</w:t>
      </w:r>
      <w:proofErr w:type="spellEnd"/>
      <w:r>
        <w:t xml:space="preserve"> </w:t>
      </w:r>
      <w:proofErr w:type="spellStart"/>
      <w:r>
        <w:t>prijenos</w:t>
      </w:r>
      <w:proofErr w:type="spellEnd"/>
      <w:r>
        <w:t xml:space="preserve"> </w:t>
      </w:r>
      <w:proofErr w:type="spellStart"/>
      <w:r>
        <w:t>zaplijenjenoga</w:t>
      </w:r>
      <w:proofErr w:type="spellEnd"/>
      <w:r>
        <w:t xml:space="preserve"> </w:t>
      </w:r>
      <w:proofErr w:type="spellStart"/>
      <w:r>
        <w:t>iznosa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Osijeku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r w:rsidRPr="00A52E85">
        <w:t>HR31 2390 0011 3000 0020 0 model HR05 272-</w:t>
      </w:r>
      <w:r w:rsidR="0018498E">
        <w:rPr>
          <w:b/>
        </w:rPr>
        <w:t>1813</w:t>
      </w:r>
      <w:r w:rsidRPr="00FF726C">
        <w:rPr>
          <w:b/>
        </w:rPr>
        <w:t>-16</w:t>
      </w:r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obustavi</w:t>
      </w:r>
      <w:proofErr w:type="spellEnd"/>
      <w:r>
        <w:t xml:space="preserve"> </w:t>
      </w:r>
      <w:proofErr w:type="spellStart"/>
      <w:r>
        <w:t>daljnju</w:t>
      </w:r>
      <w:proofErr w:type="spellEnd"/>
      <w:r>
        <w:t xml:space="preserve"> </w:t>
      </w:r>
      <w:proofErr w:type="spellStart"/>
      <w:r>
        <w:t>pljenidbu</w:t>
      </w:r>
      <w:proofErr w:type="spellEnd"/>
      <w:r>
        <w:t xml:space="preserve"> do </w:t>
      </w:r>
      <w:proofErr w:type="spellStart"/>
      <w:r>
        <w:t>iznosa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st.</w:t>
      </w:r>
      <w:proofErr w:type="spellEnd"/>
      <w:r>
        <w:t xml:space="preserve"> 1 </w:t>
      </w:r>
      <w:proofErr w:type="spellStart"/>
      <w:r>
        <w:t>čl</w:t>
      </w:r>
      <w:proofErr w:type="spellEnd"/>
      <w:r>
        <w:t xml:space="preserve">. 112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105/15)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zaplijenjen</w:t>
      </w:r>
      <w:proofErr w:type="spellEnd"/>
      <w:r>
        <w:t xml:space="preserve"> u </w:t>
      </w:r>
      <w:proofErr w:type="spellStart"/>
      <w:r>
        <w:t>cijelosti</w:t>
      </w:r>
      <w:proofErr w:type="spellEnd"/>
      <w:r>
        <w:t>.</w:t>
      </w:r>
    </w:p>
    <w:p w:rsidRDefault="001C092A" w:rsidP="001C092A" w:rsidR="001C092A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820A1A" w:rsidP="001C092A" w:rsidR="001C092A">
      <w:pPr>
        <w:ind w:firstLine="720"/>
        <w:jc w:val="both"/>
      </w:pPr>
      <w:r>
        <w:t xml:space="preserve">FINA RC Osijek dana </w:t>
      </w:r>
      <w:r w:rsidR="0018498E">
        <w:t>9. lipnja</w:t>
      </w:r>
      <w:r w:rsidR="001C092A">
        <w:t xml:space="preserve"> 2016</w:t>
      </w:r>
      <w:r w:rsidR="00331671">
        <w:t>. g.</w:t>
      </w:r>
      <w:r>
        <w:t xml:space="preserve"> podnijela je prijedlog za otvaranje stečajnog postupka nad dužnikom </w:t>
      </w:r>
      <w:r w:rsidR="0018498E">
        <w:rPr>
          <w:b/>
        </w:rPr>
        <w:t xml:space="preserve">BRCA j.d.o.o., Vuka, Osječka 183, MBS: </w:t>
      </w:r>
      <w:r w:rsidR="0018498E">
        <w:rPr>
          <w:b/>
        </w:rPr>
        <w:lastRenderedPageBreak/>
        <w:t>030136107</w:t>
      </w:r>
      <w:r w:rsidR="0018498E">
        <w:t xml:space="preserve">, </w:t>
      </w:r>
      <w:r w:rsidR="0018498E">
        <w:rPr>
          <w:b/>
        </w:rPr>
        <w:t xml:space="preserve">OIB: 76937239926 </w:t>
      </w:r>
      <w:r w:rsidRPr="008877A6">
        <w:t xml:space="preserve">navodeći da dužnik na dan </w:t>
      </w:r>
      <w:r w:rsidR="008877A6">
        <w:t>1</w:t>
      </w:r>
      <w:r w:rsidR="00983342">
        <w:t xml:space="preserve">. rujan 2015. g. </w:t>
      </w:r>
      <w:r w:rsidR="00447219">
        <w:t xml:space="preserve">u Očevidniku redoslijeda za plaćanje ima evidentirane neizvršene osnove za plaćanje u ukupnom iznosu od </w:t>
      </w:r>
      <w:r w:rsidR="0018498E">
        <w:t>81.894,41</w:t>
      </w:r>
      <w:r w:rsidR="00447219">
        <w:t xml:space="preserve"> kn</w:t>
      </w:r>
      <w:r w:rsidR="001C092A">
        <w:t xml:space="preserve"> u neprekidnom razdoblju od </w:t>
      </w:r>
      <w:r w:rsidR="0018498E">
        <w:t>323</w:t>
      </w:r>
      <w:r w:rsidR="001C092A">
        <w:t xml:space="preserve"> dana te ima 3 zaposlenika.</w:t>
      </w:r>
    </w:p>
    <w:p w:rsidRDefault="001C092A" w:rsidP="001C092A" w:rsidR="00820A1A">
      <w:pPr>
        <w:ind w:firstLine="720"/>
        <w:jc w:val="both"/>
      </w:pPr>
      <w:r>
        <w:t xml:space="preserve"> </w:t>
      </w:r>
    </w:p>
    <w:p w:rsidRDefault="001C092A" w:rsidP="001C092A" w:rsidR="001C092A">
      <w:pPr>
        <w:ind w:firstLine="720"/>
        <w:jc w:val="both"/>
      </w:pPr>
      <w:r>
        <w:t>Rješenjem Trgovačkog suda u Osijeku broj St-</w:t>
      </w:r>
      <w:r w:rsidR="0018498E">
        <w:t>1813</w:t>
      </w:r>
      <w:r>
        <w:t xml:space="preserve">/16 od </w:t>
      </w:r>
      <w:r w:rsidR="0018498E">
        <w:t>22.2</w:t>
      </w:r>
      <w:r>
        <w:t xml:space="preserve">.2017. g. pokrenut je prethodni postupak radi utvrđivanja uvjeta za otvaranje stečajnog postupka nad dužnikom a za privremenog stečajnog upravitelja automatskim odabirom, imenovan je </w:t>
      </w:r>
      <w:r w:rsidR="0018498E">
        <w:t>Vinko Ljubičić</w:t>
      </w:r>
      <w:r>
        <w:t xml:space="preserve"> iz Osijeka da utvrdi financijsko-gospodarsko stanje dužnika te mogućnost provođenja stečajnog postupka nad dužnikom.</w:t>
      </w:r>
    </w:p>
    <w:p w:rsidRDefault="001C092A" w:rsidP="001C092A" w:rsidR="001C092A">
      <w:pPr>
        <w:jc w:val="both"/>
      </w:pPr>
      <w:r>
        <w:tab/>
      </w:r>
    </w:p>
    <w:p w:rsidRDefault="001C092A" w:rsidP="001C092A" w:rsidR="001C092A">
      <w:pPr>
        <w:jc w:val="both"/>
      </w:pPr>
      <w:r>
        <w:tab/>
        <w:t>Uvidom u  izvješće privremenog stečajnog upravitelja sud je utvrdio slijedeće:</w:t>
      </w:r>
    </w:p>
    <w:p w:rsidRDefault="001C092A" w:rsidP="001C092A" w:rsidR="001C092A" w:rsidRPr="00E77B84">
      <w:pPr>
        <w:jc w:val="both"/>
      </w:pPr>
    </w:p>
    <w:p w:rsidRDefault="0018498E" w:rsidP="0018498E" w:rsidR="0018498E">
      <w:pPr>
        <w:jc w:val="both"/>
      </w:pPr>
      <w:r>
        <w:t>Uvidom u sudski registar Trgovačkog suda u Osijeku utvrđeno je kako je dužnik ustrojen kao jednostavno društvo s ograničenom odgovornošću. Temeljni kapital navedenog društva iznosi 10,00 kuna. Sjedište društva je u</w:t>
      </w:r>
      <w:r>
        <w:rPr>
          <w:bCs/>
        </w:rPr>
        <w:t xml:space="preserve"> </w:t>
      </w:r>
      <w:proofErr w:type="spellStart"/>
      <w:r>
        <w:rPr>
          <w:bCs/>
        </w:rPr>
        <w:t>Vuki</w:t>
      </w:r>
      <w:proofErr w:type="spellEnd"/>
      <w:r>
        <w:rPr>
          <w:bCs/>
        </w:rPr>
        <w:t xml:space="preserve">, </w:t>
      </w:r>
      <w:r>
        <w:rPr>
          <w:bCs/>
          <w:color w:val="000000"/>
        </w:rPr>
        <w:t>Osječka 183</w:t>
      </w:r>
      <w:r>
        <w:rPr>
          <w:bCs/>
        </w:rPr>
        <w:t>.</w:t>
      </w:r>
      <w:r>
        <w:t xml:space="preserve"> Osnivač društva te osoba ovlaštena za zastupanje i direktor društva je Danijel </w:t>
      </w:r>
      <w:proofErr w:type="spellStart"/>
      <w:r>
        <w:t>Brtan</w:t>
      </w:r>
      <w:proofErr w:type="spellEnd"/>
      <w:r>
        <w:t>, OIB: 43557037546, Vuka, Osječka 125, koji društvo zastupa pojedinačno i neograničeno.</w:t>
      </w:r>
    </w:p>
    <w:p w:rsidRDefault="0018498E" w:rsidP="0018498E" w:rsidR="0018498E">
      <w:pPr>
        <w:jc w:val="both"/>
      </w:pPr>
    </w:p>
    <w:p w:rsidRDefault="0018498E" w:rsidP="0018498E" w:rsidR="0018498E">
      <w:pPr>
        <w:jc w:val="both"/>
      </w:pPr>
      <w:r>
        <w:t>Predmet poslovanja društva je:</w:t>
      </w:r>
    </w:p>
    <w:p w:rsidRDefault="0018498E" w:rsidP="0018498E" w:rsidR="0018498E">
      <w:pPr>
        <w:jc w:val="both"/>
      </w:pP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Kupnja i prodaja robe i pružanje usluga u trgovini, na domaćem ili inozemnom tržištu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Zastupanje stranih (inozemnih) tvrtki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Pripremanje hrane i pružanje usluga prehrane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Pripremanje i usluživanje pića i napitaka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Pružanje usluga smještaja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Pripremanje hrane za potrošnju na drugom mjestu sa ili bez usluživanja (u prijevoznom sredstvu, na priredbama i sl.) i opskrba tom hranom (</w:t>
      </w:r>
      <w:proofErr w:type="spellStart"/>
      <w:r>
        <w:t>catering</w:t>
      </w:r>
      <w:proofErr w:type="spellEnd"/>
      <w:r>
        <w:t>)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Posredovanje u pružanju intelektualnih i drugih poslovnih usluga pravnim i fizičkim osobama na domaćem i inozemnom tržištu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Istraživanje tržišta i ispitivanje javnog mnijenja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Promidžba (reklama i propaganda)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Pružanje usluga informacijskog društva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 xml:space="preserve">Pružanje usluga putem </w:t>
      </w:r>
      <w:proofErr w:type="spellStart"/>
      <w:r>
        <w:t>interneta</w:t>
      </w:r>
      <w:proofErr w:type="spellEnd"/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Organiziranje seminara, savjetovanja, kongresa, revija, promidžbenih skupova i sl.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Djelatnost organiziranja i priređivanja javnih priredbi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Proizvodnja, prerada, skladištenje i distribucija hrane i pića, te hrane za životinje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Projektiranje, građenje, uporaba i uklanjanje građevina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Nadzor nad gradnjom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Djelatnosti javnoga cestovnog prijevoza putnika i tereta u domaćem i međunarodnom prometu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Prijevoz za vlastite potrebe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Prekrcaj tereta i skladištenje robe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Djelatnost otpremništva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lastRenderedPageBreak/>
        <w:t>Turističke usluge u nautičkom turizmu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Turističke usluge u ostalim oblicima turističke ponude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Ostale turističke usluge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Turističke usluge koje uključuju športsko-rekreativne ili pustolovne aktivnosti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Održavanje i popravak motornih vozila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Djelatnost autopraonica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Posredovanje u prometu nekretnina</w:t>
      </w:r>
    </w:p>
    <w:p w:rsidRDefault="0018498E" w:rsidP="0018498E" w:rsidR="0018498E">
      <w:pPr>
        <w:numPr>
          <w:ilvl w:val="0"/>
          <w:numId w:val="20"/>
        </w:numPr>
        <w:suppressAutoHyphens/>
        <w:jc w:val="both"/>
      </w:pPr>
      <w:r>
        <w:t>Poslovanje nekretninama</w:t>
      </w:r>
    </w:p>
    <w:p w:rsidRDefault="0018498E" w:rsidP="0018498E" w:rsidR="0018498E">
      <w:pPr>
        <w:jc w:val="both"/>
      </w:pPr>
    </w:p>
    <w:p w:rsidRDefault="0018498E" w:rsidP="0018498E" w:rsidR="0018498E">
      <w:pPr>
        <w:jc w:val="both"/>
      </w:pPr>
      <w:r>
        <w:t>Temeljem uvida u evidenciju HZMO utvrđeno je kako dužnik nema zaposlenih radnika.</w:t>
      </w:r>
    </w:p>
    <w:p w:rsidRDefault="0018498E" w:rsidP="0018498E" w:rsidR="0018498E">
      <w:pPr>
        <w:jc w:val="both"/>
      </w:pPr>
      <w:r>
        <w:t>Dužnik trenutno nema aktivnih žiro-računa.</w:t>
      </w:r>
    </w:p>
    <w:p w:rsidRDefault="0018498E" w:rsidP="0018498E" w:rsidR="0018498E"/>
    <w:p w:rsidRDefault="0018498E" w:rsidP="0018498E" w:rsidR="0018498E">
      <w:pPr>
        <w:jc w:val="both"/>
      </w:pPr>
      <w:r>
        <w:t>Prema podatcima zemljišnoknjižnog odjela Općinskog suda u Osijeku, dužnik na dan 08.03.2017. nije vlasnik niti suvlasnik nekretnina. Dužnik je unazad četiri godine od podnošenja prijedloga radi otvaranja stečaja nije otuđio nekretnine.</w:t>
      </w:r>
    </w:p>
    <w:p w:rsidRDefault="0018498E" w:rsidP="0018498E" w:rsidR="0018498E">
      <w:pPr>
        <w:jc w:val="both"/>
      </w:pPr>
    </w:p>
    <w:p w:rsidRDefault="0018498E" w:rsidP="0018498E" w:rsidR="0018498E">
      <w:pPr>
        <w:jc w:val="both"/>
      </w:pPr>
      <w:r>
        <w:t>Prema podatcima MUP RH, PU OSJEČKO-BARANJSKE PP Čepin, dužnik s danom podnošenja izvješća nije evidentiran kao vlasnik motornih vozila.</w:t>
      </w:r>
    </w:p>
    <w:p w:rsidRDefault="0018498E" w:rsidP="0018498E" w:rsidR="0018498E">
      <w:pPr>
        <w:jc w:val="both"/>
      </w:pPr>
    </w:p>
    <w:p w:rsidRDefault="0018498E" w:rsidP="0018498E" w:rsidR="0018498E">
      <w:pPr>
        <w:jc w:val="both"/>
      </w:pPr>
      <w:r>
        <w:t xml:space="preserve">Što se tiče ostale imovine dužnika, zakonski zastupnik dostavio je </w:t>
      </w:r>
      <w:proofErr w:type="spellStart"/>
      <w:r>
        <w:t>prokazni</w:t>
      </w:r>
      <w:proofErr w:type="spellEnd"/>
      <w:r>
        <w:t xml:space="preserve"> popis imovine ovjeren kod javnog bilježnika s danom 14.03.2017. u kojem navodi da nije vlasnik nekretnina i pokretnina te da nema novčanih i nenovčanih tražbina prema drugima, niti ima bilo kakve druge imovine niti novčanih sredstava na računima.</w:t>
      </w:r>
    </w:p>
    <w:p w:rsidRDefault="0018498E" w:rsidP="0018498E" w:rsidR="0018498E">
      <w:pPr>
        <w:jc w:val="both"/>
      </w:pPr>
    </w:p>
    <w:p w:rsidRDefault="0018498E" w:rsidP="0018498E" w:rsidR="0018498E">
      <w:pPr>
        <w:jc w:val="both"/>
      </w:pPr>
      <w:r>
        <w:t>Što se tiče obveza dužnika, njihovo najnovije stanje na dan sastavljanja ovog izvješća nije se moglo utvrditi jer posljednje financijsko izvješće predano u Registar financijskih izvještaja (RGFI) odnosilo se na 2014. godinu. Prema bilanci na dan 31.12.2014. Ukupne kratkoročne obveze iznosile su 104.320,00 kn.</w:t>
      </w:r>
    </w:p>
    <w:p w:rsidRDefault="0018498E" w:rsidP="0018498E" w:rsidR="0018498E">
      <w:pPr>
        <w:jc w:val="both"/>
      </w:pPr>
    </w:p>
    <w:p w:rsidRDefault="0018498E" w:rsidP="0018498E" w:rsidR="0018498E">
      <w:pPr>
        <w:jc w:val="both"/>
      </w:pPr>
      <w:r>
        <w:t>Na dan 14. ožujka 2017. godine dužnik nema aktivnih transakcijskih računa, a do dana gašenja računa na dan 28.09.2015. bio je u neprekidnoj blokadi 349 dana.</w:t>
      </w:r>
    </w:p>
    <w:p w:rsidRDefault="0018498E" w:rsidP="0018498E" w:rsidR="0018498E">
      <w:pPr>
        <w:jc w:val="both"/>
      </w:pPr>
    </w:p>
    <w:p w:rsidRDefault="0018498E" w:rsidP="0018498E" w:rsidR="0018498E">
      <w:pPr>
        <w:jc w:val="both"/>
      </w:pPr>
      <w:r>
        <w:t>S obzirom na navedeno, na strani dužnika nedvojbeno je ispunjen stečajni razlog nesposobnosti za plaćanje u smislu odredbe čl. 6. Stečajnog zakona.</w:t>
      </w:r>
    </w:p>
    <w:p w:rsidRDefault="0018498E" w:rsidP="0018498E" w:rsidR="0018498E">
      <w:pPr>
        <w:jc w:val="both"/>
        <w:rPr>
          <w:b/>
          <w:u w:val="single"/>
        </w:rPr>
      </w:pPr>
    </w:p>
    <w:p w:rsidRDefault="0018498E" w:rsidP="0018498E" w:rsidR="0018498E">
      <w:pPr>
        <w:jc w:val="both"/>
        <w:rPr>
          <w:b/>
          <w:u w:val="single"/>
        </w:rPr>
      </w:pPr>
      <w:r>
        <w:rPr>
          <w:b/>
          <w:u w:val="single"/>
        </w:rPr>
        <w:t xml:space="preserve"> Predvidivi troškovi stečajnog postupka</w:t>
      </w:r>
    </w:p>
    <w:p w:rsidRDefault="0018498E" w:rsidP="0018498E" w:rsidR="0018498E">
      <w:pPr>
        <w:jc w:val="both"/>
        <w:rPr>
          <w:b/>
        </w:rPr>
      </w:pPr>
    </w:p>
    <w:tbl>
      <w:tblPr>
        <w:tblW w:type="pct" w:w="3887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514"/>
        <w:gridCol w:w="1371"/>
      </w:tblGrid>
      <w:tr w:rsidTr="0018498E" w:rsidR="0018498E">
        <w:trPr>
          <w:trHeight w:val="290"/>
        </w:trPr>
        <w:tc>
          <w:tcPr>
            <w:tcW w:type="pct" w:w="40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498E" w:rsidR="0018498E">
            <w:pPr>
              <w:suppressAutoHyphens/>
              <w:spacing w:lineRule="auto" w:line="276" w:after="200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Opis</w:t>
            </w:r>
          </w:p>
        </w:tc>
        <w:tc>
          <w:tcPr>
            <w:tcW w:type="pct" w:w="9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498E" w:rsidR="0018498E">
            <w:pPr>
              <w:suppressAutoHyphens/>
              <w:spacing w:lineRule="auto" w:line="276" w:after="200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Iznos</w:t>
            </w:r>
          </w:p>
        </w:tc>
      </w:tr>
      <w:tr w:rsidTr="0018498E" w:rsidR="0018498E">
        <w:trPr>
          <w:trHeight w:val="290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498E" w:rsidR="0018498E">
            <w:pPr>
              <w:suppressAutoHyphens/>
              <w:spacing w:lineRule="auto" w:line="276" w:after="200"/>
              <w:rPr>
                <w:rFonts w:eastAsia="Calibri"/>
              </w:rPr>
            </w:pPr>
            <w:r>
              <w:t>Knjigovodstvene usluge (18 mjeseci * 1250,00 kn)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498E" w:rsidR="0018498E">
            <w:pPr>
              <w:suppressAutoHyphens/>
              <w:spacing w:lineRule="auto" w:line="276" w:after="200"/>
              <w:jc w:val="right"/>
              <w:rPr>
                <w:rFonts w:eastAsia="Calibri"/>
              </w:rPr>
            </w:pPr>
            <w:r>
              <w:t>22.500,00</w:t>
            </w:r>
          </w:p>
        </w:tc>
      </w:tr>
      <w:tr w:rsidTr="0018498E" w:rsidR="0018498E">
        <w:trPr>
          <w:trHeight w:val="290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498E" w:rsidR="0018498E">
            <w:pPr>
              <w:suppressAutoHyphens/>
              <w:spacing w:lineRule="auto" w:line="276" w:after="200"/>
              <w:rPr>
                <w:rFonts w:eastAsia="Calibri"/>
              </w:rPr>
            </w:pPr>
            <w:r>
              <w:t xml:space="preserve">Ostali troškovi (platni promet, žiro račun, arhiviranje)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498E" w:rsidR="0018498E">
            <w:pPr>
              <w:suppressAutoHyphens/>
              <w:spacing w:lineRule="auto" w:line="276" w:after="200"/>
              <w:jc w:val="right"/>
              <w:rPr>
                <w:rFonts w:eastAsia="Calibri"/>
              </w:rPr>
            </w:pPr>
            <w:r>
              <w:t>10.000,00</w:t>
            </w:r>
          </w:p>
        </w:tc>
      </w:tr>
      <w:tr w:rsidTr="0018498E" w:rsidR="0018498E">
        <w:trPr>
          <w:trHeight w:val="290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498E" w:rsidR="0018498E">
            <w:pPr>
              <w:suppressAutoHyphens/>
              <w:spacing w:lineRule="auto" w:line="276" w:after="200"/>
              <w:rPr>
                <w:rFonts w:eastAsia="Calibri"/>
              </w:rPr>
            </w:pPr>
            <w:r>
              <w:t xml:space="preserve">Nagrada i troškovi st. Upravitelja (bruto)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498E" w:rsidR="0018498E">
            <w:pPr>
              <w:suppressAutoHyphens/>
              <w:spacing w:lineRule="auto" w:line="276" w:after="200"/>
              <w:jc w:val="right"/>
              <w:rPr>
                <w:rFonts w:eastAsia="Calibri"/>
              </w:rPr>
            </w:pPr>
            <w:r>
              <w:t>20.000,00</w:t>
            </w:r>
          </w:p>
        </w:tc>
      </w:tr>
      <w:tr w:rsidTr="0018498E" w:rsidR="0018498E">
        <w:trPr>
          <w:trHeight w:val="290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498E" w:rsidR="0018498E">
            <w:pPr>
              <w:suppressAutoHyphens/>
              <w:spacing w:lineRule="auto" w:line="276" w:after="200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lastRenderedPageBreak/>
              <w:t>UKUPNO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498E" w:rsidR="0018498E">
            <w:pPr>
              <w:suppressAutoHyphens/>
              <w:spacing w:lineRule="auto" w:line="276" w:after="200"/>
              <w:jc w:val="right"/>
              <w:rPr>
                <w:rFonts w:eastAsia="Calibri"/>
              </w:rPr>
            </w:pPr>
            <w:r>
              <w:t>52.500,00</w:t>
            </w:r>
          </w:p>
        </w:tc>
      </w:tr>
    </w:tbl>
    <w:p w:rsidRDefault="0018498E" w:rsidP="0018498E" w:rsidR="0018498E">
      <w:pPr>
        <w:jc w:val="both"/>
        <w:rPr>
          <w:rFonts w:eastAsia="Calibri"/>
          <w:lang w:eastAsia="ar-SA"/>
        </w:rPr>
      </w:pPr>
    </w:p>
    <w:p w:rsidRDefault="0018498E" w:rsidP="0018498E" w:rsidR="0018498E">
      <w:pPr>
        <w:rPr>
          <w:b/>
        </w:rPr>
      </w:pPr>
    </w:p>
    <w:p w:rsidRDefault="0018498E" w:rsidP="0018498E" w:rsidR="0018498E">
      <w:pPr>
        <w:jc w:val="both"/>
      </w:pPr>
      <w:r>
        <w:t xml:space="preserve">Kako na strani dužnika nedvojbeno egzistira stečajni razlog nesposobnosti za plaćanje iz čl. 6. Stečajnog zakona, a imajući u vidu kako imovina dužnika nije dostatna za podmirenje troškova stečajnog postupka, privremeni stečajni upravitelj </w:t>
      </w:r>
      <w:r w:rsidR="003C6D8B">
        <w:t>predložio je</w:t>
      </w:r>
      <w:r>
        <w:t>, u smislu odredbe čl. 132. st. 1. SZ rješenjem pozvati osobe koje imaju pravni interes za provedbom stečajnog postupka, u roku od 15 dana, uplatiti predujam u iznosu od 52.500,00 kn za namirenje troškova prethodnog i otvorenog stečajnog postupka.</w:t>
      </w:r>
    </w:p>
    <w:p w:rsidRDefault="0018498E" w:rsidP="0018498E" w:rsidR="0018498E">
      <w:pPr>
        <w:jc w:val="both"/>
      </w:pPr>
    </w:p>
    <w:p w:rsidRDefault="0018498E" w:rsidP="0018498E" w:rsidR="0018498E">
      <w:pPr>
        <w:jc w:val="both"/>
        <w:rPr>
          <w:bCs/>
        </w:rPr>
      </w:pPr>
      <w:r>
        <w:t xml:space="preserve">Ukoliko nitko u određenom roku ne uplati predujam, </w:t>
      </w:r>
      <w:r w:rsidR="003C6D8B">
        <w:t>predložio je da se donese</w:t>
      </w:r>
      <w:r>
        <w:t xml:space="preserve"> rješenje o otvaranju i zaključenju stečajnog postupka nad dužnikom </w:t>
      </w:r>
      <w:r>
        <w:rPr>
          <w:color w:val="000000"/>
        </w:rPr>
        <w:t xml:space="preserve">BRCA j.d.o.o., za ugostiteljstvo i trgovinu </w:t>
      </w:r>
      <w:r>
        <w:t xml:space="preserve"> iz </w:t>
      </w:r>
      <w:r>
        <w:rPr>
          <w:bCs/>
          <w:color w:val="000000"/>
        </w:rPr>
        <w:t>Vuke</w:t>
      </w:r>
      <w:r>
        <w:t xml:space="preserve">, </w:t>
      </w:r>
      <w:r>
        <w:rPr>
          <w:bCs/>
          <w:color w:val="000000"/>
        </w:rPr>
        <w:t>Osječka 183,</w:t>
      </w:r>
      <w:r>
        <w:t xml:space="preserve"> </w:t>
      </w:r>
      <w:r>
        <w:rPr>
          <w:bCs/>
        </w:rPr>
        <w:t>OIB:</w:t>
      </w:r>
      <w:r>
        <w:rPr>
          <w:color w:val="000000"/>
        </w:rPr>
        <w:t xml:space="preserve"> 76937239926</w:t>
      </w:r>
      <w:r>
        <w:rPr>
          <w:bCs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18498E">
        <w:t>1813/16 od 27. ožujka</w:t>
      </w:r>
      <w:r w:rsidR="00473993">
        <w:t xml:space="preserve">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18498E">
        <w:t>52.500,00</w:t>
      </w:r>
      <w:r>
        <w:t xml:space="preserve">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18498E">
        <w:t>28. ožujka</w:t>
      </w:r>
      <w:r w:rsidR="00473993">
        <w:t xml:space="preserve">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820A1A">
      <w:pPr>
        <w:ind w:firstLine="720"/>
        <w:jc w:val="both"/>
      </w:pPr>
      <w:r>
        <w:t xml:space="preserve">Sud je proveo uvid u </w:t>
      </w:r>
      <w:r w:rsidR="00447219">
        <w:t xml:space="preserve">gore navedenu </w:t>
      </w:r>
      <w:r w:rsidR="008103DC">
        <w:t xml:space="preserve">materijalnu dokumentaciju u spisu </w:t>
      </w:r>
      <w:r w:rsidR="00447219">
        <w:t xml:space="preserve">i to </w:t>
      </w:r>
      <w:r w:rsidR="00473993">
        <w:t xml:space="preserve">prijedlog FINE od </w:t>
      </w:r>
      <w:r w:rsidR="003C6D8B">
        <w:t>9</w:t>
      </w:r>
      <w:r w:rsidR="00473993">
        <w:t xml:space="preserve">.6.2016. g. za otvaranje st. postupka nad dužnikom, povijesni izvadak iz sudskog registra, Očevidnik </w:t>
      </w:r>
      <w:r w:rsidR="003C6D8B">
        <w:t xml:space="preserve">stečajnih objava, fin. izvješće za 2014. g., osiguranici HZMO od 21.3.2017. g., </w:t>
      </w:r>
      <w:proofErr w:type="spellStart"/>
      <w:r w:rsidR="003C6D8B">
        <w:t>prokazni</w:t>
      </w:r>
      <w:proofErr w:type="spellEnd"/>
      <w:r w:rsidR="003C6D8B">
        <w:t xml:space="preserve"> popis imovine dužnika ovjerovljen kod javnog bilježnika Dragica Dumančić iz Osijeka OV-1574/17 od 14.3.2017. g.</w:t>
      </w:r>
      <w:r w:rsidR="00473993">
        <w:t xml:space="preserve">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3C6D8B" w:rsidP="002954B4" w:rsidR="003C6D8B">
      <w:pPr>
        <w:ind w:firstLine="720"/>
        <w:jc w:val="both"/>
      </w:pPr>
    </w:p>
    <w:p w:rsidRDefault="003C6D8B" w:rsidP="002954B4" w:rsidR="003C6D8B">
      <w:pPr>
        <w:ind w:firstLine="720"/>
        <w:jc w:val="both"/>
      </w:pPr>
    </w:p>
    <w:p w:rsidRDefault="003C6D8B" w:rsidP="002954B4" w:rsidR="003C6D8B">
      <w:pPr>
        <w:ind w:firstLine="720"/>
        <w:jc w:val="both"/>
      </w:pPr>
    </w:p>
    <w:p w:rsidRDefault="003C6D8B" w:rsidP="002954B4" w:rsidR="003C6D8B">
      <w:pPr>
        <w:ind w:firstLine="720"/>
        <w:jc w:val="both"/>
      </w:pPr>
    </w:p>
    <w:p w:rsidRDefault="003C6D8B" w:rsidP="002954B4" w:rsidR="003C6D8B">
      <w:pPr>
        <w:ind w:firstLine="720"/>
        <w:jc w:val="both"/>
      </w:pPr>
    </w:p>
    <w:p w:rsidRDefault="003C6D8B" w:rsidP="002954B4" w:rsidR="003C6D8B">
      <w:pPr>
        <w:ind w:firstLine="720"/>
        <w:jc w:val="both"/>
      </w:pPr>
    </w:p>
    <w:p w:rsidRDefault="00447219" w:rsidP="00473993" w:rsidR="00447219">
      <w:pPr>
        <w:jc w:val="both"/>
      </w:pPr>
    </w:p>
    <w:p w:rsidRDefault="00447219" w:rsidP="002954B4" w:rsidR="00447219">
      <w:pPr>
        <w:ind w:firstLine="720"/>
        <w:jc w:val="both"/>
      </w:pPr>
      <w:r>
        <w:t xml:space="preserve">Sukladno čl. 84 i 85 st. 2 SZ sud je imenovao za stečajnog upravitelja </w:t>
      </w:r>
      <w:r w:rsidR="0018498E">
        <w:t>Vinka Ljubičić iz Osijeka</w:t>
      </w:r>
      <w:r>
        <w:t xml:space="preserve"> (automatskim odabirom) koji se nalazi na listi A stečajnih upravitelja Trgovačkog suda u Osijeku.</w:t>
      </w:r>
    </w:p>
    <w:p w:rsidRDefault="00447219" w:rsidP="00473993" w:rsidR="00447219">
      <w:pPr>
        <w:jc w:val="both"/>
      </w:pPr>
    </w:p>
    <w:p w:rsidRDefault="003C6D8B" w:rsidP="00473993" w:rsidR="003C6D8B">
      <w:pPr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18498E">
        <w:t>13. lipnja</w:t>
      </w:r>
      <w:r>
        <w:t xml:space="preserve"> 201</w:t>
      </w:r>
      <w:r w:rsidR="00473993">
        <w:t>7</w:t>
      </w:r>
      <w:r>
        <w:t>. g.</w:t>
      </w:r>
    </w:p>
    <w:p w:rsidRDefault="003C6D8B" w:rsidP="00820A1A" w:rsidR="003C6D8B">
      <w:pPr>
        <w:jc w:val="center"/>
      </w:pPr>
    </w:p>
    <w:p w:rsidRDefault="003C6D8B" w:rsidP="00820A1A" w:rsidR="003C6D8B">
      <w:pPr>
        <w:jc w:val="center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3C6D8B" w:rsidP="00820A1A" w:rsidR="003C6D8B">
      <w:pPr>
        <w:jc w:val="both"/>
      </w:pPr>
    </w:p>
    <w:p w:rsidRDefault="003C6D8B" w:rsidP="00820A1A" w:rsidR="003C6D8B">
      <w:pPr>
        <w:jc w:val="both"/>
      </w:pPr>
    </w:p>
    <w:p w:rsidRDefault="00677C12" w:rsidP="00820A1A" w:rsidR="00677C12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677C12" w:rsidP="00820A1A" w:rsidR="00677C12">
      <w:pPr>
        <w:jc w:val="both"/>
      </w:pPr>
    </w:p>
    <w:p w:rsidRDefault="003C6D8B" w:rsidP="00820A1A" w:rsidR="003C6D8B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3C6D8B" w:rsidP="00983342" w:rsidR="00820A1A">
      <w:pPr>
        <w:tabs>
          <w:tab w:pos="3405" w:val="left"/>
        </w:tabs>
        <w:jc w:val="both"/>
      </w:pPr>
      <w:r>
        <w:t>1</w:t>
      </w:r>
      <w:r w:rsidR="00820A1A">
        <w:t xml:space="preserve">. predlagatelj FINA </w:t>
      </w:r>
      <w:r w:rsidR="000E6B63">
        <w:tab/>
      </w:r>
    </w:p>
    <w:p w:rsidRDefault="003C6D8B" w:rsidP="00473993" w:rsidR="000E6B63">
      <w:pPr>
        <w:tabs>
          <w:tab w:pos="4950" w:val="left"/>
          <w:tab w:pos="6300" w:val="left"/>
        </w:tabs>
        <w:jc w:val="both"/>
      </w:pPr>
      <w:r>
        <w:t>2</w:t>
      </w:r>
      <w:r w:rsidR="00820A1A">
        <w:t>. e-</w:t>
      </w:r>
      <w:proofErr w:type="spellStart"/>
      <w:r w:rsidR="00820A1A">
        <w:t>ogl</w:t>
      </w:r>
      <w:proofErr w:type="spellEnd"/>
      <w:r w:rsidR="00820A1A">
        <w:t>. pl.</w:t>
      </w:r>
      <w:r w:rsidR="002954B4">
        <w:t xml:space="preserve"> </w:t>
      </w:r>
    </w:p>
    <w:p w:rsidRDefault="003C6D8B" w:rsidP="00820A1A" w:rsidR="00820A1A">
      <w:pPr>
        <w:jc w:val="both"/>
      </w:pPr>
      <w:r>
        <w:t>3</w:t>
      </w:r>
      <w:r w:rsidR="00820A1A">
        <w:t>. registar suda - ovdje</w:t>
      </w:r>
    </w:p>
    <w:p w:rsidRDefault="003C6D8B" w:rsidP="0018498E" w:rsidR="007D7E9A">
      <w:pPr>
        <w:tabs>
          <w:tab w:pos="1560" w:val="left"/>
        </w:tabs>
        <w:jc w:val="both"/>
        <w:rPr>
          <w:sz w:val="20"/>
          <w:szCs w:val="20"/>
        </w:rPr>
      </w:pPr>
      <w:r>
        <w:t>4</w:t>
      </w:r>
      <w:r w:rsidR="00820A1A">
        <w:t xml:space="preserve">. kal. </w:t>
      </w:r>
      <w:r w:rsidR="0018498E">
        <w:t>13.7.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447219" w:rsidR="00820A1A">
      <w:pPr>
        <w:ind w:firstLine="720"/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6D0" w:rsidR="001136D0">
      <w:r>
        <w:separator/>
      </w:r>
    </w:p>
  </w:endnote>
  <w:endnote w:id="0" w:type="continuationSeparator">
    <w:p w:rsidRDefault="001136D0" w:rsidR="00113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6D0" w:rsidR="001136D0">
      <w:r>
        <w:separator/>
      </w:r>
    </w:p>
  </w:footnote>
  <w:footnote w:id="0" w:type="continuationSeparator">
    <w:p w:rsidRDefault="001136D0" w:rsidR="00113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BAB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18498E" w:rsidP="0018498E" w:rsidR="0018498E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1813/16-15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4748A3"/>
    <w:multiLevelType w:val="hybridMultilevel"/>
    <w:tmpl w:val="B5D89CA2"/>
    <w:lvl w:tplc="9AEE0614" w:ilvl="0">
      <w:numFmt w:val="bullet"/>
      <w:lvlText w:val="-"/>
      <w:lvlJc w:val="left"/>
      <w:pPr>
        <w:ind w:hanging="360" w:left="720"/>
      </w:pPr>
      <w:rPr>
        <w:rFonts w:cs="Calibri Light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82F523D"/>
    <w:multiLevelType w:val="hybridMultilevel"/>
    <w:tmpl w:val="D2FC91FE"/>
    <w:lvl w:tplc="671069D0" w:ilvl="0">
      <w:start w:val="7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4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5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CD66F4C"/>
    <w:multiLevelType w:val="hybridMultilevel"/>
    <w:tmpl w:val="041609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8"/>
  </w:num>
  <w:num w:numId="5">
    <w:abstractNumId w:val="15"/>
  </w:num>
  <w:num w:numId="6">
    <w:abstractNumId w:val="19"/>
  </w:num>
  <w:num w:numId="7">
    <w:abstractNumId w:val="11"/>
  </w:num>
  <w:num w:numId="8">
    <w:abstractNumId w:val="14"/>
  </w:num>
  <w:num w:numId="9">
    <w:abstractNumId w:val="3"/>
  </w:num>
  <w:num w:numId="10">
    <w:abstractNumId w:val="1"/>
  </w:num>
  <w:num w:numId="11">
    <w:abstractNumId w:val="17"/>
  </w:num>
  <w:num w:numId="12">
    <w:abstractNumId w:val="4"/>
  </w:num>
  <w:num w:numId="13">
    <w:abstractNumId w:val="5"/>
  </w:num>
  <w:num w:numId="14">
    <w:abstractNumId w:val="13"/>
  </w:num>
  <w:num w:numId="15">
    <w:abstractNumId w:val="18"/>
  </w:num>
  <w:num w:numId="16">
    <w:abstractNumId w:val="0"/>
  </w:num>
  <w:num w:numId="17">
    <w:abstractNumId w:val="10"/>
  </w:num>
  <w:num w:numId="18">
    <w:abstractNumId w:val="7"/>
  </w:num>
  <w:num w:numId="19">
    <w:abstractNumId w:val="16"/>
  </w:num>
  <w:num w:numId="2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04C7"/>
    <w:rsid w:val="0005324C"/>
    <w:rsid w:val="000549DC"/>
    <w:rsid w:val="00054BF6"/>
    <w:rsid w:val="000569DB"/>
    <w:rsid w:val="00080341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36D0"/>
    <w:rsid w:val="001146A9"/>
    <w:rsid w:val="001154A0"/>
    <w:rsid w:val="0013537E"/>
    <w:rsid w:val="001473BF"/>
    <w:rsid w:val="00154D2B"/>
    <w:rsid w:val="00163993"/>
    <w:rsid w:val="00164709"/>
    <w:rsid w:val="00171423"/>
    <w:rsid w:val="0018498E"/>
    <w:rsid w:val="00185ABA"/>
    <w:rsid w:val="001956E6"/>
    <w:rsid w:val="001C092A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2DE9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C6D8B"/>
    <w:rsid w:val="003D478B"/>
    <w:rsid w:val="003E74DF"/>
    <w:rsid w:val="003F1016"/>
    <w:rsid w:val="00401E49"/>
    <w:rsid w:val="00402E82"/>
    <w:rsid w:val="004038C3"/>
    <w:rsid w:val="0042088B"/>
    <w:rsid w:val="00426D87"/>
    <w:rsid w:val="004319DA"/>
    <w:rsid w:val="00447219"/>
    <w:rsid w:val="004508DE"/>
    <w:rsid w:val="004518E4"/>
    <w:rsid w:val="00460DFD"/>
    <w:rsid w:val="00473993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0328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77C12"/>
    <w:rsid w:val="006810E9"/>
    <w:rsid w:val="0068151D"/>
    <w:rsid w:val="006A3974"/>
    <w:rsid w:val="006A3F79"/>
    <w:rsid w:val="006A6E09"/>
    <w:rsid w:val="006B2371"/>
    <w:rsid w:val="006B2E64"/>
    <w:rsid w:val="006C0D3B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77A6"/>
    <w:rsid w:val="0089489F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3342"/>
    <w:rsid w:val="009A4342"/>
    <w:rsid w:val="009C32E6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4C15"/>
    <w:rsid w:val="00D4586E"/>
    <w:rsid w:val="00D458C8"/>
    <w:rsid w:val="00D5134B"/>
    <w:rsid w:val="00D54CA6"/>
    <w:rsid w:val="00D73E4D"/>
    <w:rsid w:val="00D8612A"/>
    <w:rsid w:val="00D95EBD"/>
    <w:rsid w:val="00DA062B"/>
    <w:rsid w:val="00DB712C"/>
    <w:rsid w:val="00DD544A"/>
    <w:rsid w:val="00DF4AEA"/>
    <w:rsid w:val="00DF4D5E"/>
    <w:rsid w:val="00DF5F6A"/>
    <w:rsid w:val="00E038A3"/>
    <w:rsid w:val="00E175CA"/>
    <w:rsid w:val="00E20BAB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06E7"/>
    <w:rsid w:val="00F21871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1C092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0B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0B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B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B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B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1C092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0B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0B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B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B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B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334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St-1813/2016</izvorni_sadrzaj>
    <derivirana_varijabla naziv="DomainObject.Predmet.OznakaBroj_1">St-1813/2016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BRCA j.d.o.o. za ugostiteljstvo i trgovinu</izvorni_sadrzaj>
    <derivirana_varijabla naziv="DomainObject.Predmet.ProtustrankaFormated_1">  BRCA j.d.o.o. za ugostiteljstvo i trgovinu</derivirana_varijabla>
  </DomainObject.Predmet.ProtustrankaFormated>
  <DomainObject.Predmet.ProtustrankaFormatedOIB>
    <izvorni_sadrzaj>  BRCA j.d.o.o. za ugostiteljstvo i trgovinu, OIB 76937239926</izvorni_sadrzaj>
    <derivirana_varijabla naziv="DomainObject.Predmet.ProtustrankaFormatedOIB_1">  BRCA j.d.o.o. za ugostiteljstvo i trgovinu, OIB 76937239926</derivirana_varijabla>
  </DomainObject.Predmet.ProtustrankaFormatedOIB>
  <DomainObject.Predmet.ProtustrankaFormatedWithAdress>
    <izvorni_sadrzaj> BRCA j.d.o.o. za ugostiteljstvo i trgovinu, Osječka 183, 31403 Vuka</izvorni_sadrzaj>
    <derivirana_varijabla naziv="DomainObject.Predmet.ProtustrankaFormatedWithAdress_1"> BRCA j.d.o.o. za ugostiteljstvo i trgovinu, Osječka 183, 31403 Vuka</derivirana_varijabla>
  </DomainObject.Predmet.ProtustrankaFormatedWithAdress>
  <DomainObject.Predmet.ProtustrankaFormatedWithAdressOIB>
    <izvorni_sadrzaj> BRCA j.d.o.o. za ugostiteljstvo i trgovinu, OIB 76937239926, Osječka 183, 31403 Vuka</izvorni_sadrzaj>
    <derivirana_varijabla naziv="DomainObject.Predmet.ProtustrankaFormatedWithAdressOIB_1"> BRCA j.d.o.o. za ugostiteljstvo i trgovinu, OIB 76937239926, Osječka 183, 31403 Vuka</derivirana_varijabla>
  </DomainObject.Predmet.ProtustrankaFormatedWithAdressOIB>
  <DomainObject.Predmet.ProtustrankaWithAdress>
    <izvorni_sadrzaj>BRCA j.d.o.o. za ugostiteljstvo i trgovinu Osječka 183, 31403 Vuka</izvorni_sadrzaj>
    <derivirana_varijabla naziv="DomainObject.Predmet.ProtustrankaWithAdress_1">BRCA j.d.o.o. za ugostiteljstvo i trgovinu Osječka 183, 31403 Vuka</derivirana_varijabla>
  </DomainObject.Predmet.ProtustrankaWithAdress>
  <DomainObject.Predmet.ProtustrankaWithAdressOIB>
    <izvorni_sadrzaj>BRCA j.d.o.o. za ugostiteljstvo i trgovinu, OIB 76937239926, Osječka 183, 31403 Vuka</izvorni_sadrzaj>
    <derivirana_varijabla naziv="DomainObject.Predmet.ProtustrankaWithAdressOIB_1">BRCA j.d.o.o. za ugostiteljstvo i trgovinu, OIB 76937239926, Osječka 183, 31403 Vuka</derivirana_varijabla>
  </DomainObject.Predmet.ProtustrankaWithAdressOIB>
  <DomainObject.Predmet.ProtustrankaNazivFormated>
    <izvorni_sadrzaj>BRCA j.d.o.o. za ugostiteljstvo i trgovinu</izvorni_sadrzaj>
    <derivirana_varijabla naziv="DomainObject.Predmet.ProtustrankaNazivFormated_1">BRCA j.d.o.o. za ugostiteljstvo i trgovinu</derivirana_varijabla>
  </DomainObject.Predmet.ProtustrankaNazivFormated>
  <DomainObject.Predmet.ProtustrankaNazivFormatedOIB>
    <izvorni_sadrzaj>BRCA j.d.o.o. za ugostiteljstvo i trgovinu, OIB 76937239926</izvorni_sadrzaj>
    <derivirana_varijabla naziv="DomainObject.Predmet.ProtustrankaNazivFormatedOIB_1">BRCA j.d.o.o. za ugostiteljstvo i trgovinu, OIB 76937239926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BRCA j.d.o.o. za ugostiteljstvo i trgovinu</item>
    </izvorni_sadrzaj>
    <derivirana_varijabla naziv="DomainObject.Predmet.ProtuStrankaListFormated_1">
      <item>BRCA j.d.o.o. za ugostiteljstvo i trgovinu</item>
    </derivirana_varijabla>
  </DomainObject.Predmet.ProtuStrankaListFormated>
  <DomainObject.Predmet.ProtuStrankaListFormatedOIB>
    <izvorni_sadrzaj>
      <item>BRCA j.d.o.o. za ugostiteljstvo i trgovinu, OIB 76937239926</item>
    </izvorni_sadrzaj>
    <derivirana_varijabla naziv="DomainObject.Predmet.ProtuStrankaListFormatedOIB_1">
      <item>BRCA j.d.o.o. za ugostiteljstvo i trgovinu, OIB 76937239926</item>
    </derivirana_varijabla>
  </DomainObject.Predmet.ProtuStrankaListFormatedOIB>
  <DomainObject.Predmet.ProtuStrankaListFormatedWithAdress>
    <izvorni_sadrzaj>
      <item>BRCA j.d.o.o. za ugostiteljstvo i trgovinu, Osječka 183, 31403 Vuka</item>
    </izvorni_sadrzaj>
    <derivirana_varijabla naziv="DomainObject.Predmet.ProtuStrankaListFormatedWithAdress_1">
      <item>BRCA j.d.o.o. za ugostiteljstvo i trgovinu, Osječka 183, 31403 Vuka</item>
    </derivirana_varijabla>
  </DomainObject.Predmet.ProtuStrankaListFormatedWithAdress>
  <DomainObject.Predmet.ProtuStrankaListFormatedWithAdressOIB>
    <izvorni_sadrzaj>
      <item>BRCA j.d.o.o. za ugostiteljstvo i trgovinu, OIB 76937239926, Osječka 183, 31403 Vuka</item>
    </izvorni_sadrzaj>
    <derivirana_varijabla naziv="DomainObject.Predmet.ProtuStrankaListFormatedWithAdressOIB_1">
      <item>BRCA j.d.o.o. za ugostiteljstvo i trgovinu, OIB 76937239926, Osječka 183, 31403 Vuka</item>
    </derivirana_varijabla>
  </DomainObject.Predmet.ProtuStrankaListFormatedWithAdressOIB>
  <DomainObject.Predmet.ProtuStrankaListNazivFormated>
    <izvorni_sadrzaj>
      <item>BRCA j.d.o.o. za ugostiteljstvo i trgovinu</item>
    </izvorni_sadrzaj>
    <derivirana_varijabla naziv="DomainObject.Predmet.ProtuStrankaListNazivFormated_1">
      <item>BRCA j.d.o.o. za ugostiteljstvo i trgovinu</item>
    </derivirana_varijabla>
  </DomainObject.Predmet.ProtuStrankaListNazivFormated>
  <DomainObject.Predmet.ProtuStrankaListNazivFormatedOIB>
    <izvorni_sadrzaj>
      <item>BRCA j.d.o.o. za ugostiteljstvo i trgovinu, OIB 76937239926</item>
    </izvorni_sadrzaj>
    <derivirana_varijabla naziv="DomainObject.Predmet.ProtuStrankaListNazivFormatedOIB_1">
      <item>BRCA j.d.o.o. za ugostiteljstvo i trgovinu, OIB 76937239926</item>
    </derivirana_varijabla>
  </DomainObject.Predmet.ProtuStrankaListNazivFormatedOIB>
  <DomainObject.Predmet.OstaliListFormated>
    <izvorni_sadrzaj>
      <item>Danijel Brtan</item>
    </izvorni_sadrzaj>
    <derivirana_varijabla naziv="DomainObject.Predmet.OstaliListFormated_1">
      <item>Danijel Brtan</item>
    </derivirana_varijabla>
  </DomainObject.Predmet.OstaliListFormated>
  <DomainObject.Predmet.OstaliListFormatedOIB>
    <izvorni_sadrzaj>
      <item>Danijel Brtan, OIB 43557037546</item>
    </izvorni_sadrzaj>
    <derivirana_varijabla naziv="DomainObject.Predmet.OstaliListFormatedOIB_1">
      <item>Danijel Brtan, OIB 43557037546</item>
    </derivirana_varijabla>
  </DomainObject.Predmet.OstaliListFormatedOIB>
  <DomainObject.Predmet.OstaliListFormatedWithAdress>
    <izvorni_sadrzaj>
      <item>Danijel Brtan, Osječka 125, 31403 Vuka</item>
    </izvorni_sadrzaj>
    <derivirana_varijabla naziv="DomainObject.Predmet.OstaliListFormatedWithAdress_1">
      <item>Danijel Brtan, Osječka 125, 31403 Vuka</item>
    </derivirana_varijabla>
  </DomainObject.Predmet.OstaliListFormatedWithAdress>
  <DomainObject.Predmet.OstaliListFormatedWithAdressOIB>
    <izvorni_sadrzaj>
      <item>Danijel Brtan, OIB 43557037546, Osječka 125, 31403 Vuka</item>
    </izvorni_sadrzaj>
    <derivirana_varijabla naziv="DomainObject.Predmet.OstaliListFormatedWithAdressOIB_1">
      <item>Danijel Brtan, OIB 43557037546, Osječka 125, 31403 Vuka</item>
    </derivirana_varijabla>
  </DomainObject.Predmet.OstaliListFormatedWithAdressOIB>
  <DomainObject.Predmet.OstaliListNazivFormated>
    <izvorni_sadrzaj>
      <item>Danijel Brtan</item>
    </izvorni_sadrzaj>
    <derivirana_varijabla naziv="DomainObject.Predmet.OstaliListNazivFormated_1">
      <item>Danijel Brtan</item>
    </derivirana_varijabla>
  </DomainObject.Predmet.OstaliListNazivFormated>
  <DomainObject.Predmet.OstaliListNazivFormatedOIB>
    <izvorni_sadrzaj>
      <item>Danijel Brtan, OIB 43557037546</item>
    </izvorni_sadrzaj>
    <derivirana_varijabla naziv="DomainObject.Predmet.OstaliListNazivFormatedOIB_1">
      <item>Danijel Brtan, OIB 43557037546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BRCA j.d.o.o. za ugostiteljstvo i trgovinu</izvorni_sadrzaj>
    <derivirana_varijabla naziv="DomainObject.Predmet.ProtustrankaIDrugi_1">BRCA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BRCA j.d.o.o. za ugostiteljstvo i trgovinu, OIB 76937239926, Osječka 183, 31403 Vuka</izvorni_sadrzaj>
    <derivirana_varijabla naziv="DomainObject.Predmet.ProtustrankaIDrugiAdressOIB_1">BRCA j.d.o.o. za ugostiteljstvo i trgovinu, OIB 76937239926, Osječka 183, 31403 Vuka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BRCA j.d.o.o. za ugostiteljstvo i trgovinu</item>
      <item>Danijel Brtan</item>
    </izvorni_sadrzaj>
    <derivirana_varijabla naziv="DomainObject.Predmet.SudioniciListNaziv_1">
      <item>FINA RC OSIJEK</item>
      <item>BRCA j.d.o.o. za ugostiteljstvo i trgovinu</item>
      <item>Danijel Brtan</item>
    </derivirana_varijabla>
  </DomainObject.Predmet.SudioniciListNaziv>
  <DomainObject.Predmet.SudioniciListAdressOIB>
    <izvorni_sadrzaj>
      <item>FINA RC OSIJEK, OIB 85821130368</item>
      <item>BRCA j.d.o.o. za ugostiteljstvo i trgovinu, OIB 76937239926, Osječka 183,31403 Vuka</item>
      <item>Danijel Brtan, OIB 43557037546, Osječka 125,31403 Vuka</item>
    </izvorni_sadrzaj>
    <derivirana_varijabla naziv="DomainObject.Predmet.SudioniciListAdressOIB_1">
      <item>FINA RC OSIJEK, OIB 85821130368</item>
      <item>BRCA j.d.o.o. za ugostiteljstvo i trgovinu, OIB 76937239926, Osječka 183,31403 Vuka</item>
      <item>Danijel Brtan, OIB 43557037546, Osječka 125,31403 Vuka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76937239926</item>
      <item>, OIB 43557037546</item>
    </izvorni_sadrzaj>
    <derivirana_varijabla naziv="DomainObject.Predmet.SudioniciListNazivOIB_1">
      <item>, OIB 85821130368</item>
      <item>, OIB 76937239926</item>
      <item>, OIB 43557037546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6CEAE-B3DE-4F61-96AF-7F8B09A69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1282</properties:Words>
  <properties:Characters>7361</properties:Characters>
  <properties:Lines>251</properties:Lines>
  <properties:Paragraphs>83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2017-06-12T12:29:00Z</dcterms:created>
  <dc:creator>dsekulic</dc:creator>
  <cp:lastModifiedBy>Danijela Sekulić</cp:lastModifiedBy>
  <cp:lastPrinted>2017-06-13T12:11:00Z</cp:lastPrinted>
  <dcterms:modified xmlns:xsi="http://www.w3.org/2001/XMLSchema-instance" xsi:type="dcterms:W3CDTF">2017-06-13T12:12:00Z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