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2aec" w14:paraId="aca2aec" w:rsidRDefault="00567359" w:rsidP="00567359" w:rsidR="00567359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359" w:rsidP="00567359" w:rsidR="00567359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67359" w:rsidP="00567359" w:rsidR="0056735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  <w:r>
        <w:rPr>
          <w:rFonts w:cs="Times New Roman" w:eastAsia="Times New Roman"/>
          <w:bCs/>
          <w:szCs w:val="20"/>
          <w:lang w:val="en-US"/>
        </w:rPr>
        <w:tab/>
      </w:r>
      <w:r>
        <w:rPr>
          <w:rFonts w:cs="Times New Roman" w:eastAsia="Times New Roman"/>
          <w:bCs/>
          <w:szCs w:val="20"/>
          <w:lang w:val="en-US"/>
        </w:rPr>
        <w:tab/>
      </w:r>
      <w:r>
        <w:rPr>
          <w:rFonts w:cs="Times New Roman" w:eastAsia="Times New Roman"/>
          <w:bCs/>
          <w:szCs w:val="20"/>
          <w:lang w:val="en-US"/>
        </w:rPr>
        <w:tab/>
      </w:r>
      <w:r>
        <w:rPr>
          <w:rFonts w:cs="Times New Roman" w:eastAsia="Times New Roman"/>
          <w:bCs/>
          <w:szCs w:val="20"/>
          <w:lang w:val="en-US"/>
        </w:rPr>
        <w:tab/>
      </w:r>
      <w:r>
        <w:rPr>
          <w:rFonts w:cs="Times New Roman" w:eastAsia="Times New Roman"/>
          <w:bCs/>
          <w:szCs w:val="20"/>
          <w:lang w:val="en-US"/>
        </w:rPr>
        <w:tab/>
        <w:t xml:space="preserve">     Posl.br.: 2</w:t>
      </w:r>
      <w:r>
        <w:rPr>
          <w:szCs w:val="24"/>
        </w:rPr>
        <w:t xml:space="preserve"> St-561/16-12</w:t>
      </w:r>
    </w:p>
    <w:p w:rsidRDefault="00567359" w:rsidP="00567359" w:rsidR="0056735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  <w:r w:rsidR="005E4E5C">
        <w:rPr>
          <w:rFonts w:cs="Times New Roman" w:eastAsia="Times New Roman"/>
          <w:bCs/>
          <w:szCs w:val="20"/>
        </w:rPr>
        <w:tab/>
      </w:r>
      <w:r w:rsidR="005E4E5C">
        <w:rPr>
          <w:rFonts w:cs="Times New Roman" w:eastAsia="Times New Roman"/>
          <w:bCs/>
          <w:szCs w:val="20"/>
        </w:rPr>
        <w:tab/>
      </w:r>
      <w:r w:rsidR="005E4E5C">
        <w:rPr>
          <w:rFonts w:cs="Times New Roman" w:eastAsia="Times New Roman"/>
          <w:bCs/>
          <w:szCs w:val="20"/>
        </w:rPr>
        <w:tab/>
      </w:r>
      <w:r w:rsidR="005E4E5C">
        <w:rPr>
          <w:rFonts w:cs="Times New Roman" w:eastAsia="Times New Roman"/>
          <w:bCs/>
          <w:szCs w:val="20"/>
        </w:rPr>
        <w:tab/>
      </w:r>
      <w:r w:rsidR="005E4E5C">
        <w:rPr>
          <w:rFonts w:cs="Times New Roman" w:eastAsia="Times New Roman"/>
          <w:bCs/>
          <w:szCs w:val="20"/>
        </w:rPr>
        <w:tab/>
      </w:r>
      <w:r w:rsidR="005E4E5C">
        <w:rPr>
          <w:rFonts w:cs="Times New Roman" w:eastAsia="Times New Roman"/>
          <w:bCs/>
          <w:szCs w:val="20"/>
        </w:rPr>
        <w:tab/>
      </w:r>
      <w:r w:rsidR="005E4E5C">
        <w:rPr>
          <w:rFonts w:cs="Times New Roman" w:eastAsia="Times New Roman"/>
          <w:bCs/>
          <w:szCs w:val="20"/>
        </w:rPr>
        <w:tab/>
        <w:t xml:space="preserve">    (prije: St-554/15)</w:t>
      </w:r>
    </w:p>
    <w:p w:rsidRDefault="00567359" w:rsidP="00567359" w:rsidR="00567359">
      <w:pPr>
        <w:rPr>
          <w:rFonts w:cs="Times New Roman" w:eastAsia="Times New Roman"/>
          <w:bCs/>
          <w:szCs w:val="20"/>
          <w:lang w:val="en-US"/>
        </w:rPr>
      </w:pPr>
    </w:p>
    <w:p w:rsidRDefault="003E66AF" w:rsidP="00567359" w:rsidR="003E66AF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567359" w:rsidP="00567359" w:rsidR="00567359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567359" w:rsidP="00567359" w:rsidR="00567359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567359" w:rsidP="00567359" w:rsidR="00567359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567359" w:rsidP="00567359" w:rsidR="0056735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E66AF" w:rsidP="00567359" w:rsidR="003E66A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67359" w:rsidP="00567359" w:rsidR="00567359" w:rsidRPr="007D0794">
      <w:pPr>
        <w:ind w:firstLine="708"/>
      </w:pPr>
      <w:r w:rsidRPr="007D0794">
        <w:t xml:space="preserve">Trgovački sud u Pazinu, po stečajnom sucu Adrijani Labinjan Skok, u </w:t>
      </w:r>
      <w:r>
        <w:t xml:space="preserve">skraćenom </w:t>
      </w:r>
      <w:r w:rsidRPr="007D0794">
        <w:t xml:space="preserve">stečajnom </w:t>
      </w:r>
      <w:r>
        <w:t>postupku nad pravnom osobom CRNI &amp; COMP d.o.o., Vinkuran, Debeli Vrv 15, OIB: 12636455917, MBS: 040041313</w:t>
      </w:r>
      <w:r w:rsidRPr="007D0794">
        <w:t xml:space="preserve">, dana </w:t>
      </w:r>
      <w:r>
        <w:t xml:space="preserve">21. lipnja </w:t>
      </w:r>
      <w:r w:rsidRPr="007D0794">
        <w:t xml:space="preserve">2016. </w:t>
      </w:r>
    </w:p>
    <w:p w:rsidRDefault="00567359" w:rsidP="00567359" w:rsidR="00567359" w:rsidRPr="008C052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67359" w:rsidP="00567359" w:rsidR="00567359" w:rsidRPr="00AD71A8">
      <w:pPr>
        <w:rPr>
          <w:rFonts w:cs="Times New Roman" w:eastAsia="Times New Roman"/>
          <w:szCs w:val="24"/>
          <w:lang w:eastAsia="hr-HR"/>
        </w:rPr>
      </w:pPr>
    </w:p>
    <w:p w:rsidRDefault="00567359" w:rsidP="00567359" w:rsidR="00567359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567359" w:rsidP="00567359" w:rsidR="00567359">
      <w:pPr>
        <w:rPr>
          <w:rFonts w:cs="Times New Roman" w:eastAsia="Times New Roman"/>
          <w:szCs w:val="24"/>
          <w:lang w:eastAsia="hr-HR"/>
        </w:rPr>
      </w:pPr>
    </w:p>
    <w:p w:rsidRDefault="003E66AF" w:rsidP="00567359" w:rsidR="003E66AF">
      <w:pPr>
        <w:rPr>
          <w:rFonts w:cs="Times New Roman" w:eastAsia="Times New Roman"/>
          <w:szCs w:val="24"/>
          <w:lang w:eastAsia="hr-HR"/>
        </w:rPr>
      </w:pPr>
    </w:p>
    <w:p w:rsidRDefault="00567359" w:rsidP="00567359" w:rsidR="0056735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ab/>
        <w:t xml:space="preserve">Preinačuje se ovosudno rješenje posl. br. 11 St-554/2015-5 od 24. veljače 2016. na način da se skraćeni stečajni postupak nad dužnikom </w:t>
      </w:r>
      <w:r>
        <w:t>CRNI &amp; COMP d.o.o., Vinkuran, Debeli Vrv 15, OIB: 12636455917, MBS: 040041313</w:t>
      </w:r>
      <w:r>
        <w:rPr>
          <w:rFonts w:cs="Times New Roman" w:eastAsia="Times New Roman"/>
          <w:szCs w:val="24"/>
        </w:rPr>
        <w:t>, obustavlja.</w:t>
      </w:r>
    </w:p>
    <w:p w:rsidRDefault="00567359" w:rsidP="00567359" w:rsidR="00567359">
      <w:pPr>
        <w:rPr>
          <w:rFonts w:cs="Times New Roman" w:eastAsia="Times New Roman"/>
          <w:szCs w:val="24"/>
          <w:lang w:eastAsia="hr-HR"/>
        </w:rPr>
      </w:pPr>
    </w:p>
    <w:p w:rsidRDefault="00567359" w:rsidP="00567359" w:rsidR="00567359" w:rsidRPr="00F1361E">
      <w:pPr>
        <w:ind w:firstLine="708"/>
        <w:rPr>
          <w:rFonts w:cs="Times New Roman" w:eastAsia="Times New Roman"/>
          <w:szCs w:val="24"/>
          <w:lang w:eastAsia="hr-HR"/>
        </w:rPr>
      </w:pPr>
      <w:r>
        <w:t>II.</w:t>
      </w:r>
      <w:r>
        <w:tab/>
      </w:r>
      <w:r w:rsidRPr="003742F3">
        <w:t>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11 St-554/2015-5 od 24. veljače 2016.</w:t>
      </w:r>
    </w:p>
    <w:p w:rsidRDefault="00567359" w:rsidP="00567359" w:rsidR="00567359"/>
    <w:p w:rsidRDefault="00567359" w:rsidP="00567359" w:rsidR="00567359">
      <w:pPr>
        <w:jc w:val="center"/>
      </w:pPr>
    </w:p>
    <w:p w:rsidRDefault="00567359" w:rsidP="00567359" w:rsidR="00567359" w:rsidRPr="00AD71A8">
      <w:pPr>
        <w:jc w:val="center"/>
      </w:pPr>
      <w:r w:rsidRPr="00AD71A8">
        <w:t>Obrazloženje</w:t>
      </w:r>
    </w:p>
    <w:p w:rsidRDefault="00567359" w:rsidP="00567359" w:rsidR="0056735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E66AF" w:rsidP="00567359" w:rsidR="003E66A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E4E5C" w:rsidP="005E4E5C" w:rsidR="005E4E5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Prije pravomoćnosti rješenja o otvaranju i zaključenju stečajnog postupka nad dužnikom, iz očitovanja FINA-e od 9. lipnja 2016. utvrđeno je da je dužnik bio u blokadi od 11.3.2010. do 14.12.2015., a na dan izdavanja očitovanja društvo nije u blokadi, radi čega je adekvatnom primjenom odredbe čl. 128. st. 9. Stečajnog zakona (NN 71/15) donesena odluka kao u izreci.</w:t>
      </w:r>
    </w:p>
    <w:p w:rsidRDefault="00567359" w:rsidP="00567359" w:rsidR="00567359">
      <w:pPr>
        <w:rPr>
          <w:rFonts w:cs="Times New Roman" w:eastAsia="Times New Roman"/>
          <w:szCs w:val="24"/>
          <w:lang w:eastAsia="hr-HR"/>
        </w:rPr>
      </w:pPr>
    </w:p>
    <w:p w:rsidRDefault="003E66AF" w:rsidP="00567359" w:rsidR="003E66AF">
      <w:pPr>
        <w:rPr>
          <w:rFonts w:cs="Times New Roman" w:eastAsia="Times New Roman"/>
          <w:szCs w:val="24"/>
          <w:lang w:eastAsia="hr-HR"/>
        </w:rPr>
      </w:pPr>
    </w:p>
    <w:p w:rsidRDefault="00567359" w:rsidP="00567359" w:rsidR="00567359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21. lipnja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3E66AF" w:rsidP="00567359" w:rsidR="003E66AF">
      <w:pPr>
        <w:jc w:val="center"/>
        <w:rPr>
          <w:rFonts w:cs="Times New Roman" w:eastAsia="Times New Roman"/>
          <w:szCs w:val="24"/>
          <w:lang w:eastAsia="hr-HR"/>
        </w:rPr>
      </w:pPr>
    </w:p>
    <w:p w:rsidRDefault="003E66AF" w:rsidP="00567359" w:rsidR="003E66AF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567359" w:rsidP="00567359" w:rsidR="00567359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567359" w:rsidP="00567359" w:rsidR="00567359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Skok, v.r.</w:t>
      </w:r>
    </w:p>
    <w:p w:rsidRDefault="00567359" w:rsidP="00567359" w:rsidR="00567359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3E66AF" w:rsidP="00567359" w:rsidR="003E66AF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567359" w:rsidP="00567359" w:rsidR="00567359">
      <w:pPr>
        <w:jc w:val="left"/>
        <w:rPr>
          <w:rFonts w:cs="Times New Roman" w:eastAsia="Times New Roman"/>
          <w:szCs w:val="24"/>
          <w:lang w:eastAsia="hr-HR"/>
        </w:rPr>
      </w:pPr>
    </w:p>
    <w:p w:rsidRDefault="00567359" w:rsidP="00567359" w:rsidR="00567359">
      <w:pPr>
        <w:jc w:val="left"/>
        <w:rPr>
          <w:rFonts w:cs="Times New Roman" w:eastAsia="Times New Roman"/>
          <w:szCs w:val="24"/>
          <w:lang w:eastAsia="hr-HR"/>
        </w:rPr>
      </w:pPr>
    </w:p>
    <w:p w:rsidRDefault="00567359" w:rsidP="00567359" w:rsidR="00567359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567359" w:rsidP="00567359" w:rsidR="00567359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567359" w:rsidP="00567359" w:rsidR="00567359">
      <w:pPr>
        <w:jc w:val="left"/>
        <w:rPr>
          <w:rFonts w:cs="Times New Roman" w:eastAsia="Times New Roman"/>
          <w:szCs w:val="24"/>
          <w:lang w:eastAsia="hr-HR"/>
        </w:rPr>
      </w:pPr>
    </w:p>
    <w:p w:rsidRDefault="00567359" w:rsidP="00567359" w:rsidR="00567359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5E4E5C" w:rsidP="00567359" w:rsidR="00567359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67359">
        <w:rPr>
          <w:rFonts w:cs="Times New Roman" w:eastAsia="Times New Roman"/>
          <w:szCs w:val="24"/>
          <w:lang w:eastAsia="hr-HR"/>
        </w:rPr>
        <w:t>Financijska agencija, RC Rijeka, Po</w:t>
      </w:r>
      <w:r>
        <w:rPr>
          <w:rFonts w:cs="Times New Roman" w:eastAsia="Times New Roman"/>
          <w:szCs w:val="24"/>
          <w:lang w:eastAsia="hr-HR"/>
        </w:rPr>
        <w:t>družnica Pula, Pula, Giardini 5</w:t>
      </w:r>
    </w:p>
    <w:p w:rsidRDefault="005E4E5C" w:rsidP="00567359" w:rsidR="005673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 w:rsidR="00567359">
        <w:rPr>
          <w:rFonts w:cs="Times New Roman" w:eastAsia="Times New Roman"/>
          <w:szCs w:val="24"/>
        </w:rPr>
        <w:t xml:space="preserve">dužnik </w:t>
      </w:r>
      <w:r>
        <w:rPr>
          <w:rFonts w:cs="Times New Roman" w:eastAsia="Times New Roman"/>
          <w:szCs w:val="24"/>
        </w:rPr>
        <w:t>pp</w:t>
      </w:r>
      <w:r w:rsidR="00567359">
        <w:rPr>
          <w:rFonts w:cs="Times New Roman" w:eastAsia="Times New Roman"/>
          <w:szCs w:val="24"/>
        </w:rPr>
        <w:t xml:space="preserve"> </w:t>
      </w:r>
    </w:p>
    <w:p w:rsidRDefault="005E4E5C" w:rsidP="00567359" w:rsidR="005673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osoba ovlaštena</w:t>
      </w:r>
      <w:r w:rsidR="00567359">
        <w:rPr>
          <w:rFonts w:cs="Times New Roman" w:eastAsia="Times New Roman"/>
          <w:szCs w:val="24"/>
        </w:rPr>
        <w:t xml:space="preserve"> za zastupanje dužnika –</w:t>
      </w:r>
      <w:r>
        <w:rPr>
          <w:rFonts w:cs="Times New Roman" w:eastAsia="Times New Roman"/>
          <w:szCs w:val="24"/>
          <w:lang w:eastAsia="hr-HR"/>
        </w:rPr>
        <w:t xml:space="preserve"> Vladimir Jeličić, Vinkuran, Debeli Vrv 15</w:t>
      </w:r>
    </w:p>
    <w:p w:rsidRDefault="005E4E5C" w:rsidP="00567359" w:rsidR="00F43B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 w:rsidR="00567359">
        <w:rPr>
          <w:rFonts w:cs="Times New Roman" w:eastAsia="Times New Roman"/>
          <w:szCs w:val="24"/>
        </w:rPr>
        <w:t xml:space="preserve">stečajni upravitelj </w:t>
      </w:r>
      <w:r>
        <w:rPr>
          <w:rFonts w:cs="Times New Roman" w:eastAsia="Times New Roman"/>
          <w:szCs w:val="24"/>
        </w:rPr>
        <w:t>Damir Debeljuh, Pula, Laginjina 6</w:t>
      </w:r>
      <w:r w:rsidR="00567359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uz primjerak žalbe</w:t>
      </w:r>
      <w:r w:rsidR="00F43BEB">
        <w:rPr>
          <w:rFonts w:cs="Times New Roman" w:eastAsia="Times New Roman"/>
          <w:szCs w:val="24"/>
        </w:rPr>
        <w:t xml:space="preserve"> od 2.3.2016. i </w:t>
      </w:r>
    </w:p>
    <w:p w:rsidRDefault="00F43BEB" w:rsidP="00567359" w:rsidR="005673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dopune žalbe od 20.4.2016.</w:t>
      </w:r>
    </w:p>
    <w:p w:rsidRDefault="005E4E5C" w:rsidP="005E4E5C" w:rsidR="005E4E5C" w:rsidRPr="00790C2C">
      <w:pPr>
        <w:rPr>
          <w:rFonts w:cs="Times New Roman" w:eastAsia="Times New Roman"/>
          <w:szCs w:val="24"/>
        </w:rPr>
      </w:pPr>
      <w:r w:rsidRPr="00790C2C">
        <w:rPr>
          <w:rFonts w:cs="Times New Roman" w:eastAsia="Times New Roman"/>
          <w:szCs w:val="24"/>
        </w:rPr>
        <w:t>- Porezna uprava, Područni ured Istra, primorje, Lika, Pazin, M. B. Rašana 2/4, p.p. 60</w:t>
      </w:r>
    </w:p>
    <w:p w:rsidRDefault="005E4E5C" w:rsidP="005E4E5C" w:rsidR="005E4E5C" w:rsidRPr="00790C2C">
      <w:pPr>
        <w:rPr>
          <w:rFonts w:cs="Times New Roman" w:eastAsia="Times New Roman"/>
          <w:szCs w:val="24"/>
        </w:rPr>
      </w:pPr>
      <w:r w:rsidRPr="00790C2C">
        <w:rPr>
          <w:rFonts w:cs="Times New Roman" w:eastAsia="Times New Roman"/>
          <w:szCs w:val="24"/>
        </w:rPr>
        <w:t>- ŽDO Pula, Pula, Kranjčevićeva 8</w:t>
      </w:r>
    </w:p>
    <w:p w:rsidRDefault="005E4E5C" w:rsidP="00567359" w:rsidR="00567359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67359">
        <w:rPr>
          <w:rFonts w:cs="Times New Roman" w:eastAsia="Times New Roman"/>
          <w:szCs w:val="24"/>
          <w:lang w:eastAsia="hr-HR"/>
        </w:rPr>
        <w:t xml:space="preserve">mrežna stranica </w:t>
      </w:r>
      <w:r>
        <w:rPr>
          <w:rFonts w:cs="Times New Roman" w:eastAsia="Times New Roman"/>
          <w:szCs w:val="24"/>
          <w:lang w:eastAsia="hr-HR"/>
        </w:rPr>
        <w:t>e-Oglasna ploča sudova (8 dana)</w:t>
      </w:r>
    </w:p>
    <w:p w:rsidRDefault="005E4E5C" w:rsidP="00567359" w:rsidR="00567359">
      <w:r>
        <w:t>- sudski registar</w:t>
      </w:r>
    </w:p>
    <w:p w:rsidRDefault="00567359" w:rsidP="00567359" w:rsidR="00567359">
      <w:pPr>
        <w:jc w:val="left"/>
      </w:pPr>
    </w:p>
    <w:p w:rsidRDefault="008F03DC" w:rsidR="00500701"/>
    <w:sectPr w:rsidSect="00EE4B62" w:rsidR="0050070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359" w:rsidP="00567359" w:rsidR="00567359">
      <w:r>
        <w:separator/>
      </w:r>
    </w:p>
  </w:endnote>
  <w:endnote w:id="0" w:type="continuationSeparator">
    <w:p w:rsidRDefault="00567359" w:rsidP="00567359" w:rsidR="00567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359" w:rsidP="00567359" w:rsidR="00567359">
      <w:r>
        <w:separator/>
      </w:r>
    </w:p>
  </w:footnote>
  <w:footnote w:id="0" w:type="continuationSeparator">
    <w:p w:rsidRDefault="00567359" w:rsidP="00567359" w:rsidR="00567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BEB" w:rsidP="00EE4B62" w:rsidR="00940594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8F03DC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567359">
      <w:rPr>
        <w:rFonts w:cs="Times New Roman" w:eastAsia="Times New Roman"/>
        <w:bCs/>
        <w:szCs w:val="20"/>
        <w:lang w:val="en-US"/>
      </w:rPr>
      <w:t>Posl.br.: 2</w:t>
    </w:r>
    <w:r w:rsidR="00567359">
      <w:rPr>
        <w:szCs w:val="24"/>
      </w:rPr>
      <w:t xml:space="preserve"> St-561/16-12</w:t>
    </w:r>
  </w:p>
  <w:p w:rsidRDefault="005E4E5C" w:rsidP="00EE4B62" w:rsidR="005E4E5C">
    <w:pPr>
      <w:pStyle w:val="Zaglavlje"/>
      <w:jc w:val="right"/>
      <w:rPr>
        <w:rFonts w:cs="Times New Roman" w:eastAsia="Times New Roman"/>
        <w:bCs/>
        <w:szCs w:val="20"/>
      </w:rPr>
    </w:pPr>
    <w:r>
      <w:rPr>
        <w:rFonts w:cs="Times New Roman" w:eastAsia="Times New Roman"/>
        <w:bCs/>
        <w:szCs w:val="20"/>
      </w:rPr>
      <w:t>(prije: St-554/15)</w:t>
    </w:r>
  </w:p>
  <w:p w:rsidRDefault="005E4E5C" w:rsidP="00EE4B62" w:rsidR="005E4E5C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3DC" w:rsidP="00EE4B62" w:rsidR="00940594" w:rsidRPr="00292898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7359"/>
    <w:rsid w:val="003E66AF"/>
    <w:rsid w:val="00554328"/>
    <w:rsid w:val="00567359"/>
    <w:rsid w:val="005E4E5C"/>
    <w:rsid w:val="008F03DC"/>
    <w:rsid w:val="00985388"/>
    <w:rsid w:val="00F4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35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73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359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673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6735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73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735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03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3D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3D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3D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3D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35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73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359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673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735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73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735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03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3D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3D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3D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3D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St-561/2016</izvorni_sadrzaj>
    <derivirana_varijabla naziv="DomainObject.Predmet.OznakaBroj_1">St-561/2016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CRNI &amp; COMP d.o.o. VINKURAN</izvorni_sadrzaj>
    <derivirana_varijabla naziv="DomainObject.Predmet.ProtustrankaFormated_1">  CRNI &amp; COMP d.o.o. VINKURAN</derivirana_varijabla>
  </DomainObject.Predmet.ProtustrankaFormated>
  <DomainObject.Predmet.ProtustrankaFormatedOIB>
    <izvorni_sadrzaj>  CRNI &amp; COMP d.o.o. VINKURAN, OIB 12636455917</izvorni_sadrzaj>
    <derivirana_varijabla naziv="DomainObject.Predmet.ProtustrankaFormatedOIB_1">  CRNI &amp; COMP d.o.o. VINKURAN, OIB 12636455917</derivirana_varijabla>
  </DomainObject.Predmet.ProtustrankaFormatedOIB>
  <DomainObject.Predmet.ProtustrankaFormatedWithAdress>
    <izvorni_sadrzaj> CRNI &amp; COMP d.o.o. VINKURAN, Debeli Vrv 15, 52100 Vinkuran</izvorni_sadrzaj>
    <derivirana_varijabla naziv="DomainObject.Predmet.ProtustrankaFormatedWithAdress_1"> CRNI &amp; COMP d.o.o. VINKURAN, Debeli Vrv 15, 52100 Vinkuran</derivirana_varijabla>
  </DomainObject.Predmet.ProtustrankaFormatedWithAdress>
  <DomainObject.Predmet.ProtustrankaFormatedWithAdressOIB>
    <izvorni_sadrzaj> CRNI &amp; COMP d.o.o. VINKURAN, OIB 12636455917, Debeli Vrv 15, 52100 Vinkuran</izvorni_sadrzaj>
    <derivirana_varijabla naziv="DomainObject.Predmet.ProtustrankaFormatedWithAdressOIB_1"> CRNI &amp; COMP d.o.o. VINKURAN, OIB 12636455917, Debeli Vrv 15, 52100 Vinkuran</derivirana_varijabla>
  </DomainObject.Predmet.ProtustrankaFormatedWithAdressOIB>
  <DomainObject.Predmet.ProtustrankaWithAdress>
    <izvorni_sadrzaj>CRNI &amp; COMP d.o.o. VINKURAN Debeli Vrv 15, 52100 Vinkuran</izvorni_sadrzaj>
    <derivirana_varijabla naziv="DomainObject.Predmet.ProtustrankaWithAdress_1">CRNI &amp; COMP d.o.o. VINKURAN Debeli Vrv 15, 52100 Vinkuran</derivirana_varijabla>
  </DomainObject.Predmet.ProtustrankaWithAdress>
  <DomainObject.Predmet.ProtustrankaWithAdressOIB>
    <izvorni_sadrzaj>CRNI &amp; COMP d.o.o. VINKURAN, OIB 12636455917, Debeli Vrv 15, 52100 Vinkuran</izvorni_sadrzaj>
    <derivirana_varijabla naziv="DomainObject.Predmet.ProtustrankaWithAdressOIB_1">CRNI &amp; COMP d.o.o. VINKURAN, OIB 12636455917, Debeli Vrv 15, 52100 Vinkuran</derivirana_varijabla>
  </DomainObject.Predmet.ProtustrankaWithAdressOIB>
  <DomainObject.Predmet.ProtustrankaNazivFormated>
    <izvorni_sadrzaj>CRNI &amp; COMP d.o.o. VINKURAN</izvorni_sadrzaj>
    <derivirana_varijabla naziv="DomainObject.Predmet.ProtustrankaNazivFormated_1">CRNI &amp; COMP d.o.o. VINKURAN</derivirana_varijabla>
  </DomainObject.Predmet.ProtustrankaNazivFormated>
  <DomainObject.Predmet.ProtustrankaNazivFormatedOIB>
    <izvorni_sadrzaj>CRNI &amp; COMP d.o.o. VINKURAN, OIB 12636455917</izvorni_sadrzaj>
    <derivirana_varijabla naziv="DomainObject.Predmet.ProtustrankaNazivFormatedOIB_1">CRNI &amp; COMP d.o.o. VINKURAN, OIB 12636455917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RIJEKA, PODRUČNICA PULA</izvorni_sadrzaj>
    <derivirana_varijabla naziv="DomainObject.Predmet.StrankaFormated_1">  FINANCIJSKA AGENCIJA RC RIJEKA, PODRUČNICA PULA</derivirana_varijabla>
  </DomainObject.Predmet.StrankaFormated>
  <DomainObject.Predmet.StrankaFormatedOIB>
    <izvorni_sadrzaj>  FINANCIJSKA AGENCIJA RC RIJEKA, PODRUČNICA PULA, OIB 85821130368</izvorni_sadrzaj>
    <derivirana_varijabla naziv="DomainObject.Predmet.StrankaFormatedOIB_1">  FINANCIJSKA AGENCIJA RC RIJEKA, PODRUČNICA PULA, OIB 85821130368</derivirana_varijabla>
  </DomainObject.Predmet.StrankaFormatedOIB>
  <DomainObject.Predmet.StrankaFormatedWithAdress>
    <izvorni_sadrzaj> FINANCIJSKA AGENCIJA RC RIJEKA, PODRUČNICA PULA, Giardini 5, 52100 Pula</izvorni_sadrzaj>
    <derivirana_varijabla naziv="DomainObject.Predmet.StrankaFormatedWithAdress_1"> FINANCIJSKA AGENCIJA RC RIJEKA, PODRUČNICA PULA, Giardini 5, 52100 Pula</derivirana_varijabla>
  </DomainObject.Predmet.StrankaFormatedWithAdress>
  <DomainObject.Predmet.StrankaFormatedWithAdressOIB>
    <izvorni_sadrzaj> FINANCIJSKA AGENCIJA RC RIJEKA, PODRUČNICA PULA, OIB 85821130368, Giardini 5, 52100 Pula</izvorni_sadrzaj>
    <derivirana_varijabla naziv="DomainObject.Predmet.StrankaFormatedWithAdressOIB_1"> FINANCIJSKA AGENCIJA RC RIJEKA, PODRUČNICA PULA, OIB 85821130368, Giardini 5, 52100 Pula</derivirana_varijabla>
  </DomainObject.Predmet.StrankaFormatedWithAdressOIB>
  <DomainObject.Predmet.StrankaWithAdress>
    <izvorni_sadrzaj>FINANCIJSKA AGENCIJA RC RIJEKA, PODRUČNICA PULA Giardini 5,52100 Pula</izvorni_sadrzaj>
    <derivirana_varijabla naziv="DomainObject.Predmet.StrankaWithAdress_1">FINANCIJSKA AGENCIJA RC RIJEKA, PODRUČNICA PULA Giardini 5,52100 Pula</derivirana_varijabla>
  </DomainObject.Predmet.StrankaWithAdress>
  <DomainObject.Predmet.StrankaWithAdressOIB>
    <izvorni_sadrzaj>FINANCIJSKA AGENCIJA RC RIJEKA, PODRUČNICA PULA, OIB 85821130368, Giardini 5,52100 Pula</izvorni_sadrzaj>
    <derivirana_varijabla naziv="DomainObject.Predmet.StrankaWithAdressOIB_1">FINANCIJSKA AGENCIJA RC RIJEKA, PODRUČNICA PULA, OIB 85821130368, Giardini 5,52100 Pula</derivirana_varijabla>
  </DomainObject.Predmet.StrankaWithAdressOIB>
  <DomainObject.Predmet.StrankaNazivFormated>
    <izvorni_sadrzaj>FINANCIJSKA AGENCIJA RC RIJEKA, PODRUČNICA PULA</izvorni_sadrzaj>
    <derivirana_varijabla naziv="DomainObject.Predmet.StrankaNazivFormated_1">FINANCIJSKA AGENCIJA RC RIJEKA, PODRUČNICA PULA</derivirana_varijabla>
  </DomainObject.Predmet.StrankaNazivFormated>
  <DomainObject.Predmet.StrankaNazivFormatedOIB>
    <izvorni_sadrzaj>FINANCIJSKA AGENCIJA RC RIJEKA, PODRUČNICA PULA, OIB 85821130368</izvorni_sadrzaj>
    <derivirana_varijabla naziv="DomainObject.Predmet.StrankaNazivFormatedOIB_1">FINANCIJSKA AGENCIJA RC RIJEKA, PODRUČNICA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59127.36</izvorni_sadrzaj>
    <derivirana_varijabla naziv="DomainObject.Predmet.TrenutnaVrijednost_1">59127.36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RC RIJEKA, PODRUČNICA PULA</item>
    </izvorni_sadrzaj>
    <derivirana_varijabla naziv="DomainObject.Predmet.StrankaListFormated_1">
      <item>FINANCIJSKA AGENCIJA RC RIJEKA, PODRUČNICA PULA</item>
    </derivirana_varijabla>
  </DomainObject.Predmet.StrankaListFormated>
  <DomainObject.Predmet.StrankaListFormatedOIB>
    <izvorni_sadrzaj>
      <item>FINANCIJSKA AGENCIJA RC RIJEKA, PODRUČNICA PULA, OIB 85821130368</item>
    </izvorni_sadrzaj>
    <derivirana_varijabla naziv="DomainObject.Predmet.StrankaListFormatedOIB_1">
      <item>FINANCIJSKA AGENCIJA RC RIJEKA, PODRUČNICA PULA, OIB 85821130368</item>
    </derivirana_varijabla>
  </DomainObject.Predmet.StrankaListFormatedOIB>
  <DomainObject.Predmet.StrankaListFormatedWithAdress>
    <izvorni_sadrzaj>
      <item>FINANCIJSKA AGENCIJA RC RIJEKA, PODRUČNICA PULA, Giardini 5, 52100 Pula</item>
    </izvorni_sadrzaj>
    <derivirana_varijabla naziv="DomainObject.Predmet.StrankaListFormatedWithAdress_1">
      <item>FINANCIJSKA AGENCIJA RC RIJEKA, PODRUČNICA PULA, Giardini 5, 52100 Pula</item>
    </derivirana_varijabla>
  </DomainObject.Predmet.StrankaListFormatedWithAdress>
  <DomainObject.Predmet.StrankaListFormatedWithAdressOIB>
    <izvorni_sadrzaj>
      <item>FINANCIJSKA AGENCIJA RC RIJEKA, PODRUČNICA PULA, OIB 85821130368, Giardini 5, 52100 Pula</item>
    </izvorni_sadrzaj>
    <derivirana_varijabla naziv="DomainObject.Predmet.StrankaListFormatedWithAdressOIB_1">
      <item>FINANCIJSKA AGENCIJA RC RIJEKA, PODRUČNICA PULA, OIB 85821130368, Giardini 5, 52100 Pula</item>
    </derivirana_varijabla>
  </DomainObject.Predmet.StrankaListFormatedWithAdressOIB>
  <DomainObject.Predmet.StrankaListNazivFormated>
    <izvorni_sadrzaj>
      <item>FINANCIJSKA AGENCIJA RC RIJEKA, PODRUČNICA PULA</item>
    </izvorni_sadrzaj>
    <derivirana_varijabla naziv="DomainObject.Predmet.StrankaListNazivFormated_1">
      <item>FINANCIJSKA AGENCIJA RC RIJEKA, PODRUČNICA PULA</item>
    </derivirana_varijabla>
  </DomainObject.Predmet.StrankaListNazivFormated>
  <DomainObject.Predmet.StrankaListNazivFormatedOIB>
    <izvorni_sadrzaj>
      <item>FINANCIJSKA AGENCIJA RC RIJEKA, PODRUČNICA PULA, OIB 85821130368</item>
    </izvorni_sadrzaj>
    <derivirana_varijabla naziv="DomainObject.Predmet.StrankaListNazivFormatedOIB_1">
      <item>FINANCIJSKA AGENCIJA RC RIJEKA, PODRUČNICA PULA, OIB 85821130368</item>
    </derivirana_varijabla>
  </DomainObject.Predmet.StrankaListNazivFormatedOIB>
  <DomainObject.Predmet.ProtuStrankaListFormated>
    <izvorni_sadrzaj>
      <item>CRNI &amp; COMP d.o.o. VINKURAN</item>
    </izvorni_sadrzaj>
    <derivirana_varijabla naziv="DomainObject.Predmet.ProtuStrankaListFormated_1">
      <item>CRNI &amp; COMP d.o.o. VINKURAN</item>
    </derivirana_varijabla>
  </DomainObject.Predmet.ProtuStrankaListFormated>
  <DomainObject.Predmet.ProtuStrankaListFormatedOIB>
    <izvorni_sadrzaj>
      <item>CRNI &amp; COMP d.o.o. VINKURAN, OIB 12636455917</item>
    </izvorni_sadrzaj>
    <derivirana_varijabla naziv="DomainObject.Predmet.ProtuStrankaListFormatedOIB_1">
      <item>CRNI &amp; COMP d.o.o. VINKURAN, OIB 12636455917</item>
    </derivirana_varijabla>
  </DomainObject.Predmet.ProtuStrankaListFormatedOIB>
  <DomainObject.Predmet.ProtuStrankaListFormatedWithAdress>
    <izvorni_sadrzaj>
      <item>CRNI &amp; COMP d.o.o. VINKURAN, Debeli Vrv 15, 52100 Vinkuran</item>
    </izvorni_sadrzaj>
    <derivirana_varijabla naziv="DomainObject.Predmet.ProtuStrankaListFormatedWithAdress_1">
      <item>CRNI &amp; COMP d.o.o. VINKURAN, Debeli Vrv 15, 52100 Vinkuran</item>
    </derivirana_varijabla>
  </DomainObject.Predmet.ProtuStrankaListFormatedWithAdress>
  <DomainObject.Predmet.ProtuStrankaListFormatedWithAdressOIB>
    <izvorni_sadrzaj>
      <item>CRNI &amp; COMP d.o.o. VINKURAN, OIB 12636455917, Debeli Vrv 15, 52100 Vinkuran</item>
    </izvorni_sadrzaj>
    <derivirana_varijabla naziv="DomainObject.Predmet.ProtuStrankaListFormatedWithAdressOIB_1">
      <item>CRNI &amp; COMP d.o.o. VINKURAN, OIB 12636455917, Debeli Vrv 15, 52100 Vinkuran</item>
    </derivirana_varijabla>
  </DomainObject.Predmet.ProtuStrankaListFormatedWithAdressOIB>
  <DomainObject.Predmet.ProtuStrankaListNazivFormated>
    <izvorni_sadrzaj>
      <item>CRNI &amp; COMP d.o.o. VINKURAN</item>
    </izvorni_sadrzaj>
    <derivirana_varijabla naziv="DomainObject.Predmet.ProtuStrankaListNazivFormated_1">
      <item>CRNI &amp; COMP d.o.o. VINKURAN</item>
    </derivirana_varijabla>
  </DomainObject.Predmet.ProtuStrankaListNazivFormated>
  <DomainObject.Predmet.ProtuStrankaListNazivFormatedOIB>
    <izvorni_sadrzaj>
      <item>CRNI &amp; COMP d.o.o. VINKURAN, OIB 12636455917</item>
    </izvorni_sadrzaj>
    <derivirana_varijabla naziv="DomainObject.Predmet.ProtuStrankaListNazivFormatedOIB_1">
      <item>CRNI &amp; COMP d.o.o. VINKURAN, OIB 12636455917</item>
    </derivirana_varijabla>
  </DomainObject.Predmet.ProtuStrankaListNazivFormatedOIB>
  <DomainObject.Predmet.OstaliListFormated>
    <izvorni_sadrzaj>
      <item>odvj. TIHOMIR PANČIĆ</item>
    </izvorni_sadrzaj>
    <derivirana_varijabla naziv="DomainObject.Predmet.OstaliListFormated_1">
      <item>odvj. TIHOMIR PANČIĆ</item>
    </derivirana_varijabla>
  </DomainObject.Predmet.OstaliListFormated>
  <DomainObject.Predmet.OstaliListFormatedOIB>
    <izvorni_sadrzaj>
      <item>odvj. TIHOMIR PANČIĆ</item>
    </izvorni_sadrzaj>
    <derivirana_varijabla naziv="DomainObject.Predmet.OstaliListFormatedOIB_1">
      <item>odvj. TIHOMIR PANČIĆ</item>
    </derivirana_varijabla>
  </DomainObject.Predmet.OstaliListFormatedOIB>
  <DomainObject.Predmet.OstaliListFormatedWithAdress>
    <izvorni_sadrzaj>
      <item>odvj. TIHOMIR PANČIĆ, Šišan, Centar 7, 52204 Ližnjan</item>
    </izvorni_sadrzaj>
    <derivirana_varijabla naziv="DomainObject.Predmet.OstaliListFormatedWithAdress_1">
      <item>odvj. TIHOMIR PANČIĆ, Šišan, Centar 7, 52204 Ližnjan</item>
    </derivirana_varijabla>
  </DomainObject.Predmet.OstaliListFormatedWithAdress>
  <DomainObject.Predmet.OstaliListFormatedWithAdressOIB>
    <izvorni_sadrzaj>
      <item>odvj. TIHOMIR PANČIĆ, Šišan, Centar 7, 52204 Ližnjan</item>
    </izvorni_sadrzaj>
    <derivirana_varijabla naziv="DomainObject.Predmet.OstaliListFormatedWithAdressOIB_1">
      <item>odvj. TIHOMIR PANČIĆ, Šišan, Centar 7, 52204 Ližnjan</item>
    </derivirana_varijabla>
  </DomainObject.Predmet.OstaliListFormatedWithAdressOIB>
  <DomainObject.Predmet.OstaliListNazivFormated>
    <izvorni_sadrzaj>
      <item>odvj. TIHOMIR PANČIĆ</item>
    </izvorni_sadrzaj>
    <derivirana_varijabla naziv="DomainObject.Predmet.OstaliListNazivFormated_1">
      <item>odvj. TIHOMIR PANČIĆ</item>
    </derivirana_varijabla>
  </DomainObject.Predmet.OstaliListNazivFormated>
  <DomainObject.Predmet.OstaliListNazivFormatedOIB>
    <izvorni_sadrzaj>
      <item>odvj. TIHOMIR PANČIĆ</item>
    </izvorni_sadrzaj>
    <derivirana_varijabla naziv="DomainObject.Predmet.OstaliListNazivFormatedOIB_1">
      <item>odvj. TIHOMIR PANČIĆ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RIJEKA, PODRUČNICA PULA</izvorni_sadrzaj>
    <derivirana_varijabla naziv="DomainObject.Predmet.StrankaIDrugi_1">FINANCIJSKA AGENCIJA RC RIJEKA, PODRUČNICA PULA</derivirana_varijabla>
  </DomainObject.Predmet.StrankaIDrugi>
  <DomainObject.Predmet.ProtustrankaIDrugi>
    <izvorni_sadrzaj>CRNI &amp; COMP d.o.o. VINKURAN</izvorni_sadrzaj>
    <derivirana_varijabla naziv="DomainObject.Predmet.ProtustrankaIDrugi_1">CRNI &amp; COMP d.o.o. VINKURAN</derivirana_varijabla>
  </DomainObject.Predmet.ProtustrankaIDrugi>
  <DomainObject.Predmet.StrankaIDrugiAdressOIB>
    <izvorni_sadrzaj>FINANCIJSKA AGENCIJA RC RIJEKA, PODRUČNICA PULA, OIB 85821130368, Giardini 5, 52100 Pula</izvorni_sadrzaj>
    <derivirana_varijabla naziv="DomainObject.Predmet.StrankaIDrugiAdressOIB_1">FINANCIJSKA AGENCIJA RC RIJEKA, PODRUČNICA PULA, OIB 85821130368, Giardini 5, 52100 Pula</derivirana_varijabla>
  </DomainObject.Predmet.StrankaIDrugiAdressOIB>
  <DomainObject.Predmet.ProtustrankaIDrugiAdressOIB>
    <izvorni_sadrzaj>CRNI &amp; COMP d.o.o. VINKURAN, OIB 12636455917, Debeli Vrv 15, 52100 Vinkuran</izvorni_sadrzaj>
    <derivirana_varijabla naziv="DomainObject.Predmet.ProtustrankaIDrugiAdressOIB_1">CRNI &amp; COMP d.o.o. VINKURAN, OIB 12636455917, Debeli Vrv 15,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RIJEKA, PODRUČNICA PULA</item>
      <item>CRNI &amp; COMP d.o.o. VINKURAN</item>
      <item>odvj. TIHOMIR PANČIĆ</item>
    </izvorni_sadrzaj>
    <derivirana_varijabla naziv="DomainObject.Predmet.SudioniciListNaziv_1">
      <item>FINANCIJSKA AGENCIJA RC RIJEKA, PODRUČNICA PULA</item>
      <item>CRNI &amp; COMP d.o.o. VINKURAN</item>
      <item>odvj. TIHOMIR PANČIĆ</item>
    </derivirana_varijabla>
  </DomainObject.Predmet.SudioniciListNaziv>
  <DomainObject.Predmet.SudioniciListAdressOIB>
    <izvorni_sadrzaj>
      <item>FINANCIJSKA AGENCIJA RC RIJEKA, PODRUČNICA PULA, OIB 85821130368, Giardini 5,52100 Pula</item>
      <item>CRNI &amp; COMP d.o.o. VINKURAN, OIB 12636455917, Debeli Vrv 15,52100 Vinkuran</item>
      <item>odvj. TIHOMIR PANČIĆ, Šišan, Centar 7,52204 Ližnjan</item>
    </izvorni_sadrzaj>
    <derivirana_varijabla naziv="DomainObject.Predmet.SudioniciListAdressOIB_1">
      <item>FINANCIJSKA AGENCIJA RC RIJEKA, PODRUČNICA PULA, OIB 85821130368, Giardini 5,52100 Pula</item>
      <item>CRNI &amp; COMP d.o.o. VINKURAN, OIB 12636455917, Debeli Vrv 15,52100 Vinkuran</item>
      <item>odvj. TIHOMIR PANČIĆ, Šišan, Centar 7,52204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12636455917</item>
      <item>, OIB null</item>
    </izvorni_sadrzaj>
    <derivirana_varijabla naziv="DomainObject.Predmet.SudioniciListNazivOIB_1">
      <item>, OIB 85821130368</item>
      <item>, OIB 12636455917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1755</properties:Characters>
  <properties:Lines>65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2016-06-21T07:45:00Z</dcterms:created>
  <dc:creator>Jasmina Matika</dc:creator>
  <cp:lastModifiedBy>Jasmina Matika</cp:lastModifiedBy>
  <dcterms:modified xmlns:xsi="http://www.w3.org/2001/XMLSchema-instance" xsi:type="dcterms:W3CDTF">2016-06-21T08:17:00Z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