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a6be0" w14:paraId="97a6be0" w:rsidRDefault="00951C13" w:rsidP="00951C13" w:rsidR="00951C13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20.</w:t>
      </w:r>
    </w:p>
    <w:p w:rsidRDefault="00951C13" w:rsidP="00951C13" w:rsidR="00951C13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IZVJEŠĆE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UPRAVITELJA O TIJEKU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951C13" w:rsidP="00951C13" w:rsidR="00951C13">
      <w:pPr>
        <w:jc w:val="center"/>
        <w:rPr>
          <w:rFonts w:hAnsi="Times New Roman" w:ascii="Times New Roman"/>
          <w:sz w:val="24"/>
        </w:rPr>
      </w:pPr>
    </w:p>
    <w:p w:rsidRDefault="00951C13" w:rsidP="00951C13" w:rsidR="00951C13">
      <w:pPr>
        <w:jc w:val="center"/>
        <w:rPr>
          <w:rFonts w:hAnsi="Times New Roman" w:ascii="Times New Roman"/>
          <w:sz w:val="24"/>
        </w:rPr>
      </w:pPr>
    </w:p>
    <w:p w:rsidRDefault="00951C13" w:rsidP="00951C13" w:rsidR="00951C13">
      <w:pPr>
        <w:jc w:val="both"/>
        <w:rPr>
          <w:rFonts w:hAnsi="Bookman Old Style" w:ascii="Bookman Old Style"/>
          <w:sz w:val="24"/>
        </w:rPr>
      </w:pPr>
      <w:r>
        <w:rPr>
          <w:rFonts w:hAnsi="Bookman Old Style" w:ascii="Bookman Old Style"/>
          <w:sz w:val="24"/>
          <w:szCs w:val="24"/>
          <w:lang w:val="pl-PL"/>
        </w:rPr>
        <w:t>Nadle</w:t>
      </w:r>
      <w:r>
        <w:rPr>
          <w:rFonts w:hAnsi="Bookman Old Style" w:ascii="Bookman Old Style"/>
          <w:sz w:val="24"/>
        </w:rPr>
        <w:t>ž</w:t>
      </w:r>
      <w:r>
        <w:rPr>
          <w:rFonts w:hAnsi="Bookman Old Style" w:ascii="Bookman Old Style"/>
          <w:sz w:val="24"/>
          <w:szCs w:val="24"/>
          <w:lang w:val="pl-PL"/>
        </w:rPr>
        <w:t>ni</w:t>
      </w:r>
      <w:r>
        <w:rPr>
          <w:rFonts w:hAnsi="Bookman Old Style" w:ascii="Bookman Old Style"/>
          <w:sz w:val="24"/>
          <w:lang w:val="pl-PL"/>
        </w:rPr>
        <w:t xml:space="preserve"> </w:t>
      </w:r>
      <w:r>
        <w:rPr>
          <w:rFonts w:hAnsi="Bookman Old Style" w:ascii="Bookman Old Style"/>
          <w:sz w:val="24"/>
          <w:szCs w:val="24"/>
          <w:lang w:val="pl-PL"/>
        </w:rPr>
        <w:t>trgova</w:t>
      </w:r>
      <w:r>
        <w:rPr>
          <w:rFonts w:hAnsi="Bookman Old Style" w:ascii="Bookman Old Style"/>
          <w:sz w:val="24"/>
        </w:rPr>
        <w:t>č</w:t>
      </w:r>
      <w:r>
        <w:rPr>
          <w:rFonts w:hAnsi="Bookman Old Style" w:ascii="Bookman Old Style"/>
          <w:sz w:val="24"/>
          <w:szCs w:val="24"/>
          <w:lang w:val="pl-PL"/>
        </w:rPr>
        <w:t>ki</w:t>
      </w:r>
      <w:r>
        <w:rPr>
          <w:rFonts w:hAnsi="Bookman Old Style" w:ascii="Bookman Old Style"/>
          <w:sz w:val="24"/>
          <w:lang w:val="pl-PL"/>
        </w:rPr>
        <w:t xml:space="preserve"> </w:t>
      </w:r>
      <w:r>
        <w:rPr>
          <w:rFonts w:hAnsi="Bookman Old Style" w:ascii="Bookman Old Style"/>
          <w:sz w:val="24"/>
          <w:szCs w:val="24"/>
          <w:lang w:val="pl-PL"/>
        </w:rPr>
        <w:t>sud</w:t>
      </w:r>
      <w:r>
        <w:rPr>
          <w:rFonts w:hAnsi="Bookman Old Style" w:ascii="Bookman Old Style"/>
          <w:sz w:val="24"/>
        </w:rPr>
        <w:t xml:space="preserve"> : Zagreb</w:t>
      </w:r>
    </w:p>
    <w:p w:rsidRDefault="00951C13" w:rsidP="00951C13" w:rsidR="00951C13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Poslovni broj spisa: St-1559/2015</w:t>
      </w:r>
    </w:p>
    <w:p w:rsidRDefault="00951C13" w:rsidP="00951C13" w:rsidR="00951C13">
      <w:p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Dužnik (ime i prezime / tvrtka ili naziv, OIB, adresa / sjedište):</w:t>
      </w:r>
    </w:p>
    <w:p w:rsidRDefault="00951C13" w:rsidP="00951C13" w:rsidR="00951C13">
      <w:pPr>
        <w:rPr>
          <w:rFonts w:hAnsi="Bookman Old Style" w:ascii="Bookman Old Style"/>
          <w:sz w:val="24"/>
        </w:rPr>
      </w:pPr>
      <w:r w:rsidRPr="000A47D2">
        <w:rPr>
          <w:rFonts w:hAnsi="Bookman Old Style" w:ascii="Bookman Old Style"/>
          <w:b/>
          <w:sz w:val="24"/>
        </w:rPr>
        <w:t>stečajna masa iza tvrtke PROMLI d.o.o.</w:t>
      </w:r>
      <w:r>
        <w:rPr>
          <w:rFonts w:hAnsi="Bookman Old Style" w:ascii="Bookman Old Style"/>
          <w:sz w:val="24"/>
        </w:rPr>
        <w:t xml:space="preserve">, Zagreb, Miramarska 13d, </w:t>
      </w:r>
    </w:p>
    <w:p w:rsidRDefault="00951C13" w:rsidP="00951C13" w:rsidR="00951C13">
      <w:pPr>
        <w:rPr>
          <w:rFonts w:hAnsi="Bookman Old Style" w:ascii="Bookman Old Style"/>
          <w:sz w:val="28"/>
          <w:szCs w:val="24"/>
          <w:lang w:val="pl-PL"/>
        </w:rPr>
      </w:pPr>
      <w:r>
        <w:rPr>
          <w:rFonts w:hAnsi="Bookman Old Style" w:ascii="Bookman Old Style"/>
          <w:sz w:val="24"/>
        </w:rPr>
        <w:t>OIB: 86779778312</w:t>
      </w:r>
    </w:p>
    <w:p w:rsidRDefault="00951C13" w:rsidP="00951C13" w:rsidR="00951C13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951C13" w:rsidP="00951C13" w:rsidR="00951C13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951C13" w:rsidP="00951C13" w:rsidR="00951C13">
      <w:pPr>
        <w:rPr>
          <w:rFonts w:hAnsi="Bookman Old Style" w:ascii="Bookman Old Style"/>
          <w:sz w:val="24"/>
          <w:szCs w:val="24"/>
          <w:lang w:val="pl-PL"/>
        </w:rPr>
      </w:pPr>
      <w:r w:rsidRPr="006954D5">
        <w:rPr>
          <w:rFonts w:hAnsi="Bookman Old Style" w:ascii="Bookman Old Style"/>
          <w:b/>
          <w:sz w:val="24"/>
          <w:szCs w:val="24"/>
          <w:lang w:val="pl-PL"/>
        </w:rPr>
        <w:t>I.  TIJEK</w:t>
      </w:r>
      <w:r w:rsidRPr="000A47D2">
        <w:rPr>
          <w:rFonts w:hAnsi="Bookman Old Style" w:ascii="Bookman Old Style"/>
          <w:b/>
          <w:sz w:val="24"/>
          <w:szCs w:val="24"/>
          <w:lang w:val="pl-PL"/>
        </w:rPr>
        <w:t xml:space="preserve"> STEČAJNOGA POSTUPKA</w:t>
      </w:r>
      <w:r>
        <w:rPr>
          <w:rFonts w:hAnsi="Bookman Old Style" w:ascii="Bookman Old Style"/>
          <w:sz w:val="24"/>
          <w:szCs w:val="24"/>
          <w:lang w:val="pl-PL"/>
        </w:rPr>
        <w:t xml:space="preserve"> U </w:t>
      </w:r>
      <w:r w:rsidR="007A4E12">
        <w:rPr>
          <w:rFonts w:hAnsi="Bookman Old Style" w:ascii="Bookman Old Style"/>
          <w:sz w:val="24"/>
          <w:szCs w:val="24"/>
          <w:lang w:val="pl-PL"/>
        </w:rPr>
        <w:t>RAZDOBLJU OD 15.05</w:t>
      </w:r>
      <w:r w:rsidR="00F11420">
        <w:rPr>
          <w:rFonts w:hAnsi="Bookman Old Style" w:ascii="Bookman Old Style"/>
          <w:sz w:val="24"/>
          <w:szCs w:val="24"/>
          <w:lang w:val="pl-PL"/>
        </w:rPr>
        <w:t>.2018</w:t>
      </w:r>
      <w:r w:rsidR="009D69F3">
        <w:rPr>
          <w:rFonts w:hAnsi="Bookman Old Style" w:ascii="Bookman Old Style"/>
          <w:sz w:val="24"/>
          <w:szCs w:val="24"/>
          <w:lang w:val="pl-PL"/>
        </w:rPr>
        <w:t>. DO 15</w:t>
      </w:r>
      <w:r w:rsidR="007A4E12">
        <w:rPr>
          <w:rFonts w:hAnsi="Bookman Old Style" w:ascii="Bookman Old Style"/>
          <w:sz w:val="24"/>
          <w:szCs w:val="24"/>
          <w:lang w:val="pl-PL"/>
        </w:rPr>
        <w:t>.08</w:t>
      </w:r>
      <w:r w:rsidR="00350835">
        <w:rPr>
          <w:rFonts w:hAnsi="Bookman Old Style" w:ascii="Bookman Old Style"/>
          <w:sz w:val="24"/>
          <w:szCs w:val="24"/>
          <w:lang w:val="pl-PL"/>
        </w:rPr>
        <w:t>.2018</w:t>
      </w:r>
      <w:r>
        <w:rPr>
          <w:rFonts w:hAnsi="Bookman Old Style" w:ascii="Bookman Old Style"/>
          <w:sz w:val="24"/>
          <w:szCs w:val="24"/>
          <w:lang w:val="pl-PL"/>
        </w:rPr>
        <w:t>. godine.</w:t>
      </w:r>
    </w:p>
    <w:p w:rsidRDefault="006954D5" w:rsidP="006954D5" w:rsidR="006954D5" w:rsidRPr="006954D5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951C13" w:rsidP="00951C13" w:rsidR="00951C13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Poduzimaju se aktivnosti na naplati potra</w:t>
      </w:r>
      <w:r w:rsidR="00D662FD">
        <w:rPr>
          <w:rFonts w:hAnsi="Bookman Old Style" w:ascii="Bookman Old Style"/>
          <w:sz w:val="24"/>
          <w:szCs w:val="24"/>
          <w:lang w:val="pl-PL"/>
        </w:rPr>
        <w:t>živanja koja čine stečajnu masu opisanu</w:t>
      </w:r>
      <w:r>
        <w:rPr>
          <w:rFonts w:hAnsi="Bookman Old Style" w:ascii="Bookman Old Style"/>
          <w:sz w:val="24"/>
          <w:szCs w:val="24"/>
          <w:lang w:val="pl-PL"/>
        </w:rPr>
        <w:t xml:space="preserve"> pod točkom II Izvješća.</w:t>
      </w:r>
    </w:p>
    <w:p w:rsidRDefault="006954D5" w:rsidP="00951C13" w:rsidR="006954D5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250E32" w:rsidP="00951C13" w:rsidR="00250E32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250E32" w:rsidP="00951C13" w:rsidR="00250E32" w:rsidRPr="00250E32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  <w:r>
        <w:rPr>
          <w:rFonts w:hAnsi="Bookman Old Style" w:ascii="Bookman Old Style"/>
          <w:b/>
          <w:sz w:val="24"/>
          <w:szCs w:val="24"/>
          <w:lang w:val="pl-PL"/>
        </w:rPr>
        <w:t>Postupci u tijeku:</w:t>
      </w:r>
    </w:p>
    <w:p w:rsidRDefault="006954D5" w:rsidP="00951C13" w:rsidR="006954D5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662FD" w:rsidP="00D662FD" w:rsidR="00D662FD" w:rsidRPr="00D662FD">
      <w:pPr>
        <w:pStyle w:val="Odlomakpopisa"/>
        <w:numPr>
          <w:ilvl w:val="0"/>
          <w:numId w:val="1"/>
        </w:num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D662FD">
        <w:rPr>
          <w:rFonts w:eastAsia="Times New Roman" w:hAnsi="Bookman Old Style" w:ascii="Bookman Old Style"/>
          <w:sz w:val="24"/>
          <w:szCs w:val="20"/>
          <w:lang w:eastAsia="hr-HR" w:val="pl-PL"/>
        </w:rPr>
        <w:t>Na temelju pravomoćne i ovršne presude Općinskog građanskog suda u Zagrebu poslovnog broja P-7668/04, dana 29.06. 2016. godine podnijeli smo Financijskoj agenciji zahtjev za izravnu naplatu, međutim FINA je zbog toga što između prezimena ovršenika Jeličić i Lovreković nije stavljena crtica (iako crtica ne stoji niti u spomenutoj presudi) osnovu za plaćanje vratila. Zahtjev za izravnu naplatu ponovno samo sastavili i dostavili Financijskoj agenciji na provedbu, pa je Agencija po primitku zahtjeva blokirala račune ovršenika Joze Jeličića-Lovrekovića, te po isteku roka od 60 dana zapljenjena sredstva prenijela na račun Stečajne mase.</w:t>
      </w: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</w:t>
      </w:r>
      <w:r w:rsidRPr="00D662FD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Do danas je po tom </w:t>
      </w:r>
      <w:r w:rsidR="004766DB">
        <w:rPr>
          <w:rFonts w:eastAsia="Times New Roman" w:hAnsi="Bookman Old Style" w:ascii="Bookman Old Style"/>
          <w:sz w:val="24"/>
          <w:szCs w:val="20"/>
          <w:lang w:eastAsia="hr-HR" w:val="pl-PL"/>
        </w:rPr>
        <w:t>osnovu naplaćen iznos od 183.268</w:t>
      </w:r>
      <w:r w:rsidRPr="00D662FD">
        <w:rPr>
          <w:rFonts w:eastAsia="Times New Roman" w:hAnsi="Bookman Old Style" w:ascii="Bookman Old Style"/>
          <w:sz w:val="24"/>
          <w:szCs w:val="20"/>
          <w:lang w:eastAsia="hr-HR" w:val="pl-PL"/>
        </w:rPr>
        <w:t>,72 kuna.</w:t>
      </w:r>
    </w:p>
    <w:p w:rsidRDefault="00D662FD" w:rsidP="00D662FD" w:rsidR="00D662FD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D662FD" w:rsidP="00D662FD" w:rsidR="00D662FD" w:rsidRPr="00D662FD">
      <w:pPr>
        <w:pStyle w:val="Odlomakpopisa"/>
        <w:numPr>
          <w:ilvl w:val="0"/>
          <w:numId w:val="1"/>
        </w:num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D662FD">
        <w:rPr>
          <w:rFonts w:eastAsia="Times New Roman" w:hAnsi="Bookman Old Style" w:ascii="Bookman Old Style"/>
          <w:sz w:val="24"/>
          <w:szCs w:val="20"/>
          <w:lang w:eastAsia="hr-HR" w:val="pl-PL"/>
        </w:rPr>
        <w:t>Pored zahtjeva za izravnu naplatu podnijeli smo Općinskog građanskom sudu u Zagrebu prijedlog za ovrhu na ½ dijela nekretnine u vlasništvu ovršenika( stan površine 196,38 m2, zgrada Kneza Mutimira 1, Zagreb) radi naplate novčanog potraživanja, a sud je dana 29.07. 2016. godine donio rješenje o ovrsi posl. broj Ovr-7184/16, te je u zemljišnim knjigama izvr</w:t>
      </w:r>
      <w:r w:rsidR="00350835">
        <w:rPr>
          <w:rFonts w:eastAsia="Times New Roman" w:hAnsi="Bookman Old Style" w:ascii="Bookman Old Style"/>
          <w:sz w:val="24"/>
          <w:szCs w:val="20"/>
          <w:lang w:eastAsia="hr-HR" w:val="pl-PL"/>
        </w:rPr>
        <w:t>šen upis zabilježbe ovrhe. Na ročištu</w:t>
      </w:r>
      <w:r w:rsidRPr="00D662FD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dan</w:t>
      </w:r>
      <w:r w:rsidR="00350835">
        <w:rPr>
          <w:rFonts w:eastAsia="Times New Roman" w:hAnsi="Bookman Old Style" w:ascii="Bookman Old Style"/>
          <w:sz w:val="24"/>
          <w:szCs w:val="20"/>
          <w:lang w:eastAsia="hr-HR" w:val="pl-PL"/>
        </w:rPr>
        <w:t>a</w:t>
      </w:r>
      <w:r w:rsidRPr="00D662FD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28. studenog 2017. </w:t>
      </w:r>
      <w:r w:rsidR="00350835">
        <w:rPr>
          <w:rFonts w:eastAsia="Times New Roman" w:hAnsi="Bookman Old Style" w:ascii="Bookman Old Style"/>
          <w:sz w:val="24"/>
          <w:szCs w:val="20"/>
          <w:lang w:eastAsia="hr-HR" w:val="pl-PL"/>
        </w:rPr>
        <w:t>g</w:t>
      </w:r>
      <w:r w:rsidRPr="00D662FD">
        <w:rPr>
          <w:rFonts w:eastAsia="Times New Roman" w:hAnsi="Bookman Old Style" w:ascii="Bookman Old Style"/>
          <w:sz w:val="24"/>
          <w:szCs w:val="20"/>
          <w:lang w:eastAsia="hr-HR" w:val="pl-PL"/>
        </w:rPr>
        <w:t>odine</w:t>
      </w:r>
      <w:r w:rsidR="00350835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sud je odredio građevinsko vještačenje radi utvrđivanja tržišne vrijednosti na ½ idelanog dijela nekretnine.</w:t>
      </w:r>
      <w:r w:rsidR="00F11420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Dana 14. prosinca 2017. godine sud je zaključkom odredio vještaka i pozvao ovrhovoditelja da u roku 8 dana uplati predujam za građevinsko vještačenje, što je ovrhovoditelj i učinio.</w:t>
      </w:r>
    </w:p>
    <w:p w:rsidRDefault="00D662FD" w:rsidP="00D662FD" w:rsidR="00D662FD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D662FD" w:rsidP="00D662FD" w:rsidR="00250E32">
      <w:pPr>
        <w:pStyle w:val="Odlomakpopisa"/>
        <w:numPr>
          <w:ilvl w:val="0"/>
          <w:numId w:val="1"/>
        </w:num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250E32">
        <w:rPr>
          <w:rFonts w:eastAsia="Times New Roman" w:hAnsi="Bookman Old Style" w:ascii="Bookman Old Style"/>
          <w:sz w:val="24"/>
          <w:szCs w:val="20"/>
          <w:lang w:eastAsia="hr-HR" w:val="pl-PL"/>
        </w:rPr>
        <w:lastRenderedPageBreak/>
        <w:t>Protiv dužnika Joze Jeličića-Lovrekovića i njegove supruge Vide Jeličić Lovreković Trgovačkom sudu u Zagrebu podnijeli smo tužbu radi pobijanja dužnikovih pravnih radnji, jer je Ugovorom o darovanju nekretnine položene u k.o. Živogošće (Općinski sud u Splitu, Stalna služba u Makarskoj) prenio u vlasništvo supruge, a postupak se vodi pod poslovnim brojem P-2849/16.</w:t>
      </w:r>
      <w:r w:rsidR="00F11420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Dana 30. travnja 2018. godine održano je na Trgovačkom sudu u Zagrebu pripremno ročište na kojem je rješenjem utrvđeno da je vrijednost predmeta spora 2.500.000,00 kuna. S</w:t>
      </w:r>
      <w:r w:rsidR="007A4E12">
        <w:rPr>
          <w:rFonts w:eastAsia="Times New Roman" w:hAnsi="Bookman Old Style" w:ascii="Bookman Old Style"/>
          <w:sz w:val="24"/>
          <w:szCs w:val="20"/>
          <w:lang w:eastAsia="hr-HR" w:val="pl-PL"/>
        </w:rPr>
        <w:t>ljedeće ročište zakazano je za 19. rujna</w:t>
      </w:r>
      <w:r w:rsidR="00F11420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2018. godine.</w:t>
      </w:r>
    </w:p>
    <w:p w:rsidRDefault="00250E32" w:rsidP="00250E32" w:rsidR="00250E32" w:rsidRPr="00250E32">
      <w:pPr>
        <w:pStyle w:val="Odlomakpopisa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D662FD" w:rsidP="00250E32" w:rsidR="00D662FD">
      <w:pPr>
        <w:pStyle w:val="Odlomakpopisa"/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250E32">
        <w:rPr>
          <w:rFonts w:eastAsia="Times New Roman" w:hAnsi="Bookman Old Style" w:ascii="Bookman Old Style"/>
          <w:sz w:val="24"/>
          <w:szCs w:val="20"/>
          <w:lang w:eastAsia="hr-HR" w:val="pl-PL"/>
        </w:rPr>
        <w:t>Općinskom sudu u Splitu, Stalna služba u Makarskoj podnijeli smo prijedlog za upis zabilježbe tužbe radi pobij</w:t>
      </w:r>
      <w:r w:rsidR="00250E32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anja dužnikovih pravnih radnji. </w:t>
      </w: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>Dana 07. lipnja 2017. godine, Općinski sud u Splitu, Zemljišnoknjižni odjel Makarska,  rješenjem, pod poslovnim brojem Z-29328/16, dopustio je upis zabilježbe tužbe radi pobijanja dužnikovih pravnih radnji na č.zem. 4464/20 dvorište zk.il.1557, č.zgr. 440 zgrada zk.ul. 1590.</w:t>
      </w:r>
    </w:p>
    <w:p w:rsidRDefault="00D662FD" w:rsidP="00951C13" w:rsidR="00D662FD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6954D5" w:rsidP="00951C13" w:rsidR="006954D5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6954D5" w:rsidP="00250E32" w:rsidR="006954D5" w:rsidRPr="00250E32">
      <w:pPr>
        <w:pStyle w:val="Odlomakpopisa"/>
        <w:numPr>
          <w:ilvl w:val="0"/>
          <w:numId w:val="1"/>
        </w:num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 w:rsidRPr="00250E32">
        <w:rPr>
          <w:rFonts w:hAnsi="Bookman Old Style" w:ascii="Bookman Old Style"/>
          <w:sz w:val="24"/>
          <w:szCs w:val="24"/>
          <w:lang w:val="pl-PL"/>
        </w:rPr>
        <w:t xml:space="preserve">Općinski sud u Novom Zagrebu, </w:t>
      </w:r>
      <w:r w:rsidR="00250E32">
        <w:rPr>
          <w:rFonts w:hAnsi="Bookman Old Style" w:ascii="Bookman Old Style"/>
          <w:sz w:val="24"/>
          <w:szCs w:val="24"/>
          <w:lang w:val="pl-PL"/>
        </w:rPr>
        <w:t>u pravnoj stvari tužitelja Stečajna masa iza PROMLI d.o.o., protiv tuženika Jozo Jeličić Lovreković, radi isplate, dana 05. listopada 2017. godine</w:t>
      </w:r>
      <w:r w:rsidRPr="00250E32">
        <w:rPr>
          <w:rFonts w:hAnsi="Bookman Old Style" w:ascii="Bookman Old Style"/>
          <w:sz w:val="24"/>
          <w:szCs w:val="24"/>
          <w:lang w:val="pl-PL"/>
        </w:rPr>
        <w:t xml:space="preserve"> donio je rješenje pod poslovnim brojem P-11224/15,</w:t>
      </w:r>
      <w:r w:rsidR="00250E32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Pr="00250E32">
        <w:rPr>
          <w:rFonts w:hAnsi="Bookman Old Style" w:ascii="Bookman Old Style"/>
          <w:sz w:val="24"/>
          <w:szCs w:val="24"/>
          <w:lang w:val="pl-PL"/>
        </w:rPr>
        <w:t>kojim je pozvao stečajnu upraviteljicu da preuzme postupak u ovoj pravnoj stvari, te se postupak u ovoj pravnoj stvari nastavlja.</w:t>
      </w:r>
    </w:p>
    <w:p w:rsidRDefault="00EB00CF" w:rsidP="00951C13" w:rsidR="00EB00CF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250E32" w:rsidP="00951C13" w:rsidR="00250E32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951C13" w:rsidP="00951C13" w:rsidR="00951C13">
      <w:pPr>
        <w:spacing w:after="0"/>
        <w:ind w:hanging="142" w:left="142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951C13" w:rsidP="00951C13" w:rsidR="00951C13">
      <w:pPr>
        <w:rPr>
          <w:rFonts w:hAnsi="Bookman Old Style" w:ascii="Bookman Old Style"/>
          <w:b/>
          <w:sz w:val="24"/>
          <w:szCs w:val="24"/>
          <w:lang w:val="pl-PL"/>
        </w:rPr>
      </w:pPr>
      <w:r>
        <w:rPr>
          <w:rFonts w:hAnsi="Bookman Old Style" w:ascii="Bookman Old Style"/>
          <w:b/>
          <w:sz w:val="24"/>
          <w:szCs w:val="24"/>
          <w:lang w:val="pl-PL"/>
        </w:rPr>
        <w:t>II. STANJE STEČAJNE MASE</w:t>
      </w:r>
    </w:p>
    <w:p w:rsidRDefault="00951C13" w:rsidP="00951C13" w:rsidR="00951C13">
      <w:pPr>
        <w:rPr>
          <w:rFonts w:hAnsi="Bookman Old Style" w:ascii="Bookman Old Style"/>
          <w:sz w:val="24"/>
          <w:szCs w:val="24"/>
          <w:lang w:val="pl-PL"/>
        </w:rPr>
      </w:pPr>
    </w:p>
    <w:p w:rsidRDefault="00951C13" w:rsidP="00951C13" w:rsidR="00951C13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>Stečajnu masu čine:</w:t>
      </w:r>
    </w:p>
    <w:p w:rsidRDefault="00951C13" w:rsidP="00951C13" w:rsidR="00951C13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951C13" w:rsidP="00951C13" w:rsidR="00951C13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>- potraživanja po pravomoćnoj presudi Općinskog građanskog suda u Zagrebu broj P-7668/04 u iznosu od 117.957,13 EUR-a od dužnika Jeličić Lovreković Joze sa zateznom kamatom po stopi koju je Zagrebačka banka d.d. Zagreb plaćala na devizne štedne uloge u DEM po viđenju do 31. prosinca 2001. godine, a od 01. siječnja 2002. godine pa do 31. prosinca 2007. godine po stopi koju je navedena banka plaćala na devizna sredstva u eurima, a od 01. siječnja 2008. godine pa do isplate prema eskontnoj stopi Hrvatske narodne banke koja je vrijedila zadnjeg dana polugodišta koje je prethodilo tekućem polugodištvu uvećano za pet postotnih poena i to na iznos od 102.258,37 EUR-a počevši od 29. listopada 1999. godine, te na iznos od 15.338,75 EUR-a počevši od 29. studenog 1999. godine, kao i nadoknaditi trošak parničnog postupka u iznosu od 108.250,00 kn.</w:t>
      </w:r>
    </w:p>
    <w:p w:rsidRDefault="00951C13" w:rsidP="00951C13" w:rsidR="00951C13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250E32" w:rsidP="00951C13" w:rsidR="00250E32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951C13" w:rsidP="00951C13" w:rsidR="00951C13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951C13" w:rsidP="00951C13" w:rsidR="00951C13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951C13" w:rsidP="002861D4" w:rsidR="00250E32" w:rsidRPr="002861D4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>- Stečajni</w:t>
      </w:r>
      <w:r w:rsidR="002861D4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dužnik nema zaposlenih radnika</w:t>
      </w:r>
    </w:p>
    <w:tbl>
      <w:tblPr>
        <w:tblW w:type="dxa" w:w="9532"/>
        <w:tblInd w:type="dxa" w:w="93"/>
        <w:tblLook w:val="04A0" w:noVBand="1" w:noHBand="0" w:lastColumn="0" w:firstColumn="1" w:lastRow="0" w:firstRow="1"/>
      </w:tblPr>
      <w:tblGrid>
        <w:gridCol w:w="8338"/>
        <w:gridCol w:w="222"/>
        <w:gridCol w:w="4040"/>
      </w:tblGrid>
      <w:tr w:rsidTr="00E32DA5" w:rsidR="0015566A" w:rsidRPr="0015566A">
        <w:trPr>
          <w:trHeight w:val="255"/>
        </w:trPr>
        <w:tc>
          <w:tcPr>
            <w:tcW w:type="dxa" w:w="953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5566A" w:rsidP="0015566A" w:rsidR="0015566A" w:rsidRPr="0015566A">
            <w:pPr>
              <w:spacing w:after="0"/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</w:pPr>
            <w:r w:rsidRPr="0015566A"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  <w:lastRenderedPageBreak/>
              <w:t>Nastavno tome dajemo pregled priljeva i odljeva sredstava sa žiro-računa stečajnog dužnika</w:t>
            </w:r>
          </w:p>
        </w:tc>
      </w:tr>
      <w:tr w:rsidTr="00E32DA5" w:rsidR="0015566A" w:rsidRPr="0015566A">
        <w:trPr>
          <w:trHeight w:val="255"/>
        </w:trPr>
        <w:tc>
          <w:tcPr>
            <w:tcW w:type="dxa" w:w="52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90F46" w:rsidP="0015566A" w:rsidR="00C76751">
            <w:pPr>
              <w:spacing w:after="0"/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  <w:t>u razdoblju od 15.05.2018.godine do 14.08</w:t>
            </w:r>
            <w:r w:rsidR="00E32DA5"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  <w:t>.2018</w:t>
            </w:r>
            <w:r w:rsidR="0015566A" w:rsidRPr="0015566A"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  <w:t>. godine.</w:t>
            </w:r>
          </w:p>
          <w:tbl>
            <w:tblPr>
              <w:tblW w:type="dxa" w:w="7936"/>
              <w:tblLook w:val="04A0" w:noVBand="1" w:noHBand="0" w:lastColumn="0" w:firstColumn="1" w:lastRow="0" w:firstRow="1"/>
            </w:tblPr>
            <w:tblGrid>
              <w:gridCol w:w="700"/>
              <w:gridCol w:w="700"/>
              <w:gridCol w:w="960"/>
              <w:gridCol w:w="960"/>
              <w:gridCol w:w="3220"/>
              <w:gridCol w:w="222"/>
              <w:gridCol w:w="1360"/>
            </w:tblGrid>
            <w:tr w:rsidTr="00E90F46" w:rsidR="00E90F46" w:rsidRPr="00E90F46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9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9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cs="Arial" w:eastAsia="Times New Roman" w:hAnsi="Arial" w:ascii="Arial"/>
                      <w:sz w:val="18"/>
                      <w:szCs w:val="18"/>
                      <w:lang w:eastAsia="hr-HR"/>
                    </w:rPr>
                  </w:pPr>
                  <w:r w:rsidRPr="00E90F46">
                    <w:rPr>
                      <w:rFonts w:cs="Arial" w:eastAsia="Times New Roman" w:hAnsi="Arial" w:ascii="Arial"/>
                      <w:sz w:val="18"/>
                      <w:szCs w:val="18"/>
                      <w:lang w:eastAsia="hr-HR"/>
                    </w:rPr>
                    <w:t>Red. žiro račun</w:t>
                  </w:r>
                </w:p>
              </w:tc>
            </w:tr>
            <w:tr w:rsidTr="00E90F46" w:rsidR="00E90F46" w:rsidRPr="00E90F46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jc w:val="center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E90F46"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  <w:t>1.</w:t>
                  </w:r>
                </w:p>
              </w:tc>
              <w:tc>
                <w:tcPr>
                  <w:tcW w:type="dxa" w:w="5840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E90F46"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  <w:t>STANJE NA RAČUNU NA DAN  15.05.2018. GODINE</w:t>
                  </w: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jc w:val="right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E90F46"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  <w:t>105.726,86</w:t>
                  </w:r>
                </w:p>
              </w:tc>
            </w:tr>
            <w:tr w:rsidTr="00E90F46" w:rsidR="00E90F46" w:rsidRPr="00E90F46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jc w:val="right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660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E90F46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žiro račun</w:t>
                  </w:r>
                </w:p>
              </w:tc>
              <w:tc>
                <w:tcPr>
                  <w:tcW w:type="dxa" w:w="9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E90F46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105.411,36</w:t>
                  </w:r>
                </w:p>
              </w:tc>
            </w:tr>
            <w:tr w:rsidTr="00E90F46" w:rsidR="00E90F46" w:rsidRPr="00E90F46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660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E90F46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 xml:space="preserve">blagajna </w:t>
                  </w:r>
                </w:p>
              </w:tc>
              <w:tc>
                <w:tcPr>
                  <w:tcW w:type="dxa" w:w="9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E90F46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315,50</w:t>
                  </w:r>
                </w:p>
              </w:tc>
            </w:tr>
            <w:tr w:rsidTr="00E90F46" w:rsidR="00E90F46" w:rsidRPr="00E90F46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jc w:val="center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E90F46"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  <w:t>2.</w:t>
                  </w:r>
                </w:p>
              </w:tc>
              <w:tc>
                <w:tcPr>
                  <w:tcW w:type="dxa" w:w="2620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E90F46"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  <w:t xml:space="preserve">PRILJEV SREDSTAVA </w:t>
                  </w: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jc w:val="right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E90F46"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  <w:t>1,75</w:t>
                  </w:r>
                </w:p>
              </w:tc>
            </w:tr>
            <w:tr w:rsidTr="00E90F46" w:rsidR="00E90F46" w:rsidRPr="00E90F46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jc w:val="right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660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E90F46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HPB-kamate</w:t>
                  </w:r>
                </w:p>
              </w:tc>
              <w:tc>
                <w:tcPr>
                  <w:tcW w:type="dxa" w:w="9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E90F46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1,75</w:t>
                  </w:r>
                </w:p>
              </w:tc>
            </w:tr>
            <w:tr w:rsidTr="00E90F46" w:rsidR="00E90F46" w:rsidRPr="00E90F46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2620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E90F46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Priliv s drugih računa</w:t>
                  </w: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E90F46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0,00</w:t>
                  </w:r>
                </w:p>
              </w:tc>
            </w:tr>
            <w:tr w:rsidTr="00E90F46" w:rsidR="00E90F46" w:rsidRPr="00E90F46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2620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E90F46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Priliv od prodaje imovine</w:t>
                  </w: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E90F46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0,00</w:t>
                  </w:r>
                </w:p>
              </w:tc>
            </w:tr>
            <w:tr w:rsidTr="00E90F46" w:rsidR="00E90F46" w:rsidRPr="00E90F46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2620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E90F46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Priliv  po presudi P-7668/14</w:t>
                  </w: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E90F46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0,00</w:t>
                  </w:r>
                </w:p>
              </w:tc>
            </w:tr>
            <w:tr w:rsidTr="00E90F46" w:rsidR="00E90F46" w:rsidRPr="00E90F46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2620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E90F46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Povrat od pozajmica</w:t>
                  </w: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E90F46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0,00</w:t>
                  </w:r>
                </w:p>
              </w:tc>
            </w:tr>
            <w:tr w:rsidTr="00E90F46" w:rsidR="00E90F46" w:rsidRPr="00E90F46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2620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E90F46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Priljev od jamčevina</w:t>
                  </w: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E90F46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0,00</w:t>
                  </w:r>
                </w:p>
              </w:tc>
            </w:tr>
            <w:tr w:rsidTr="00E90F46" w:rsidR="00E90F46" w:rsidRPr="00E90F46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2620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E90F46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Priliv od kupaca prije stečaja</w:t>
                  </w: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E90F46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0,00</w:t>
                  </w:r>
                </w:p>
              </w:tc>
            </w:tr>
            <w:tr w:rsidTr="00E90F46" w:rsidR="00E90F46" w:rsidRPr="00E90F46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5840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E90F46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Priliv od prodaje dionica INGR-a</w:t>
                  </w: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E90F46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0,00</w:t>
                  </w:r>
                </w:p>
              </w:tc>
            </w:tr>
            <w:tr w:rsidTr="00E90F46" w:rsidR="00E90F46" w:rsidRPr="00E90F46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jc w:val="center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E90F46"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  <w:t>3.</w:t>
                  </w:r>
                </w:p>
              </w:tc>
              <w:tc>
                <w:tcPr>
                  <w:tcW w:type="dxa" w:w="2620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E90F46"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  <w:t>KONTROLNI ZBROJ (1+2)</w:t>
                  </w: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jc w:val="right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E90F46"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  <w:t>105.728,61</w:t>
                  </w:r>
                </w:p>
              </w:tc>
            </w:tr>
            <w:tr w:rsidTr="00E90F46" w:rsidR="00E90F46" w:rsidRPr="00E90F46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jc w:val="right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jc w:val="center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9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9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Tr="00E90F46" w:rsidR="00E90F46" w:rsidRPr="00E90F46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jc w:val="center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E90F46"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  <w:t>4.</w:t>
                  </w:r>
                </w:p>
              </w:tc>
              <w:tc>
                <w:tcPr>
                  <w:tcW w:type="dxa" w:w="2620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E90F46"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  <w:t>ODLJEV SREDSTAVA</w:t>
                  </w: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jc w:val="right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E90F46"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  <w:t>2.049,25</w:t>
                  </w:r>
                </w:p>
              </w:tc>
            </w:tr>
            <w:tr w:rsidTr="00E90F46" w:rsidR="00E90F46" w:rsidRPr="00E90F46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jc w:val="right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2620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E90F46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 xml:space="preserve">Troškovi poštarine </w:t>
                  </w: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E90F46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128,50</w:t>
                  </w:r>
                </w:p>
              </w:tc>
            </w:tr>
            <w:tr w:rsidTr="00E90F46" w:rsidR="00E90F46" w:rsidRPr="00E90F46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2620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E90F46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Materijalni troškovi</w:t>
                  </w: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E90F46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0,00</w:t>
                  </w:r>
                </w:p>
              </w:tc>
            </w:tr>
            <w:tr w:rsidTr="00E90F46" w:rsidR="00E90F46" w:rsidRPr="00E90F46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2620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E90F46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Administrativni troškovi</w:t>
                  </w: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E90F46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0,00</w:t>
                  </w:r>
                </w:p>
              </w:tc>
            </w:tr>
            <w:tr w:rsidTr="00E90F46" w:rsidR="00E90F46" w:rsidRPr="00E90F46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2620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E90F46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Troškovi FINE i statistike</w:t>
                  </w: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E90F46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45,75</w:t>
                  </w:r>
                </w:p>
              </w:tc>
            </w:tr>
            <w:tr w:rsidTr="00E90F46" w:rsidR="00E90F46" w:rsidRPr="00E90F46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5840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E90F46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Troškovi vođenja knjigovodstva</w:t>
                  </w: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E90F46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1.875,00</w:t>
                  </w:r>
                </w:p>
              </w:tc>
            </w:tr>
            <w:tr w:rsidTr="00E90F46" w:rsidR="00E90F46" w:rsidRPr="00E90F46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5840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E90F46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Sudske pristojbe u predmetu P-7668/14</w:t>
                  </w: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E90F46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0,00</w:t>
                  </w:r>
                </w:p>
              </w:tc>
            </w:tr>
            <w:tr w:rsidTr="00E90F46" w:rsidR="00E90F46" w:rsidRPr="00E90F46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2620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E90F46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Troškovi odvjetnika</w:t>
                  </w: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E90F46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0,00</w:t>
                  </w:r>
                </w:p>
              </w:tc>
            </w:tr>
            <w:tr w:rsidTr="00E90F46" w:rsidR="00E90F46" w:rsidRPr="00E90F46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660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E90F46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Povrat pozajmica</w:t>
                  </w:r>
                </w:p>
              </w:tc>
              <w:tc>
                <w:tcPr>
                  <w:tcW w:type="dxa" w:w="9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E90F46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0,00</w:t>
                  </w:r>
                </w:p>
              </w:tc>
            </w:tr>
            <w:tr w:rsidTr="00E90F46" w:rsidR="00E90F46" w:rsidRPr="00E90F46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5840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E90F46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Ostali troškovi (biljezi, kopiranje i sl.)</w:t>
                  </w: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E90F46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0,00</w:t>
                  </w:r>
                </w:p>
              </w:tc>
            </w:tr>
            <w:tr w:rsidTr="00E90F46" w:rsidR="00E90F46" w:rsidRPr="00E90F46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5840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E90F46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Troškovi sudskog vještačenja Ovr-7184/2016-12</w:t>
                  </w: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E90F46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0,00</w:t>
                  </w:r>
                </w:p>
              </w:tc>
            </w:tr>
            <w:tr w:rsidTr="00E90F46" w:rsidR="00E90F46" w:rsidRPr="00E90F46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jc w:val="center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E90F46"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  <w:t>5.</w:t>
                  </w:r>
                </w:p>
              </w:tc>
              <w:tc>
                <w:tcPr>
                  <w:tcW w:type="dxa" w:w="5840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E90F46"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  <w:t>STANJE NA RAČUNU NA DAN 14.08.2018.GODINE</w:t>
                  </w: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jc w:val="right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E90F46"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  <w:t>103.679,36</w:t>
                  </w:r>
                </w:p>
              </w:tc>
            </w:tr>
            <w:tr w:rsidTr="00E90F46" w:rsidR="00E90F46" w:rsidRPr="00E90F46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jc w:val="right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660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E90F46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žiro račun</w:t>
                  </w:r>
                </w:p>
              </w:tc>
              <w:tc>
                <w:tcPr>
                  <w:tcW w:type="dxa" w:w="9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E90F46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103.492,36</w:t>
                  </w:r>
                </w:p>
              </w:tc>
            </w:tr>
            <w:tr w:rsidTr="00E90F46" w:rsidR="00E90F46" w:rsidRPr="00E90F46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660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E90F46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blagajna</w:t>
                  </w:r>
                </w:p>
              </w:tc>
              <w:tc>
                <w:tcPr>
                  <w:tcW w:type="dxa" w:w="9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E90F46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187,00</w:t>
                  </w:r>
                </w:p>
              </w:tc>
            </w:tr>
            <w:tr w:rsidTr="00E90F46" w:rsidR="00E90F46" w:rsidRPr="00E90F46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jc w:val="center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E90F46"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  <w:t>6.</w:t>
                  </w:r>
                </w:p>
              </w:tc>
              <w:tc>
                <w:tcPr>
                  <w:tcW w:type="dxa" w:w="2620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E90F46"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  <w:t>KONTROLNI ZBROJ (4+5)</w:t>
                  </w: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90F46" w:rsidP="00E90F46" w:rsidR="00E90F46" w:rsidRPr="00E90F46">
                  <w:pPr>
                    <w:spacing w:after="0"/>
                    <w:jc w:val="right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E90F46"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  <w:t>105.728,61</w:t>
                  </w:r>
                </w:p>
              </w:tc>
            </w:tr>
          </w:tbl>
          <w:p w:rsidRDefault="00C76751" w:rsidP="0015566A" w:rsidR="00C76751" w:rsidRPr="0015566A">
            <w:pPr>
              <w:spacing w:after="0"/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5566A" w:rsidP="0015566A" w:rsidR="0015566A" w:rsidRPr="0015566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5566A" w:rsidP="0015566A" w:rsidR="0015566A" w:rsidRPr="0015566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</w:tbl>
    <w:p w:rsidRDefault="00951C13" w:rsidP="00951C13" w:rsidR="00951C13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951C13" w:rsidP="00951C13" w:rsidR="00951C13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250E32" w:rsidP="00951C13" w:rsidR="00250E32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951C13" w:rsidP="00951C13" w:rsidR="00951C13" w:rsidRPr="00691CEB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691CEB">
        <w:rPr>
          <w:rFonts w:hAnsi="Bookman Old Style" w:ascii="Bookman Old Style"/>
          <w:b/>
          <w:sz w:val="24"/>
          <w:szCs w:val="24"/>
          <w:lang w:val="pl-PL"/>
        </w:rPr>
        <w:t>III. RADNJE  KOJE ĆE SE PODUZETI U NAREDNOM RAZDOBLJU</w:t>
      </w:r>
    </w:p>
    <w:p w:rsidRDefault="00951C13" w:rsidP="00951C13" w:rsidR="00951C13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951C13" w:rsidP="00951C13" w:rsidR="00951C13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U narednom periodu će se nastaviti aktivnosti na naplati potraživanja koja stečajnom dužniku pripadaju temeljem pravomoćne i ovršne presude opisane pod točkom II. ovog Izvješća, a koja čine jedinu imovinu stečajnog dužnika.</w:t>
      </w:r>
    </w:p>
    <w:p w:rsidRDefault="00951C13" w:rsidP="00951C13" w:rsidR="00951C13">
      <w:pPr>
        <w:rPr>
          <w:rFonts w:hAnsi="Bookman Old Style" w:ascii="Bookman Old Style"/>
          <w:sz w:val="24"/>
          <w:szCs w:val="24"/>
          <w:lang w:val="pl-PL"/>
        </w:rPr>
      </w:pPr>
    </w:p>
    <w:p w:rsidRDefault="00951C13" w:rsidP="00951C13" w:rsidR="00951C13">
      <w:pPr>
        <w:rPr>
          <w:rFonts w:hAnsi="Bookman Old Style" w:ascii="Bookman Old Style"/>
          <w:sz w:val="24"/>
          <w:szCs w:val="24"/>
          <w:lang w:val="pl-PL"/>
        </w:rPr>
      </w:pPr>
    </w:p>
    <w:p w:rsidRDefault="00951C13" w:rsidP="00951C13" w:rsidR="00951C13">
      <w:pPr>
        <w:rPr>
          <w:rFonts w:hAnsi="Bookman Old Style" w:ascii="Bookman Old Style"/>
          <w:sz w:val="24"/>
          <w:szCs w:val="24"/>
          <w:lang w:val="pl-PL"/>
        </w:rPr>
      </w:pPr>
    </w:p>
    <w:p w:rsidRDefault="00C76751" w:rsidP="00951C13" w:rsidR="00951C13">
      <w:p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Mjesto i datum </w:t>
      </w:r>
      <w:r>
        <w:rPr>
          <w:rFonts w:hAnsi="Bookman Old Style" w:ascii="Bookman Old Style"/>
          <w:sz w:val="24"/>
          <w:szCs w:val="24"/>
          <w:lang w:val="pl-PL"/>
        </w:rPr>
        <w:tab/>
      </w:r>
      <w:r>
        <w:rPr>
          <w:rFonts w:hAnsi="Bookman Old Style" w:ascii="Bookman Old Style"/>
          <w:sz w:val="24"/>
          <w:szCs w:val="24"/>
          <w:lang w:val="pl-PL"/>
        </w:rPr>
        <w:tab/>
      </w:r>
      <w:r>
        <w:rPr>
          <w:rFonts w:hAnsi="Bookman Old Style" w:ascii="Bookman Old Style"/>
          <w:sz w:val="24"/>
          <w:szCs w:val="24"/>
          <w:lang w:val="pl-PL"/>
        </w:rPr>
        <w:tab/>
      </w:r>
      <w:r>
        <w:rPr>
          <w:rFonts w:hAnsi="Bookman Old Style" w:ascii="Bookman Old Style"/>
          <w:sz w:val="24"/>
          <w:szCs w:val="24"/>
          <w:lang w:val="pl-PL"/>
        </w:rPr>
        <w:tab/>
      </w:r>
      <w:r>
        <w:rPr>
          <w:rFonts w:hAnsi="Bookman Old Style" w:ascii="Bookman Old Style"/>
          <w:sz w:val="24"/>
          <w:szCs w:val="24"/>
          <w:lang w:val="pl-PL"/>
        </w:rPr>
        <w:tab/>
      </w:r>
      <w:r>
        <w:rPr>
          <w:rFonts w:hAnsi="Bookman Old Style" w:ascii="Bookman Old Style"/>
          <w:sz w:val="24"/>
          <w:szCs w:val="24"/>
          <w:lang w:val="pl-PL"/>
        </w:rPr>
        <w:tab/>
        <w:t>Stečajna</w:t>
      </w:r>
      <w:r w:rsidR="00951C13">
        <w:rPr>
          <w:rFonts w:hAnsi="Bookman Old Style" w:ascii="Bookman Old Style"/>
          <w:sz w:val="24"/>
          <w:szCs w:val="24"/>
          <w:lang w:val="pl-PL"/>
        </w:rPr>
        <w:t xml:space="preserve"> upravitelj</w:t>
      </w:r>
      <w:r>
        <w:rPr>
          <w:rFonts w:hAnsi="Bookman Old Style" w:ascii="Bookman Old Style"/>
          <w:sz w:val="24"/>
          <w:szCs w:val="24"/>
          <w:lang w:val="pl-PL"/>
        </w:rPr>
        <w:t>ica</w:t>
      </w:r>
    </w:p>
    <w:p w:rsidRDefault="007A4E12" w:rsidR="002525FB" w:rsidRPr="00C76751">
      <w:pPr>
        <w:rPr>
          <w:rFonts w:hAnsi="Bookman Old Style" w:ascii="Bookman Old Style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Zagreb, 15.08</w:t>
      </w:r>
      <w:r w:rsidR="00350835">
        <w:rPr>
          <w:rFonts w:hAnsi="Bookman Old Style" w:ascii="Bookman Old Style"/>
          <w:sz w:val="24"/>
          <w:szCs w:val="24"/>
          <w:lang w:val="pl-PL"/>
        </w:rPr>
        <w:t>.2018</w:t>
      </w:r>
      <w:r w:rsidR="00951C13">
        <w:rPr>
          <w:rFonts w:hAnsi="Bookman Old Style" w:ascii="Bookman Old Style"/>
          <w:sz w:val="24"/>
          <w:szCs w:val="24"/>
          <w:lang w:val="pl-PL"/>
        </w:rPr>
        <w:t>.                                             Davorka Huljev</w:t>
      </w:r>
    </w:p>
    <w:sectPr w:rsidSect="009D69F3" w:rsidR="002525FB" w:rsidRPr="00C7675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51227D"/>
    <w:multiLevelType w:val="hybridMultilevel"/>
    <w:tmpl w:val="C2ACBD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1C13"/>
    <w:rsid w:val="000C1CDF"/>
    <w:rsid w:val="0015566A"/>
    <w:rsid w:val="001D5365"/>
    <w:rsid w:val="00250E32"/>
    <w:rsid w:val="002525FB"/>
    <w:rsid w:val="002861D4"/>
    <w:rsid w:val="00350835"/>
    <w:rsid w:val="003F5CCA"/>
    <w:rsid w:val="004766DB"/>
    <w:rsid w:val="004C424C"/>
    <w:rsid w:val="006954D5"/>
    <w:rsid w:val="006C64DB"/>
    <w:rsid w:val="007A4E12"/>
    <w:rsid w:val="00807053"/>
    <w:rsid w:val="008A6DED"/>
    <w:rsid w:val="00951C13"/>
    <w:rsid w:val="009D69F3"/>
    <w:rsid w:val="00BB590D"/>
    <w:rsid w:val="00C76751"/>
    <w:rsid w:val="00D662FD"/>
    <w:rsid w:val="00E32DA5"/>
    <w:rsid w:val="00E90F46"/>
    <w:rsid w:val="00EB00CF"/>
    <w:rsid w:val="00EF57FB"/>
    <w:rsid w:val="00F11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1C13"/>
    <w:pPr>
      <w:spacing w:after="8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54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57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57F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57FB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57FB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57FB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1C13"/>
    <w:pPr>
      <w:spacing w:after="80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54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57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57F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57FB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57FB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57FB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064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349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671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390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831</properties:Words>
  <properties:Characters>4820</properties:Characters>
  <properties:Lines>272</properties:Lines>
  <properties:Paragraphs>88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2018-08-22T06:25:00Z</dcterms:created>
  <dc:creator>natalija</dc:creator>
  <cp:lastModifiedBy>Belma Čolić</cp:lastModifiedBy>
  <cp:lastPrinted>2017-11-14T14:39:00Z</cp:lastPrinted>
  <dcterms:modified xmlns:xsi="http://www.w3.org/2001/XMLSchema-instance" xsi:type="dcterms:W3CDTF">2018-08-22T06:26:00Z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St-1559/2015-30 / Podnesak - Izvješće stečajnog upravitelja (izvješće Promli - 15.08.2018.docx)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