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d2e8" w14:paraId="b50d2e8" w:rsidRDefault="0098097E" w:rsidP="0098097E" w:rsidR="0098097E" w:rsidRPr="00876FD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876FDF">
        <w:rPr>
          <w:rFonts w:cs="Times New Roman" w:hAnsi="Times New Roman" w:ascii="Times New Roman"/>
          <w:noProof/>
          <w:sz w:val="24"/>
        </w:rPr>
        <w:t xml:space="preserve">        </w:t>
      </w:r>
      <w:r w:rsidRPr="00876FDF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097E" w:rsidP="0098097E" w:rsidR="0098097E" w:rsidRPr="00876FDF">
      <w:pPr>
        <w:rPr>
          <w:sz w:val="24"/>
          <w:szCs w:val="24"/>
        </w:rPr>
      </w:pPr>
      <w:r w:rsidRPr="00876FDF">
        <w:rPr>
          <w:sz w:val="24"/>
          <w:szCs w:val="24"/>
        </w:rPr>
        <w:t>REPUBLIKA HRVATSKA</w:t>
      </w:r>
    </w:p>
    <w:p w:rsidRDefault="0098097E" w:rsidP="0098097E" w:rsidR="0098097E" w:rsidRPr="00876FDF">
      <w:pPr>
        <w:rPr>
          <w:sz w:val="24"/>
          <w:szCs w:val="24"/>
        </w:rPr>
      </w:pPr>
      <w:r w:rsidRPr="00876FDF">
        <w:rPr>
          <w:sz w:val="24"/>
          <w:szCs w:val="24"/>
        </w:rPr>
        <w:t>TRGOVAČKI SUD U ZAGREBU                                                                  20. St-</w:t>
      </w:r>
      <w:r w:rsidR="005F334B" w:rsidRPr="00876FDF">
        <w:rPr>
          <w:sz w:val="24"/>
          <w:szCs w:val="24"/>
        </w:rPr>
        <w:t>185</w:t>
      </w:r>
      <w:r w:rsidRPr="00876FDF">
        <w:rPr>
          <w:sz w:val="24"/>
          <w:szCs w:val="24"/>
        </w:rPr>
        <w:t>/1</w:t>
      </w:r>
      <w:r w:rsidR="005F334B" w:rsidRPr="00876FDF">
        <w:rPr>
          <w:sz w:val="24"/>
          <w:szCs w:val="24"/>
        </w:rPr>
        <w:t>7</w:t>
      </w:r>
      <w:r w:rsidR="00503A1C">
        <w:rPr>
          <w:sz w:val="24"/>
          <w:szCs w:val="24"/>
        </w:rPr>
        <w:t>-32</w:t>
      </w:r>
    </w:p>
    <w:p w:rsidRDefault="0098097E" w:rsidP="0098097E" w:rsidR="0098097E" w:rsidRPr="00876FDF">
      <w:pPr>
        <w:rPr>
          <w:sz w:val="24"/>
          <w:szCs w:val="24"/>
        </w:rPr>
      </w:pPr>
      <w:r w:rsidRPr="00876FDF">
        <w:rPr>
          <w:sz w:val="24"/>
          <w:szCs w:val="24"/>
        </w:rPr>
        <w:t>Amruševa 2/II</w:t>
      </w:r>
    </w:p>
    <w:p w:rsidRDefault="0098097E" w:rsidP="0098097E" w:rsidR="0098097E" w:rsidRPr="00876FDF">
      <w:pPr>
        <w:rPr>
          <w:sz w:val="24"/>
          <w:szCs w:val="24"/>
        </w:rPr>
      </w:pPr>
    </w:p>
    <w:p w:rsidRDefault="0098097E" w:rsidP="0098097E" w:rsidR="0098097E" w:rsidRPr="00876FDF">
      <w:pPr>
        <w:jc w:val="center"/>
        <w:rPr>
          <w:sz w:val="24"/>
          <w:szCs w:val="24"/>
        </w:rPr>
      </w:pPr>
      <w:r w:rsidRPr="00876FDF">
        <w:rPr>
          <w:sz w:val="24"/>
          <w:szCs w:val="24"/>
        </w:rPr>
        <w:t>R E P U B L I K A   H R V A T S K A</w:t>
      </w:r>
    </w:p>
    <w:p w:rsidRDefault="0098097E" w:rsidP="0098097E" w:rsidR="0098097E" w:rsidRPr="00876FDF">
      <w:pPr>
        <w:jc w:val="center"/>
        <w:rPr>
          <w:sz w:val="24"/>
          <w:szCs w:val="24"/>
        </w:rPr>
      </w:pPr>
    </w:p>
    <w:p w:rsidRDefault="0098097E" w:rsidP="0098097E" w:rsidR="0098097E" w:rsidRPr="00876FDF">
      <w:pPr>
        <w:jc w:val="center"/>
        <w:rPr>
          <w:sz w:val="24"/>
          <w:szCs w:val="24"/>
        </w:rPr>
      </w:pPr>
      <w:r w:rsidRPr="00876FDF">
        <w:rPr>
          <w:sz w:val="24"/>
          <w:szCs w:val="24"/>
        </w:rPr>
        <w:t>R J E Š E NJ E</w:t>
      </w:r>
    </w:p>
    <w:p w:rsidRDefault="0098097E" w:rsidP="0098097E" w:rsidR="0098097E" w:rsidRPr="00876FDF">
      <w:pPr>
        <w:ind w:firstLine="720"/>
        <w:jc w:val="both"/>
        <w:rPr>
          <w:sz w:val="24"/>
          <w:szCs w:val="24"/>
        </w:rPr>
      </w:pPr>
    </w:p>
    <w:p w:rsidRDefault="0098097E" w:rsidP="0098097E" w:rsidR="0098097E" w:rsidRPr="00876FDF">
      <w:pPr>
        <w:ind w:firstLine="720"/>
        <w:jc w:val="both"/>
        <w:rPr>
          <w:sz w:val="24"/>
          <w:szCs w:val="24"/>
        </w:rPr>
      </w:pPr>
      <w:r w:rsidRPr="00876FDF">
        <w:rPr>
          <w:sz w:val="24"/>
          <w:szCs w:val="24"/>
        </w:rPr>
        <w:t xml:space="preserve">TRGOVAČKI SUD U ZAGREBU, po sucu pojedincu Luciji Butigan, u stečajnom postupku nad stečajnim dužnikom </w:t>
      </w:r>
      <w:r w:rsidR="005F334B" w:rsidRPr="00876FDF">
        <w:rPr>
          <w:sz w:val="24"/>
          <w:szCs w:val="24"/>
        </w:rPr>
        <w:t>AUTO ORIGINAL d.o.o. Zagreb, Nadinska 12b</w:t>
      </w:r>
      <w:r w:rsidR="00876FDF">
        <w:rPr>
          <w:sz w:val="24"/>
          <w:szCs w:val="24"/>
        </w:rPr>
        <w:t xml:space="preserve">, MBS: 080726804, </w:t>
      </w:r>
      <w:r w:rsidR="005F334B" w:rsidRPr="00876FDF">
        <w:rPr>
          <w:sz w:val="24"/>
          <w:szCs w:val="24"/>
        </w:rPr>
        <w:t>OIB: 48028920707</w:t>
      </w:r>
      <w:r w:rsidRPr="00876FDF">
        <w:rPr>
          <w:sz w:val="24"/>
          <w:szCs w:val="24"/>
        </w:rPr>
        <w:t xml:space="preserve">, dana </w:t>
      </w:r>
      <w:r w:rsidR="00876FDF">
        <w:rPr>
          <w:sz w:val="24"/>
          <w:szCs w:val="24"/>
        </w:rPr>
        <w:t>4</w:t>
      </w:r>
      <w:r w:rsidRPr="00876FDF">
        <w:rPr>
          <w:sz w:val="24"/>
          <w:szCs w:val="24"/>
        </w:rPr>
        <w:t xml:space="preserve">. </w:t>
      </w:r>
      <w:r w:rsidR="00876FDF">
        <w:rPr>
          <w:sz w:val="24"/>
          <w:szCs w:val="24"/>
        </w:rPr>
        <w:t>listopada</w:t>
      </w:r>
      <w:r w:rsidRPr="00876FDF">
        <w:rPr>
          <w:sz w:val="24"/>
          <w:szCs w:val="24"/>
        </w:rPr>
        <w:t xml:space="preserve"> 2017.</w:t>
      </w:r>
      <w:r w:rsidRPr="00876FDF">
        <w:rPr>
          <w:sz w:val="24"/>
          <w:szCs w:val="24"/>
          <w:lang w:val="pt-BR"/>
        </w:rPr>
        <w:t xml:space="preserve"> </w:t>
      </w:r>
    </w:p>
    <w:p w:rsidRDefault="0098097E" w:rsidP="0098097E" w:rsidR="0098097E" w:rsidRPr="00876FDF">
      <w:pPr>
        <w:ind w:firstLine="720"/>
        <w:jc w:val="both"/>
        <w:rPr>
          <w:sz w:val="24"/>
          <w:szCs w:val="24"/>
          <w:lang w:val="pt-BR"/>
        </w:rPr>
      </w:pPr>
    </w:p>
    <w:p w:rsidRDefault="0098097E" w:rsidP="0098097E" w:rsidR="0098097E" w:rsidRPr="00876FDF">
      <w:pPr>
        <w:jc w:val="center"/>
        <w:rPr>
          <w:sz w:val="24"/>
          <w:szCs w:val="24"/>
        </w:rPr>
      </w:pPr>
      <w:r w:rsidRPr="00876FDF">
        <w:rPr>
          <w:sz w:val="24"/>
          <w:szCs w:val="24"/>
        </w:rPr>
        <w:t xml:space="preserve">r i j e š i o    j e </w:t>
      </w:r>
    </w:p>
    <w:p w:rsidRDefault="0098097E" w:rsidP="0098097E" w:rsidR="0098097E" w:rsidRPr="00876FDF">
      <w:pPr>
        <w:jc w:val="center"/>
        <w:rPr>
          <w:sz w:val="24"/>
          <w:szCs w:val="24"/>
        </w:rPr>
      </w:pPr>
    </w:p>
    <w:p w:rsidRDefault="0098097E" w:rsidP="0098097E" w:rsidR="0098097E" w:rsidRPr="00876FDF">
      <w:pPr>
        <w:numPr>
          <w:ilvl w:val="0"/>
          <w:numId w:val="1"/>
        </w:numPr>
        <w:jc w:val="both"/>
        <w:rPr>
          <w:sz w:val="24"/>
          <w:szCs w:val="24"/>
        </w:rPr>
      </w:pPr>
      <w:r w:rsidRPr="00876FDF">
        <w:rPr>
          <w:sz w:val="24"/>
          <w:szCs w:val="24"/>
        </w:rPr>
        <w:t>Određuje se ročište vjerovnika na kojem će se ispitati prijavljene traž</w:t>
      </w:r>
      <w:r w:rsidR="00876FDF">
        <w:rPr>
          <w:sz w:val="24"/>
          <w:szCs w:val="24"/>
        </w:rPr>
        <w:t>bine (ispitno ročište), za dan 5</w:t>
      </w:r>
      <w:r w:rsidRPr="00876FDF">
        <w:rPr>
          <w:sz w:val="24"/>
          <w:szCs w:val="24"/>
        </w:rPr>
        <w:t xml:space="preserve">. </w:t>
      </w:r>
      <w:r w:rsidR="00876FDF">
        <w:rPr>
          <w:sz w:val="24"/>
          <w:szCs w:val="24"/>
        </w:rPr>
        <w:t>prosinca</w:t>
      </w:r>
      <w:r w:rsidRPr="00876FDF">
        <w:rPr>
          <w:sz w:val="24"/>
          <w:szCs w:val="24"/>
        </w:rPr>
        <w:t xml:space="preserve"> 2017. godine u </w:t>
      </w:r>
      <w:r w:rsidR="00876FDF">
        <w:rPr>
          <w:sz w:val="24"/>
          <w:szCs w:val="24"/>
        </w:rPr>
        <w:t>11</w:t>
      </w:r>
      <w:r w:rsidRPr="00876FDF">
        <w:rPr>
          <w:sz w:val="24"/>
          <w:szCs w:val="24"/>
        </w:rPr>
        <w:t>:</w:t>
      </w:r>
      <w:r w:rsidR="00876FDF">
        <w:rPr>
          <w:sz w:val="24"/>
          <w:szCs w:val="24"/>
        </w:rPr>
        <w:t>0</w:t>
      </w:r>
      <w:r w:rsidRPr="00876FDF">
        <w:rPr>
          <w:sz w:val="24"/>
          <w:szCs w:val="24"/>
        </w:rPr>
        <w:t>0 sati u zgradi Trgovačkog suda u Zagrebu, Zagreb, Petrinjska 8, soba  br. 96/2 (ulična zgrada).</w:t>
      </w:r>
    </w:p>
    <w:p w:rsidRDefault="0098097E" w:rsidP="0098097E" w:rsidR="0098097E" w:rsidRPr="00876FDF">
      <w:pPr>
        <w:numPr>
          <w:ilvl w:val="0"/>
          <w:numId w:val="1"/>
        </w:numPr>
        <w:jc w:val="both"/>
        <w:rPr>
          <w:sz w:val="24"/>
          <w:szCs w:val="24"/>
        </w:rPr>
      </w:pPr>
      <w:r w:rsidRPr="00876FDF">
        <w:rPr>
          <w:sz w:val="24"/>
          <w:szCs w:val="24"/>
        </w:rPr>
        <w:t xml:space="preserve">Skupština vjerovnika (izvještajno ročište) na kojoj će se na temelju izvješća stečajnog upravitelja  odlučivati o daljnjem tijeku stečajnog postupka određuje se za dan </w:t>
      </w:r>
      <w:r w:rsidR="00876FDF">
        <w:rPr>
          <w:sz w:val="24"/>
          <w:szCs w:val="24"/>
        </w:rPr>
        <w:t>5</w:t>
      </w:r>
      <w:r w:rsidRPr="00876FDF">
        <w:rPr>
          <w:sz w:val="24"/>
          <w:szCs w:val="24"/>
        </w:rPr>
        <w:t xml:space="preserve">. </w:t>
      </w:r>
      <w:r w:rsidR="00876FDF">
        <w:rPr>
          <w:sz w:val="24"/>
          <w:szCs w:val="24"/>
        </w:rPr>
        <w:t>prosinca</w:t>
      </w:r>
      <w:r w:rsidRPr="00876FDF">
        <w:rPr>
          <w:sz w:val="24"/>
          <w:szCs w:val="24"/>
        </w:rPr>
        <w:t xml:space="preserve"> 2017. godine u </w:t>
      </w:r>
      <w:r w:rsidR="00876FDF">
        <w:rPr>
          <w:sz w:val="24"/>
          <w:szCs w:val="24"/>
        </w:rPr>
        <w:t>11</w:t>
      </w:r>
      <w:r w:rsidRPr="00876FDF">
        <w:rPr>
          <w:sz w:val="24"/>
          <w:szCs w:val="24"/>
        </w:rPr>
        <w:t>:</w:t>
      </w:r>
      <w:r w:rsidR="00876FDF">
        <w:rPr>
          <w:sz w:val="24"/>
          <w:szCs w:val="24"/>
        </w:rPr>
        <w:t>15</w:t>
      </w:r>
      <w:r w:rsidRPr="00876FDF">
        <w:rPr>
          <w:sz w:val="24"/>
          <w:szCs w:val="24"/>
        </w:rPr>
        <w:t xml:space="preserve"> sati.</w:t>
      </w:r>
    </w:p>
    <w:p w:rsidRDefault="0098097E" w:rsidP="0098097E" w:rsidR="0098097E" w:rsidRPr="00876FDF">
      <w:pPr>
        <w:pStyle w:val="Odlomakpopisa"/>
        <w:rPr>
          <w:sz w:val="24"/>
          <w:szCs w:val="24"/>
        </w:rPr>
      </w:pPr>
    </w:p>
    <w:p w:rsidRDefault="0098097E" w:rsidP="0098097E" w:rsidR="0098097E" w:rsidRPr="00876FDF">
      <w:pPr>
        <w:jc w:val="both"/>
        <w:rPr>
          <w:sz w:val="24"/>
          <w:szCs w:val="24"/>
        </w:rPr>
      </w:pPr>
    </w:p>
    <w:p w:rsidRDefault="0098097E" w:rsidP="0098097E" w:rsidR="0098097E" w:rsidRPr="00876FDF">
      <w:pPr>
        <w:jc w:val="both"/>
        <w:rPr>
          <w:sz w:val="24"/>
          <w:szCs w:val="24"/>
        </w:rPr>
      </w:pPr>
      <w:r w:rsidRPr="00876FDF">
        <w:rPr>
          <w:sz w:val="24"/>
          <w:szCs w:val="24"/>
        </w:rPr>
        <w:tab/>
      </w:r>
    </w:p>
    <w:p w:rsidRDefault="0098097E" w:rsidP="0098097E" w:rsidR="0098097E" w:rsidRPr="00876FDF">
      <w:pPr>
        <w:jc w:val="center"/>
        <w:rPr>
          <w:sz w:val="24"/>
          <w:szCs w:val="24"/>
        </w:rPr>
      </w:pPr>
      <w:r w:rsidRPr="00876FDF">
        <w:rPr>
          <w:sz w:val="24"/>
          <w:szCs w:val="24"/>
        </w:rPr>
        <w:t xml:space="preserve">U Zagrebu, </w:t>
      </w:r>
      <w:r w:rsidR="00876FDF">
        <w:rPr>
          <w:sz w:val="24"/>
          <w:szCs w:val="24"/>
        </w:rPr>
        <w:t>4</w:t>
      </w:r>
      <w:r w:rsidRPr="00876FDF">
        <w:rPr>
          <w:sz w:val="24"/>
          <w:szCs w:val="24"/>
        </w:rPr>
        <w:t xml:space="preserve">. </w:t>
      </w:r>
      <w:r w:rsidR="00876FDF">
        <w:rPr>
          <w:sz w:val="24"/>
          <w:szCs w:val="24"/>
        </w:rPr>
        <w:t>listopada</w:t>
      </w:r>
      <w:r w:rsidRPr="00876FDF">
        <w:rPr>
          <w:sz w:val="24"/>
          <w:szCs w:val="24"/>
        </w:rPr>
        <w:t xml:space="preserve"> 2017.</w:t>
      </w:r>
    </w:p>
    <w:p w:rsidRDefault="0098097E" w:rsidP="0098097E" w:rsidR="0098097E" w:rsidRPr="00876FDF">
      <w:pPr>
        <w:ind w:firstLine="720"/>
        <w:jc w:val="center"/>
        <w:rPr>
          <w:sz w:val="24"/>
          <w:szCs w:val="24"/>
        </w:rPr>
      </w:pPr>
    </w:p>
    <w:p w:rsidRDefault="0098097E" w:rsidP="0098097E" w:rsidR="0098097E" w:rsidRPr="00876FD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876FDF">
        <w:rPr>
          <w:sz w:val="24"/>
          <w:szCs w:val="24"/>
        </w:rPr>
        <w:tab/>
        <w:t xml:space="preserve">                                    Sudac:</w:t>
      </w:r>
    </w:p>
    <w:p w:rsidRDefault="0098097E" w:rsidP="0098097E" w:rsidR="0098097E" w:rsidRPr="00876FDF">
      <w:pPr>
        <w:ind w:left="5040"/>
        <w:jc w:val="right"/>
        <w:rPr>
          <w:sz w:val="24"/>
          <w:szCs w:val="24"/>
        </w:rPr>
      </w:pPr>
      <w:r w:rsidRPr="00876FDF">
        <w:rPr>
          <w:sz w:val="24"/>
          <w:szCs w:val="24"/>
        </w:rPr>
        <w:t xml:space="preserve">                            Lucija Butigan  </w:t>
      </w:r>
    </w:p>
    <w:p w:rsidRDefault="0098097E" w:rsidP="0098097E" w:rsidR="0098097E" w:rsidRPr="00876FDF">
      <w:pPr>
        <w:ind w:left="5040"/>
        <w:jc w:val="right"/>
        <w:rPr>
          <w:sz w:val="24"/>
          <w:szCs w:val="24"/>
        </w:rPr>
      </w:pPr>
    </w:p>
    <w:p w:rsidRDefault="0098097E" w:rsidP="0098097E" w:rsidR="0098097E" w:rsidRPr="00876FDF">
      <w:pPr>
        <w:rPr>
          <w:sz w:val="24"/>
          <w:szCs w:val="24"/>
        </w:rPr>
      </w:pPr>
    </w:p>
    <w:p w:rsidRDefault="0098097E" w:rsidP="0098097E" w:rsidR="0098097E" w:rsidRPr="00876FDF">
      <w:pPr>
        <w:jc w:val="both"/>
        <w:rPr>
          <w:sz w:val="24"/>
          <w:szCs w:val="24"/>
        </w:rPr>
      </w:pPr>
      <w:r w:rsidRPr="00876FDF">
        <w:rPr>
          <w:sz w:val="24"/>
          <w:szCs w:val="24"/>
        </w:rPr>
        <w:t>Uputa o pravnom lijeku:</w:t>
      </w:r>
    </w:p>
    <w:p w:rsidRDefault="0098097E" w:rsidP="0098097E" w:rsidR="0098097E" w:rsidRPr="00876FDF">
      <w:pPr>
        <w:jc w:val="both"/>
        <w:rPr>
          <w:sz w:val="24"/>
          <w:szCs w:val="24"/>
        </w:rPr>
      </w:pPr>
      <w:r w:rsidRPr="00876FDF">
        <w:rPr>
          <w:sz w:val="24"/>
          <w:szCs w:val="24"/>
        </w:rPr>
        <w:t>Protiv ovog rješenja žalba nije dopuštena (čl. 278 ZPP-a u svezi s čl. 10 SZ).</w:t>
      </w:r>
    </w:p>
    <w:p w:rsidRDefault="0098097E" w:rsidP="0098097E" w:rsidR="0098097E" w:rsidRPr="00876FDF">
      <w:pPr>
        <w:jc w:val="both"/>
        <w:rPr>
          <w:sz w:val="24"/>
          <w:szCs w:val="24"/>
        </w:rPr>
      </w:pPr>
    </w:p>
    <w:p w:rsidRDefault="0098097E" w:rsidP="0098097E" w:rsidR="0098097E" w:rsidRPr="00876FDF">
      <w:pPr>
        <w:jc w:val="both"/>
        <w:rPr>
          <w:sz w:val="24"/>
          <w:szCs w:val="24"/>
        </w:rPr>
      </w:pPr>
      <w:r w:rsidRPr="00876FDF">
        <w:rPr>
          <w:sz w:val="24"/>
          <w:szCs w:val="24"/>
        </w:rPr>
        <w:t>DNA:</w:t>
      </w:r>
    </w:p>
    <w:p w:rsidRDefault="0098097E" w:rsidP="0098097E" w:rsidR="0098097E" w:rsidRPr="00876FDF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876FDF">
        <w:rPr>
          <w:sz w:val="24"/>
          <w:szCs w:val="24"/>
        </w:rPr>
        <w:t xml:space="preserve">e-oglasna ploča </w:t>
      </w:r>
    </w:p>
    <w:p w:rsidRDefault="0098097E" w:rsidP="0098097E" w:rsidR="0098097E" w:rsidRPr="00876FDF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876FDF">
        <w:rPr>
          <w:sz w:val="24"/>
          <w:szCs w:val="24"/>
        </w:rPr>
        <w:t xml:space="preserve">stečajnom upravitelju </w:t>
      </w:r>
    </w:p>
    <w:p w:rsidRDefault="0098097E" w:rsidP="0098097E" w:rsidR="0098097E" w:rsidRPr="00876FDF">
      <w:pPr>
        <w:jc w:val="both"/>
        <w:rPr>
          <w:sz w:val="24"/>
          <w:szCs w:val="24"/>
        </w:rPr>
      </w:pPr>
    </w:p>
    <w:p w:rsidRDefault="0098097E" w:rsidP="0098097E" w:rsidR="0098097E" w:rsidRPr="00876FDF">
      <w:pPr>
        <w:pStyle w:val="Odlomakpopisa"/>
        <w:jc w:val="both"/>
        <w:rPr>
          <w:sz w:val="24"/>
          <w:szCs w:val="24"/>
        </w:rPr>
      </w:pPr>
    </w:p>
    <w:p w:rsidRDefault="00E33188" w:rsidR="00E33188" w:rsidRPr="00876FDF">
      <w:pPr>
        <w:rPr>
          <w:sz w:val="24"/>
          <w:szCs w:val="24"/>
        </w:rPr>
      </w:pPr>
    </w:p>
    <w:sectPr w:rsidR="00E33188" w:rsidRPr="00876F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97E"/>
    <w:rsid w:val="001B5748"/>
    <w:rsid w:val="00503A1C"/>
    <w:rsid w:val="005F334B"/>
    <w:rsid w:val="00876FDF"/>
    <w:rsid w:val="0098097E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97E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8097E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98097E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809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80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97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7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748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7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7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97E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8097E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98097E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809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80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97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74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748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74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74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96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  <item>IVAN TOPIĆ</item>
    </izvorni_sadrzaj>
    <derivirana_varijabla naziv="DomainObject.Predmet.OstaliListFormated_1">
      <item>Dalibor Damjanović</item>
      <item>IVAN TOPIĆ</item>
    </derivirana_varijabla>
  </DomainObject.Predmet.OstaliListFormated>
  <DomainObject.Predmet.OstaliListFormatedOIB>
    <izvorni_sadrzaj>
      <item>Dalibor Damjanović, OIB 93103369176</item>
      <item>IVAN TOPIĆ</item>
    </izvorni_sadrzaj>
    <derivirana_varijabla naziv="DomainObject.Predmet.OstaliListFormatedOIB_1">
      <item>Dalibor Damjanović, OIB 93103369176</item>
      <item>IVAN TOPIĆ</item>
    </derivirana_varijabla>
  </DomainObject.Predmet.OstaliListFormatedOIB>
  <DomainObject.Predmet.OstaliListFormatedWithAdress>
    <izvorni_sadrzaj>
      <item>Dalibor Damjanović, Črnkovec 18, 10410 Črnkovec</item>
      <item>IVAN TOPIĆ, Ožujska 12, 10000 Zagreb</item>
    </izvorni_sadrzaj>
    <derivirana_varijabla naziv="DomainObject.Predmet.OstaliListFormatedWithAdress_1">
      <item>Dalibor Damjanović, Črnkovec 18, 10410 Črnkovec</item>
      <item>IVAN TOPIĆ, Ožujska 12, 10000 Zagreb</item>
    </derivirana_varijabla>
  </DomainObject.Predmet.OstaliListFormatedWithAdress>
  <DomainObject.Predmet.OstaliListFormatedWithAdressOIB>
    <izvorni_sadrzaj>
      <item>Dalibor Damjanović, OIB 93103369176, Črnkovec 18, 10410 Črnkovec</item>
      <item>IVAN TOPIĆ, Ožujska 12, 10000 Zagreb</item>
    </izvorni_sadrzaj>
    <derivirana_varijabla naziv="DomainObject.Predmet.OstaliListFormatedWithAdressOIB_1">
      <item>Dalibor Damjanović, OIB 93103369176, Črnkovec 18, 10410 Črnkovec</item>
      <item>IVAN TOPIĆ, Ožujska 12, 10000 Zagreb</item>
    </derivirana_varijabla>
  </DomainObject.Predmet.OstaliListFormatedWithAdressOIB>
  <DomainObject.Predmet.OstaliListNazivFormated>
    <izvorni_sadrzaj>
      <item>Dalibor Damjanović</item>
      <item>IVAN TOPIĆ</item>
    </izvorni_sadrzaj>
    <derivirana_varijabla naziv="DomainObject.Predmet.OstaliListNazivFormated_1">
      <item>Dalibor Damjanović</item>
      <item>IVAN TOPIĆ</item>
    </derivirana_varijabla>
  </DomainObject.Predmet.OstaliListNazivFormated>
  <DomainObject.Predmet.OstaliListNazivFormatedOIB>
    <izvorni_sadrzaj>
      <item>Dalibor Damjanović, OIB 93103369176</item>
      <item>IVAN TOPIĆ</item>
    </izvorni_sadrzaj>
    <derivirana_varijabla naziv="DomainObject.Predmet.OstaliListNazivFormatedOIB_1">
      <item>Dalibor Damjanović, OIB 93103369176</item>
      <item>IVAN TOPIĆ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  <item>IVAN TOPIĆ</item>
    </izvorni_sadrzaj>
    <derivirana_varijabla naziv="DomainObject.Predmet.SudioniciListNaziv_1">
      <item>AUTO ORIGINAL d.o.o.</item>
      <item>FINA Regionalni centar Zagreb</item>
      <item>Dalibor Damjanović</item>
      <item>IVAN TOPIĆ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  <item>IVAN TOPIĆ, Ožujska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  <item>, OIB null</item>
    </izvorni_sadrzaj>
    <derivirana_varijabla naziv="DomainObject.Predmet.SudioniciListNazivOIB_1">
      <item>, OIB 48028920707</item>
      <item>, OIB 85821130368</item>
      <item>, OIB 93103369176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815</properties:Characters>
  <properties:Lines>38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2017-10-04T12:10:00Z</dcterms:created>
  <dc:creator>Valentina Kranjčić</dc:creator>
  <cp:lastModifiedBy>Valentina Kranjčić</cp:lastModifiedBy>
  <cp:lastPrinted>2017-10-04T12:16:00Z</cp:lastPrinted>
  <dcterms:modified xmlns:xsi="http://www.w3.org/2001/XMLSchema-instance" xsi:type="dcterms:W3CDTF">2017-10-04T12:19:00Z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