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30f7" w14:paraId="92930f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12F7B" w:rsidR="00912F7B" w:rsidRPr="00912F7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2F7B" w:rsidRPr="00912F7B">
        <w:rPr>
          <w:rFonts w:cs="Times New Roman" w:eastAsia="Times New Roman"/>
          <w:bCs/>
          <w:lang w:eastAsia="hr-HR"/>
        </w:rPr>
        <w:t xml:space="preserve">   REPUBLIKA HRVATSKA                                             </w:t>
      </w:r>
      <w:r w:rsidR="00912F7B" w:rsidRPr="00912F7B">
        <w:rPr>
          <w:rFonts w:cs="Times New Roman" w:eastAsia="Times New Roman"/>
          <w:lang w:eastAsia="hr-HR"/>
        </w:rPr>
        <w:t>Broj: 14. St-395/2015.</w:t>
      </w:r>
    </w:p>
    <w:p w:rsidRDefault="00912F7B" w:rsidP="00912F7B" w:rsidR="00912F7B" w:rsidRPr="00912F7B">
      <w:pPr>
        <w:spacing w:after="0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b/>
          <w:bCs/>
          <w:lang w:eastAsia="hr-HR"/>
        </w:rPr>
        <w:t>TRGOVAČKI SUD U SPLITU</w:t>
      </w:r>
      <w:r w:rsidRPr="00912F7B">
        <w:rPr>
          <w:rFonts w:cs="Times New Roman" w:eastAsia="Times New Roman"/>
          <w:bCs/>
          <w:lang w:eastAsia="hr-HR"/>
        </w:rPr>
        <w:t xml:space="preserve">                                          (Prvotni broj: St-s-4323/01).</w:t>
      </w:r>
    </w:p>
    <w:p w:rsidRDefault="00912F7B" w:rsidP="00912F7B" w:rsidR="00912F7B" w:rsidRPr="00912F7B">
      <w:pPr>
        <w:spacing w:after="0"/>
        <w:rPr>
          <w:rFonts w:cs="Times New Roman" w:eastAsia="Times New Roman"/>
          <w:b/>
          <w:lang w:eastAsia="hr-HR"/>
        </w:rPr>
      </w:pPr>
      <w:r w:rsidRPr="00912F7B">
        <w:rPr>
          <w:rFonts w:cs="Times New Roman" w:eastAsia="Times New Roman"/>
          <w:b/>
          <w:lang w:eastAsia="hr-HR"/>
        </w:rPr>
        <w:t xml:space="preserve">            Sukoišanska 6.</w:t>
      </w:r>
    </w:p>
    <w:p w:rsidRDefault="00912F7B" w:rsidP="00912F7B" w:rsidR="00912F7B" w:rsidRPr="00912F7B">
      <w:pPr>
        <w:spacing w:after="0"/>
        <w:rPr>
          <w:rFonts w:cs="Times New Roman" w:eastAsia="Times New Roman"/>
          <w:b/>
          <w:lang w:eastAsia="hr-HR"/>
        </w:rPr>
      </w:pPr>
      <w:r w:rsidRPr="00912F7B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12F7B" w:rsidP="00912F7B" w:rsidR="00912F7B" w:rsidRPr="00912F7B">
      <w:pPr>
        <w:spacing w:after="0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912F7B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912F7B" w:rsidP="00912F7B" w:rsidR="00912F7B" w:rsidRPr="00912F7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912F7B" w:rsidP="00912F7B" w:rsidR="00912F7B" w:rsidRPr="00912F7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912F7B">
        <w:rPr>
          <w:rFonts w:cs="Times New Roman" w:eastAsia="Arial Unicode MS"/>
          <w:b/>
          <w:bCs/>
          <w:lang w:eastAsia="hr-HR"/>
        </w:rPr>
        <w:t>R J E Š E N J E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 w:val="en-US"/>
        </w:rPr>
      </w:pPr>
      <w:r w:rsidRPr="00912F7B">
        <w:rPr>
          <w:rFonts w:cs="Times New Roman" w:eastAsia="Times New Roman"/>
          <w:lang w:eastAsia="hr-HR" w:val="en-US"/>
        </w:rPr>
        <w:tab/>
        <w:t>Trgovački sud u Splitu, po sudcu Jozi Ćaleti, u nastavku postupka radi naknadne diobe nad bivšim stečajnim Dužnikom: NACO, d.o.o., Krilo Jesenice-Sumpetar, Sumpetar 1, kao stečajnim Dužnikom (dalje: Dužnik, stečajni Dužnik), odlučujući o utvrđenoj tražbini vjerovnika, ispitanoj na Ispitnom ročištu održanom dana 06. prosinca 2016. godine, dana 08. prosinca 2016. godine, izvanraspravno,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12F7B" w:rsidP="00912F7B" w:rsidR="00912F7B" w:rsidRPr="00912F7B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912F7B">
        <w:rPr>
          <w:rFonts w:cs="Times New Roman" w:eastAsia="Times New Roman"/>
          <w:bCs/>
          <w:lang w:eastAsia="hr-HR"/>
        </w:rPr>
        <w:t>r i j e š i o    j e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 xml:space="preserve">                                            </w:t>
      </w:r>
    </w:p>
    <w:p w:rsidRDefault="00912F7B" w:rsidP="00912F7B" w:rsidR="00912F7B" w:rsidRPr="00912F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 xml:space="preserve">Utvrđuje se kako je u stečajnom postupku nad uvodno navedenim stečajnim Dužnikom, na Ispitnom ročištu održanom dana 06. prosinca 2016. godine, </w:t>
      </w:r>
      <w:r w:rsidRPr="00912F7B">
        <w:rPr>
          <w:rFonts w:cs="Times New Roman" w:eastAsia="Times New Roman"/>
          <w:b/>
          <w:u w:val="single"/>
          <w:lang w:eastAsia="hr-HR"/>
        </w:rPr>
        <w:t>utvrđena- priznata</w:t>
      </w:r>
      <w:r w:rsidRPr="00912F7B">
        <w:rPr>
          <w:rFonts w:cs="Times New Roman" w:eastAsia="Times New Roman"/>
          <w:lang w:eastAsia="hr-HR"/>
        </w:rPr>
        <w:t xml:space="preserve"> tražbine vjerovnika REPUBLIKE HRVATSKE – Ministarstva financija, Zagreb, u iznosu od: 3.562,81 kunu, kao tražbina drugoga višega isplatnog reda.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center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>Obrazloženje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 w:val="de-DE"/>
        </w:rPr>
        <w:tab/>
        <w:t xml:space="preserve">U ovome stečajnom postupku nad uvodno navedenim Dužnikom, održano je dana 06. prosinca 2016. godine Ispitno ročište na kojem je Stečajni upravitelj ispitao i priznao jedinu prijavljenu tražbinu u izrijeci ovog Rješenja navedenoga stečajnog Vjerovnika kao tražbinu drugoga višega isplatnog reda. Stoga je Sud, nakon što je prethodno sastavljena Posebna tablica ispitane tražbine, odlučio kao u izrijeci ovog Rješenja temeljem članka  177, stavka 3, </w:t>
      </w:r>
      <w:r w:rsidRPr="00912F7B">
        <w:rPr>
          <w:rFonts w:cs="Times New Roman" w:eastAsia="Times New Roman"/>
          <w:lang w:eastAsia="hr-HR"/>
        </w:rPr>
        <w:t>Stečajnog zakona, (</w:t>
      </w:r>
      <w:r w:rsidRPr="00912F7B">
        <w:rPr>
          <w:rFonts w:cs="Times New Roman" w:eastAsia="Times New Roman"/>
          <w:i/>
          <w:lang w:eastAsia="hr-HR"/>
        </w:rPr>
        <w:t>Narodne novine</w:t>
      </w:r>
      <w:r w:rsidRPr="00912F7B">
        <w:rPr>
          <w:rFonts w:cs="Times New Roman" w:eastAsia="Times New Roman"/>
          <w:lang w:eastAsia="hr-HR"/>
        </w:rPr>
        <w:t xml:space="preserve"> br.-i: od 44/96. do 133/12, dalje: SZ, u vezi sa člankom 441, Stečajnog zakona, </w:t>
      </w:r>
      <w:r w:rsidRPr="00912F7B">
        <w:rPr>
          <w:rFonts w:cs="Times New Roman" w:eastAsia="Times New Roman"/>
          <w:i/>
          <w:lang w:eastAsia="hr-HR"/>
        </w:rPr>
        <w:t>Narodne novine</w:t>
      </w:r>
      <w:r w:rsidRPr="00912F7B">
        <w:rPr>
          <w:rFonts w:cs="Times New Roman" w:eastAsia="Times New Roman"/>
          <w:lang w:eastAsia="hr-HR"/>
        </w:rPr>
        <w:t>, br.: 71/15, dalje: SZ/15). Odluka Suda o upućivanju na parnicu je izostavljena, jer osporenih tražbina nema.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center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>Split,  08. prosinca 2016. godine.</w:t>
      </w:r>
    </w:p>
    <w:p w:rsidRDefault="00912F7B" w:rsidP="00912F7B" w:rsidR="00912F7B" w:rsidRPr="00912F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STEČAJNI SUDAC: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 v.r.,</w:t>
      </w:r>
    </w:p>
    <w:p w:rsidRDefault="00912F7B" w:rsidP="00912F7B" w:rsidR="00912F7B" w:rsidRPr="00912F7B">
      <w:pPr>
        <w:spacing w:after="0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u w:val="single"/>
          <w:lang w:eastAsia="hr-HR"/>
        </w:rPr>
        <w:t>Pravna pouka:</w:t>
      </w:r>
      <w:r w:rsidRPr="00912F7B">
        <w:rPr>
          <w:rFonts w:cs="Times New Roman" w:eastAsia="Times New Roman"/>
          <w:lang w:eastAsia="hr-HR"/>
        </w:rPr>
        <w:t xml:space="preserve"> Protiv ovog rješenja može se izjaviti žalba u roku od osam (8.) dana, preko ovog Suda na Visoki trgovački sud Republike Hrvatske u Zagrebu.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912F7B">
        <w:rPr>
          <w:rFonts w:cs="Times New Roman" w:eastAsia="Times New Roman"/>
          <w:b/>
          <w:lang w:eastAsia="hr-HR"/>
        </w:rPr>
        <w:t>- 2 -</w:t>
      </w:r>
      <w:r w:rsidRPr="00912F7B">
        <w:rPr>
          <w:rFonts w:cs="Times New Roman" w:eastAsia="Times New Roman"/>
          <w:lang w:eastAsia="hr-HR"/>
        </w:rPr>
        <w:t xml:space="preserve">                               </w:t>
      </w:r>
      <w:r w:rsidRPr="00912F7B">
        <w:rPr>
          <w:rFonts w:cs="Times New Roman" w:eastAsia="Times New Roman"/>
          <w:b/>
          <w:lang w:eastAsia="hr-HR" w:val="en-AU"/>
        </w:rPr>
        <w:t xml:space="preserve">Broj: 14. </w:t>
      </w:r>
      <w:r w:rsidRPr="00912F7B">
        <w:rPr>
          <w:rFonts w:cs="Times New Roman" w:eastAsia="Times New Roman"/>
          <w:b/>
          <w:lang w:eastAsia="hr-HR"/>
        </w:rPr>
        <w:t>St-395/2015.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912F7B">
        <w:rPr>
          <w:rFonts w:cs="Times New Roman" w:eastAsia="Times New Roman"/>
          <w:u w:val="single"/>
          <w:lang w:eastAsia="hr-HR"/>
        </w:rPr>
        <w:t>DNA: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 xml:space="preserve">1)    Stečajni upravitelj: Ivan Šteko, </w:t>
      </w:r>
      <w:r w:rsidRPr="00912F7B">
        <w:rPr>
          <w:rFonts w:cs="Times New Roman" w:eastAsia="Times New Roman"/>
          <w:lang w:eastAsia="hr-HR" w:val="fr-FR"/>
        </w:rPr>
        <w:t>Imotski</w:t>
      </w:r>
      <w:r w:rsidRPr="00912F7B">
        <w:rPr>
          <w:rFonts w:cs="Times New Roman" w:eastAsia="Times New Roman"/>
          <w:lang w:eastAsia="hr-HR"/>
        </w:rPr>
        <w:t>, Kralja Tomislava 8,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>2)    e-Oglasna ploča Suda-rok: 20. dana,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>3)    Spis,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 xml:space="preserve">Split, 08. prosinca 2016. godine.                                                   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  <w:t xml:space="preserve">     S U D A C:</w:t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  <w:r w:rsidRPr="00912F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912F7B">
          <w:rPr>
            <w:rFonts w:cs="Times New Roman" w:eastAsia="Times New Roman"/>
            <w:lang w:eastAsia="hr-HR"/>
          </w:rPr>
          <w:t>Jozo Ćaleta</w:t>
        </w:r>
      </w:smartTag>
      <w:r w:rsidRPr="00912F7B">
        <w:rPr>
          <w:rFonts w:cs="Times New Roman" w:eastAsia="Times New Roman"/>
          <w:lang w:eastAsia="hr-HR"/>
        </w:rPr>
        <w:tab/>
        <w:t>,</w:t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  <w:r w:rsidRPr="00912F7B">
        <w:rPr>
          <w:rFonts w:cs="Times New Roman" w:eastAsia="Times New Roman"/>
          <w:lang w:eastAsia="hr-HR"/>
        </w:rPr>
        <w:tab/>
      </w:r>
    </w:p>
    <w:p w:rsidRDefault="00912F7B" w:rsidP="00912F7B" w:rsidR="00912F7B" w:rsidRPr="00912F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F7B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36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St-395/2015-14</izvorni_sadrzaj>
    <derivirana_varijabla naziv="DomainObject.Oznaka_1">St-395/2015-14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St-s-4323/2001 po prijedlogu za nastavak postupka radi naknade diobe</izvorni_sadrzaj>
    <derivirana_varijabla naziv="DomainObject.Predmet.Opis_1">Otvoren iz St-s-4323/2001 po prijedlogu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NACO, d.o.o. za pomorski promet, turizam i ribarstvo</izvorni_sadrzaj>
    <derivirana_varijabla naziv="DomainObject.Predmet.ProtustrankaFormated_1">  NACO, d.o.o. za pomorski promet, turizam i ribarstvo</derivirana_varijabla>
  </DomainObject.Predmet.ProtustrankaFormated>
  <DomainObject.Predmet.ProtustrankaFormatedOIB>
    <izvorni_sadrzaj>  NACO, d.o.o. za pomorski promet, turizam i ribarstvo, OIB 00000000001</izvorni_sadrzaj>
    <derivirana_varijabla naziv="DomainObject.Predmet.ProtustrankaFormatedOIB_1">  NACO, d.o.o. za pomorski promet, turizam i ribarstvo, OIB 00000000001</derivirana_varijabla>
  </DomainObject.Predmet.ProtustrankaFormatedOIB>
  <DomainObject.Predmet.ProtustrankaFormatedWithAdress>
    <izvorni_sadrzaj> NACO, d.o.o. za pomorski promet, turizam i ribarstvo, Sumpetar 1 - Sumpetar, 21315 Jesenice</izvorni_sadrzaj>
    <derivirana_varijabla naziv="DomainObject.Predmet.ProtustrankaFormatedWithAdress_1"> NACO, d.o.o. za pomorski promet, turizam i ribarstvo, Sumpetar 1 - Sumpetar, 21315 Jesenice</derivirana_varijabla>
  </DomainObject.Predmet.ProtustrankaFormatedWithAdress>
  <DomainObject.Predmet.ProtustrankaFormatedWithAdressOIB>
    <izvorni_sadrzaj> NACO, d.o.o. za pomorski promet, turizam i ribarstvo, OIB 00000000001, Sumpetar 1 - Sumpetar, 21315 Jesenice</izvorni_sadrzaj>
    <derivirana_varijabla naziv="DomainObject.Predmet.ProtustrankaFormatedWithAdressOIB_1"> NACO, d.o.o. za pomorski promet, turizam i ribarstvo, OIB 00000000001, Sumpetar 1 - Sumpetar, 21315 Jesenice</derivirana_varijabla>
  </DomainObject.Predmet.ProtustrankaFormatedWithAdressOIB>
  <DomainObject.Predmet.ProtustrankaWithAdress>
    <izvorni_sadrzaj>NACO, d.o.o. za pomorski promet, turizam i ribarstvo Sumpetar 1 - Sumpetar, 21315 Jesenice</izvorni_sadrzaj>
    <derivirana_varijabla naziv="DomainObject.Predmet.ProtustrankaWithAdress_1">NACO, d.o.o. za pomorski promet, turizam i ribarstvo Sumpetar 1 - Sumpetar, 21315 Jesenice</derivirana_varijabla>
  </DomainObject.Predmet.ProtustrankaWithAdress>
  <DomainObject.Predmet.ProtustrankaWithAdressOIB>
    <izvorni_sadrzaj>NACO, d.o.o. za pomorski promet, turizam i ribarstvo, OIB 00000000001, Sumpetar 1 - Sumpetar, 21315 Jesenice</izvorni_sadrzaj>
    <derivirana_varijabla naziv="DomainObject.Predmet.ProtustrankaWithAdressOIB_1">NACO, d.o.o. za pomorski promet, turizam i ribarstvo, OIB 00000000001, Sumpetar 1 - Sumpetar, 21315 Jesenice</derivirana_varijabla>
  </DomainObject.Predmet.ProtustrankaWithAdressOIB>
  <DomainObject.Predmet.ProtustrankaNazivFormated>
    <izvorni_sadrzaj>NACO, d.o.o. za pomorski promet, turizam i ribarstvo</izvorni_sadrzaj>
    <derivirana_varijabla naziv="DomainObject.Predmet.ProtustrankaNazivFormated_1">NACO, d.o.o. za pomorski promet, turizam i ribarstvo</derivirana_varijabla>
  </DomainObject.Predmet.ProtustrankaNazivFormated>
  <DomainObject.Predmet.ProtustrankaNazivFormatedOIB>
    <izvorni_sadrzaj>NACO, d.o.o. za pomorski promet, turizam i ribarstvo, OIB 00000000001</izvorni_sadrzaj>
    <derivirana_varijabla naziv="DomainObject.Predmet.ProtustrankaNazivFormatedOIB_1">NACO, d.o.o. za pomorski promet, turizam i ribarstvo,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Nazor</izvorni_sadrzaj>
    <derivirana_varijabla naziv="DomainObject.Predmet.StrankaFormated_1">  Marija Nazor</derivirana_varijabla>
  </DomainObject.Predmet.StrankaFormated>
  <DomainObject.Predmet.StrankaFormatedOIB>
    <izvorni_sadrzaj>  Marija Nazor, OIB 40807075205</izvorni_sadrzaj>
    <derivirana_varijabla naziv="DomainObject.Predmet.StrankaFormatedOIB_1">  Marija Nazor, OIB 40807075205</derivirana_varijabla>
  </DomainObject.Predmet.StrankaFormatedOIB>
  <DomainObject.Predmet.StrankaFormatedWithAdress>
    <izvorni_sadrzaj> Marija Nazor, Poljička Cesta-Sumpetar 1, 21315 Jesenice</izvorni_sadrzaj>
    <derivirana_varijabla naziv="DomainObject.Predmet.StrankaFormatedWithAdress_1"> Marija Nazor, Poljička Cesta-Sumpetar 1, 21315 Jesenice</derivirana_varijabla>
  </DomainObject.Predmet.StrankaFormatedWithAdress>
  <DomainObject.Predmet.StrankaFormatedWithAdressOIB>
    <izvorni_sadrzaj> Marija Nazor, OIB 40807075205, Poljička Cesta-Sumpetar 1, 21315 Jesenice</izvorni_sadrzaj>
    <derivirana_varijabla naziv="DomainObject.Predmet.StrankaFormatedWithAdressOIB_1"> Marija Nazor, OIB 40807075205, Poljička Cesta-Sumpetar 1, 21315 Jesenice</derivirana_varijabla>
  </DomainObject.Predmet.StrankaFormatedWithAdressOIB>
  <DomainObject.Predmet.StrankaWithAdress>
    <izvorni_sadrzaj>Marija Nazor Poljička Cesta-Sumpetar 1,21315 Jesenice</izvorni_sadrzaj>
    <derivirana_varijabla naziv="DomainObject.Predmet.StrankaWithAdress_1">Marija Nazor Poljička Cesta-Sumpetar 1,21315 Jesenice</derivirana_varijabla>
  </DomainObject.Predmet.StrankaWithAdress>
  <DomainObject.Predmet.StrankaWithAdressOIB>
    <izvorni_sadrzaj>Marija Nazor, OIB 40807075205, Poljička Cesta-Sumpetar 1,21315 Jesenice</izvorni_sadrzaj>
    <derivirana_varijabla naziv="DomainObject.Predmet.StrankaWithAdressOIB_1">Marija Nazor, OIB 40807075205, Poljička Cesta-Sumpetar 1,21315 Jesenice</derivirana_varijabla>
  </DomainObject.Predmet.StrankaWithAdressOIB>
  <DomainObject.Predmet.StrankaNazivFormated>
    <izvorni_sadrzaj>Marija Nazor</izvorni_sadrzaj>
    <derivirana_varijabla naziv="DomainObject.Predmet.StrankaNazivFormated_1">Marija Nazor</derivirana_varijabla>
  </DomainObject.Predmet.StrankaNazivFormated>
  <DomainObject.Predmet.StrankaNazivFormatedOIB>
    <izvorni_sadrzaj>Marija Nazor, OIB 40807075205</izvorni_sadrzaj>
    <derivirana_varijabla naziv="DomainObject.Predmet.StrankaNazivFormatedOIB_1">Marija Nazor, OIB 40807075205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Marija Nazor</item>
    </izvorni_sadrzaj>
    <derivirana_varijabla naziv="DomainObject.Predmet.StrankaListFormated_1">
      <item>Marija Nazor</item>
    </derivirana_varijabla>
  </DomainObject.Predmet.StrankaListFormated>
  <DomainObject.Predmet.StrankaListFormatedOIB>
    <izvorni_sadrzaj>
      <item>Marija Nazor, OIB 40807075205</item>
    </izvorni_sadrzaj>
    <derivirana_varijabla naziv="DomainObject.Predmet.StrankaListFormatedOIB_1">
      <item>Marija Nazor, OIB 40807075205</item>
    </derivirana_varijabla>
  </DomainObject.Predmet.StrankaListFormatedOIB>
  <DomainObject.Predmet.StrankaListFormatedWithAdress>
    <izvorni_sadrzaj>
      <item>Marija Nazor, Poljička Cesta-Sumpetar 1, 21315 Jesenice</item>
    </izvorni_sadrzaj>
    <derivirana_varijabla naziv="DomainObject.Predmet.StrankaListFormatedWithAdress_1">
      <item>Marija Nazor, Poljička Cesta-Sumpetar 1, 21315 Jesenice</item>
    </derivirana_varijabla>
  </DomainObject.Predmet.StrankaListFormatedWithAdress>
  <DomainObject.Predmet.StrankaListFormatedWithAdressOIB>
    <izvorni_sadrzaj>
      <item>Marija Nazor, OIB 40807075205, Poljička Cesta-Sumpetar 1, 21315 Jesenice</item>
    </izvorni_sadrzaj>
    <derivirana_varijabla naziv="DomainObject.Predmet.StrankaListFormatedWithAdressOIB_1">
      <item>Marija Nazor, OIB 40807075205, Poljička Cesta-Sumpetar 1, 21315 Jesenice</item>
    </derivirana_varijabla>
  </DomainObject.Predmet.StrankaListFormatedWithAdressOIB>
  <DomainObject.Predmet.StrankaListNazivFormated>
    <izvorni_sadrzaj>
      <item>Marija Nazor</item>
    </izvorni_sadrzaj>
    <derivirana_varijabla naziv="DomainObject.Predmet.StrankaListNazivFormated_1">
      <item>Marija Nazor</item>
    </derivirana_varijabla>
  </DomainObject.Predmet.StrankaListNazivFormated>
  <DomainObject.Predmet.StrankaListNazivFormatedOIB>
    <izvorni_sadrzaj>
      <item>Marija Nazor, OIB 40807075205</item>
    </izvorni_sadrzaj>
    <derivirana_varijabla naziv="DomainObject.Predmet.StrankaListNazivFormatedOIB_1">
      <item>Marija Nazor, OIB 40807075205</item>
    </derivirana_varijabla>
  </DomainObject.Predmet.StrankaListNazivFormatedOIB>
  <DomainObject.Predmet.ProtuStrankaListFormated>
    <izvorni_sadrzaj>
      <item>NACO, d.o.o. za pomorski promet, turizam i ribarstvo</item>
    </izvorni_sadrzaj>
    <derivirana_varijabla naziv="DomainObject.Predmet.ProtuStrankaListFormated_1">
      <item>NACO, d.o.o. za pomorski promet, turizam i ribarstvo</item>
    </derivirana_varijabla>
  </DomainObject.Predmet.ProtuStrankaListFormated>
  <DomainObject.Predmet.ProtuStrankaListFormatedOIB>
    <izvorni_sadrzaj>
      <item>NACO, d.o.o. za pomorski promet, turizam i ribarstvo, OIB 00000000001</item>
    </izvorni_sadrzaj>
    <derivirana_varijabla naziv="DomainObject.Predmet.ProtuStrankaListFormatedOIB_1">
      <item>NACO, d.o.o. za pomorski promet, turizam i ribarstvo, OIB 00000000001</item>
    </derivirana_varijabla>
  </DomainObject.Predmet.ProtuStrankaListFormatedOIB>
  <DomainObject.Predmet.ProtuStrankaListFormatedWithAdress>
    <izvorni_sadrzaj>
      <item>NACO, d.o.o. za pomorski promet, turizam i ribarstvo, Sumpetar 1 - Sumpetar, 21315 Jesenice</item>
    </izvorni_sadrzaj>
    <derivirana_varijabla naziv="DomainObject.Predmet.ProtuStrankaListFormatedWithAdress_1">
      <item>NACO, d.o.o. za pomorski promet, turizam i ribarstvo, Sumpetar 1 - Sumpetar, 21315 Jesenice</item>
    </derivirana_varijabla>
  </DomainObject.Predmet.ProtuStrankaListFormatedWithAdress>
  <DomainObject.Predmet.ProtuStrankaListFormatedWithAdressOIB>
    <izvorni_sadrzaj>
      <item>NACO, d.o.o. za pomorski promet, turizam i ribarstvo, OIB 00000000001, Sumpetar 1 - Sumpetar, 21315 Jesenice</item>
    </izvorni_sadrzaj>
    <derivirana_varijabla naziv="DomainObject.Predmet.ProtuStrankaListFormatedWithAdressOIB_1">
      <item>NACO, d.o.o. za pomorski promet, turizam i ribarstvo, OIB 00000000001, Sumpetar 1 - Sumpetar, 21315 Jesenice</item>
    </derivirana_varijabla>
  </DomainObject.Predmet.ProtuStrankaListFormatedWithAdressOIB>
  <DomainObject.Predmet.ProtuStrankaListNazivFormated>
    <izvorni_sadrzaj>
      <item>NACO, d.o.o. za pomorski promet, turizam i ribarstvo</item>
    </izvorni_sadrzaj>
    <derivirana_varijabla naziv="DomainObject.Predmet.ProtuStrankaListNazivFormated_1">
      <item>NACO, d.o.o. za pomorski promet, turizam i ribarstvo</item>
    </derivirana_varijabla>
  </DomainObject.Predmet.ProtuStrankaListNazivFormated>
  <DomainObject.Predmet.ProtuStrankaListNazivFormatedOIB>
    <izvorni_sadrzaj>
      <item>NACO, d.o.o. za pomorski promet, turizam i ribarstvo, OIB 00000000001</item>
    </izvorni_sadrzaj>
    <derivirana_varijabla naziv="DomainObject.Predmet.ProtuStrankaListNazivFormatedOIB_1">
      <item>NACO, d.o.o. za pomorski promet, turizam i ribarstvo,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St-395/2015-14</izvorni_sadrzaj>
    <derivirana_varijabla naziv="DomainObject.PoslovniBrojDokumenta_1">St-395/2015-14</derivirana_varijabla>
  </DomainObject.PoslovniBrojDokumenta>
  <DomainObject.Predmet.StrankaIDrugi>
    <izvorni_sadrzaj>Marija Nazor</izvorni_sadrzaj>
    <derivirana_varijabla naziv="DomainObject.Predmet.StrankaIDrugi_1">Marija Nazor</derivirana_varijabla>
  </DomainObject.Predmet.StrankaIDrugi>
  <DomainObject.Predmet.ProtustrankaIDrugi>
    <izvorni_sadrzaj>NACO, d.o.o. za pomorski promet, turizam i ribarstvo</izvorni_sadrzaj>
    <derivirana_varijabla naziv="DomainObject.Predmet.ProtustrankaIDrugi_1">NACO, d.o.o. za pomorski promet, turizam i ribarstvo</derivirana_varijabla>
  </DomainObject.Predmet.ProtustrankaIDrugi>
  <DomainObject.Predmet.StrankaIDrugiAdressOIB>
    <izvorni_sadrzaj>Marija Nazor, OIB 40807075205, Poljička Cesta-Sumpetar 1, 21315 Jesenice</izvorni_sadrzaj>
    <derivirana_varijabla naziv="DomainObject.Predmet.StrankaIDrugiAdressOIB_1">Marija Nazor, OIB 40807075205, Poljička Cesta-Sumpetar 1, 21315 Jesenice</derivirana_varijabla>
  </DomainObject.Predmet.StrankaIDrugiAdressOIB>
  <DomainObject.Predmet.ProtustrankaIDrugiAdressOIB>
    <izvorni_sadrzaj>NACO, d.o.o. za pomorski promet, turizam i ribarstvo, OIB 00000000001, Sumpetar 1 - Sumpetar, 21315 Jesenice</izvorni_sadrzaj>
    <derivirana_varijabla naziv="DomainObject.Predmet.ProtustrankaIDrugiAdressOIB_1">NACO, d.o.o. za pomorski promet, turizam i ribarstvo, OIB 00000000001, Sumpetar 1 - Sumpetar,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Nazor</item>
      <item>NACO, d.o.o. za pomorski promet, turizam i ribarstvo</item>
    </izvorni_sadrzaj>
    <derivirana_varijabla naziv="DomainObject.Predmet.SudioniciListNaziv_1">
      <item>Marija Nazor</item>
      <item>NACO, d.o.o. za pomorski promet, turizam i ribarstvo</item>
    </derivirana_varijabla>
  </DomainObject.Predmet.SudioniciListNaziv>
  <DomainObject.Predmet.SudioniciListAdressOIB>
    <izvorni_sadrzaj>
      <item>Marija Nazor, OIB 40807075205, Poljička Cesta-Sumpetar 1,21315 Jesenice</item>
      <item>NACO, d.o.o. za pomorski promet, turizam i ribarstvo, OIB 00000000001, Sumpetar 1 - Sumpetar,21315 Jesenice</item>
    </izvorni_sadrzaj>
    <derivirana_varijabla naziv="DomainObject.Predmet.SudioniciListAdressOIB_1">
      <item>Marija Nazor, OIB 40807075205, Poljička Cesta-Sumpetar 1,21315 Jesenice</item>
      <item>NACO, d.o.o. za pomorski promet, turizam i ribarstvo, OIB 00000000001, Sumpetar 1 - Sumpetar,21315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5A061-F7C1-4169-8620-36962FC3D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322</properties:Words>
  <properties:Characters>1695</properties:Characters>
  <properties:Lines>70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2016-12-08T12:27:00Z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St-395/2015-14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