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c131b" w14:paraId="b6c131b" w:rsidRDefault="00991EAA" w:rsidR="00991EAA">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33DAD" w:rsidP="00F33DAD" w:rsidR="00F33DAD">
      <w:pPr>
        <w:rPr>
          <w:sz w:val="24"/>
          <w:szCs w:val="24"/>
        </w:rPr>
      </w:pPr>
      <w:r>
        <w:rPr>
          <w:sz w:val="24"/>
          <w:szCs w:val="24"/>
        </w:rPr>
        <w:t>REPUBLIKA HRVATSKA</w:t>
      </w:r>
    </w:p>
    <w:p w:rsidRDefault="00F33DAD" w:rsidP="00F33DAD" w:rsidR="00F33DAD">
      <w:pPr>
        <w:rPr>
          <w:sz w:val="24"/>
          <w:szCs w:val="24"/>
        </w:rPr>
      </w:pPr>
      <w:r>
        <w:rPr>
          <w:sz w:val="24"/>
          <w:szCs w:val="24"/>
        </w:rPr>
        <w:t xml:space="preserve">  Trgovački sud u Zagrebu</w:t>
      </w:r>
    </w:p>
    <w:p w:rsidRDefault="00F33DAD" w:rsidP="00F33DAD" w:rsidR="00F33DAD">
      <w:pPr>
        <w:rPr>
          <w:sz w:val="24"/>
          <w:szCs w:val="24"/>
        </w:rPr>
      </w:pPr>
      <w:r>
        <w:rPr>
          <w:sz w:val="24"/>
          <w:szCs w:val="24"/>
        </w:rPr>
        <w:t xml:space="preserve">    Zagreb, Amruševa 2/II                                                                           </w:t>
      </w:r>
      <w:r w:rsidR="0005375D">
        <w:rPr>
          <w:sz w:val="24"/>
          <w:szCs w:val="24"/>
        </w:rPr>
        <w:t xml:space="preserve">  </w:t>
      </w:r>
      <w:smartTag w:element="metricconverter" w:uri="urn:schemas-microsoft-com:office:smarttags">
        <w:smartTagPr>
          <w:attr w:val="72 St" w:name="ProductID"/>
        </w:smartTagPr>
        <w:r>
          <w:rPr>
            <w:sz w:val="24"/>
            <w:szCs w:val="24"/>
          </w:rPr>
          <w:t>72 St</w:t>
        </w:r>
      </w:smartTag>
      <w:r w:rsidR="008F05C6">
        <w:rPr>
          <w:sz w:val="24"/>
          <w:szCs w:val="24"/>
        </w:rPr>
        <w:t xml:space="preserve"> -</w:t>
      </w:r>
      <w:r w:rsidR="007923E8">
        <w:rPr>
          <w:sz w:val="24"/>
          <w:szCs w:val="24"/>
        </w:rPr>
        <w:t>2527</w:t>
      </w:r>
      <w:r w:rsidR="008F05C6">
        <w:rPr>
          <w:sz w:val="24"/>
          <w:szCs w:val="24"/>
        </w:rPr>
        <w:t>/201</w:t>
      </w:r>
      <w:r w:rsidR="007923E8">
        <w:rPr>
          <w:sz w:val="24"/>
          <w:szCs w:val="24"/>
        </w:rPr>
        <w:t>6</w:t>
      </w:r>
      <w:r w:rsidR="0005375D">
        <w:rPr>
          <w:sz w:val="24"/>
          <w:szCs w:val="24"/>
        </w:rPr>
        <w:t>-46</w:t>
      </w:r>
    </w:p>
    <w:p w:rsidRDefault="00370298" w:rsidP="00370298" w:rsidR="00F33DAD">
      <w:pPr>
        <w:jc w:val="center"/>
        <w:rPr>
          <w:sz w:val="24"/>
          <w:szCs w:val="24"/>
        </w:rPr>
      </w:pPr>
      <w:r>
        <w:rPr>
          <w:sz w:val="24"/>
          <w:szCs w:val="24"/>
        </w:rPr>
        <w:t>REPUBLIKA HRVATSKA</w:t>
      </w:r>
    </w:p>
    <w:p w:rsidRDefault="00F33DAD" w:rsidP="00F33DAD" w:rsidR="00F33DAD">
      <w:pPr>
        <w:jc w:val="center"/>
        <w:rPr>
          <w:sz w:val="24"/>
          <w:szCs w:val="24"/>
        </w:rPr>
      </w:pPr>
      <w:r>
        <w:rPr>
          <w:sz w:val="24"/>
          <w:szCs w:val="24"/>
        </w:rPr>
        <w:t>R J E Š E N J E</w:t>
      </w:r>
    </w:p>
    <w:p w:rsidRDefault="00F33DAD" w:rsidP="00F33DAD" w:rsidR="00F33DAD">
      <w:pPr>
        <w:jc w:val="center"/>
        <w:rPr>
          <w:b/>
          <w:sz w:val="24"/>
          <w:szCs w:val="24"/>
        </w:rPr>
      </w:pPr>
    </w:p>
    <w:p w:rsidRDefault="007923E8" w:rsidP="007923E8" w:rsidR="007923E8" w:rsidRPr="007923E8">
      <w:pPr>
        <w:overflowPunct/>
        <w:autoSpaceDE/>
        <w:autoSpaceDN/>
        <w:adjustRightInd/>
        <w:jc w:val="both"/>
        <w:textAlignment w:val="auto"/>
        <w:rPr>
          <w:sz w:val="24"/>
          <w:szCs w:val="24"/>
          <w:lang w:eastAsia="en-US"/>
        </w:rPr>
      </w:pPr>
      <w:r w:rsidRPr="007923E8">
        <w:rPr>
          <w:sz w:val="24"/>
          <w:szCs w:val="24"/>
          <w:lang w:eastAsia="en-US"/>
        </w:rPr>
        <w:t xml:space="preserve">Trgovački sud u Zagrebu, po sucu Nikoli Ribariću, u stečajnom postupku nad dužnikom HOLDING VINODOL, d. o. o. u stečaju, Zagreb (Grad Zagreb), Tratinska 27, OIB:  34179890743, dana </w:t>
      </w:r>
      <w:r>
        <w:rPr>
          <w:sz w:val="24"/>
          <w:szCs w:val="24"/>
          <w:lang w:eastAsia="en-US"/>
        </w:rPr>
        <w:t>24</w:t>
      </w:r>
      <w:r w:rsidRPr="007923E8">
        <w:rPr>
          <w:sz w:val="24"/>
          <w:szCs w:val="24"/>
          <w:lang w:eastAsia="en-US"/>
        </w:rPr>
        <w:t>.</w:t>
      </w:r>
      <w:r>
        <w:rPr>
          <w:sz w:val="24"/>
          <w:szCs w:val="24"/>
          <w:lang w:eastAsia="en-US"/>
        </w:rPr>
        <w:t xml:space="preserve"> srpnja</w:t>
      </w:r>
      <w:r w:rsidRPr="007923E8">
        <w:rPr>
          <w:sz w:val="24"/>
          <w:szCs w:val="24"/>
          <w:lang w:eastAsia="en-US"/>
        </w:rPr>
        <w:t xml:space="preserve"> 2017. godine,</w:t>
      </w:r>
    </w:p>
    <w:p w:rsidRDefault="00D00352" w:rsidP="00370298" w:rsidR="00D00352">
      <w:pPr>
        <w:pStyle w:val="Bezproreda"/>
        <w:jc w:val="center"/>
        <w:rPr>
          <w:szCs w:val="24"/>
        </w:rPr>
      </w:pPr>
    </w:p>
    <w:p w:rsidRDefault="0076427E" w:rsidP="00370298" w:rsidR="0076427E" w:rsidRPr="0076427E">
      <w:pPr>
        <w:pStyle w:val="Bezproreda"/>
        <w:jc w:val="center"/>
        <w:rPr>
          <w:szCs w:val="24"/>
        </w:rPr>
      </w:pPr>
      <w:r w:rsidRPr="0076427E">
        <w:rPr>
          <w:szCs w:val="24"/>
        </w:rPr>
        <w:t>r i j e š i o   j e</w:t>
      </w:r>
    </w:p>
    <w:p w:rsidRDefault="0076427E" w:rsidP="0076427E" w:rsidR="0076427E" w:rsidRPr="00916EFB">
      <w:pPr>
        <w:pStyle w:val="Bezproreda"/>
        <w:rPr>
          <w:szCs w:val="24"/>
        </w:rPr>
      </w:pPr>
    </w:p>
    <w:p w:rsidRDefault="0076427E" w:rsidP="00296DD0" w:rsidR="00296DD0">
      <w:pPr>
        <w:jc w:val="both"/>
        <w:rPr>
          <w:b/>
          <w:sz w:val="24"/>
          <w:szCs w:val="24"/>
        </w:rPr>
      </w:pPr>
      <w:r w:rsidRPr="00916EFB">
        <w:rPr>
          <w:sz w:val="24"/>
          <w:szCs w:val="24"/>
        </w:rPr>
        <w:t xml:space="preserve">I        Razrješuje se dužnosti stečajni upravitelj </w:t>
      </w:r>
      <w:r w:rsidR="00296DD0" w:rsidRPr="008F05C6">
        <w:rPr>
          <w:sz w:val="24"/>
          <w:szCs w:val="24"/>
        </w:rPr>
        <w:t>Ante Jukić, dipl. pravnik iz Zagreba, Majstora Radonje 12, OIB: 74320689175.</w:t>
      </w:r>
      <w:r w:rsidR="00296DD0" w:rsidRPr="0076427E">
        <w:rPr>
          <w:b/>
          <w:sz w:val="24"/>
          <w:szCs w:val="24"/>
        </w:rPr>
        <w:t xml:space="preserve">   </w:t>
      </w:r>
    </w:p>
    <w:p w:rsidRDefault="008F05C6" w:rsidP="008F05C6" w:rsidR="008F05C6" w:rsidRPr="0076427E">
      <w:pPr>
        <w:jc w:val="both"/>
        <w:rPr>
          <w:szCs w:val="24"/>
        </w:rPr>
      </w:pPr>
    </w:p>
    <w:p w:rsidRDefault="0076427E" w:rsidP="001C137C" w:rsidR="008F05C6">
      <w:pPr>
        <w:spacing w:lineRule="atLeast" w:line="0"/>
        <w:contextualSpacing/>
        <w:rPr>
          <w:sz w:val="24"/>
          <w:szCs w:val="24"/>
        </w:rPr>
      </w:pPr>
      <w:r w:rsidRPr="0076427E">
        <w:rPr>
          <w:sz w:val="24"/>
          <w:szCs w:val="24"/>
        </w:rPr>
        <w:t xml:space="preserve">II   </w:t>
      </w:r>
      <w:r w:rsidR="004B65E5">
        <w:rPr>
          <w:sz w:val="24"/>
          <w:szCs w:val="24"/>
        </w:rPr>
        <w:tab/>
      </w:r>
      <w:r w:rsidRPr="0076427E">
        <w:rPr>
          <w:sz w:val="24"/>
          <w:szCs w:val="24"/>
        </w:rPr>
        <w:t xml:space="preserve">Za stečajnog upravitelja imenuje se </w:t>
      </w:r>
      <w:r w:rsidR="001C137C" w:rsidRPr="001C137C">
        <w:rPr>
          <w:sz w:val="24"/>
          <w:szCs w:val="24"/>
        </w:rPr>
        <w:t>NADA RELJIĆ, Naselje A. Hebranga 7/9, Slavonski Brod, OIB: 63776354688</w:t>
      </w:r>
      <w:r w:rsidR="001C137C">
        <w:rPr>
          <w:sz w:val="24"/>
          <w:szCs w:val="24"/>
        </w:rPr>
        <w:t>.</w:t>
      </w:r>
    </w:p>
    <w:p w:rsidRDefault="001C137C" w:rsidP="001C137C" w:rsidR="001C137C" w:rsidRPr="00370298">
      <w:pPr>
        <w:spacing w:lineRule="atLeast" w:line="0"/>
        <w:contextualSpacing/>
        <w:rPr>
          <w:b/>
          <w:sz w:val="24"/>
          <w:szCs w:val="24"/>
        </w:rPr>
      </w:pPr>
    </w:p>
    <w:p w:rsidRDefault="0076427E" w:rsidP="0076427E" w:rsidR="0076427E" w:rsidRPr="0076427E">
      <w:pPr>
        <w:pStyle w:val="Bezproreda"/>
        <w:jc w:val="center"/>
        <w:rPr>
          <w:szCs w:val="24"/>
        </w:rPr>
      </w:pPr>
      <w:r w:rsidRPr="0076427E">
        <w:rPr>
          <w:szCs w:val="24"/>
        </w:rPr>
        <w:t>Obrazloženje</w:t>
      </w:r>
    </w:p>
    <w:p w:rsidRDefault="0076427E" w:rsidP="0076427E" w:rsidR="0076427E" w:rsidRPr="0076427E">
      <w:pPr>
        <w:pStyle w:val="Bezproreda"/>
        <w:rPr>
          <w:szCs w:val="24"/>
        </w:rPr>
      </w:pPr>
    </w:p>
    <w:p w:rsidRDefault="0076427E" w:rsidP="00255722" w:rsidR="00A57F34">
      <w:pPr>
        <w:pStyle w:val="Bezproreda"/>
        <w:jc w:val="both"/>
        <w:rPr>
          <w:szCs w:val="24"/>
        </w:rPr>
      </w:pPr>
      <w:r>
        <w:rPr>
          <w:szCs w:val="24"/>
        </w:rPr>
        <w:t xml:space="preserve">         </w:t>
      </w:r>
      <w:r w:rsidR="001C137C" w:rsidRPr="001C137C">
        <w:rPr>
          <w:szCs w:val="24"/>
        </w:rPr>
        <w:t>Na izvještajnom ročištu održanom 5. travnja 2017., skupština vjerovnika donijela je odluku da se umjesto Berislava Maksimovića, stečajnog upravitelja kojeg je imenovao sud automatskim izborom stečajnog upravitelja, izabere novi stečajni upravitelj Ante Jukić.</w:t>
      </w:r>
    </w:p>
    <w:p w:rsidRDefault="00A57F34" w:rsidP="00255722" w:rsidR="00A57F34">
      <w:pPr>
        <w:pStyle w:val="Bezproreda"/>
        <w:jc w:val="both"/>
        <w:rPr>
          <w:szCs w:val="24"/>
        </w:rPr>
      </w:pPr>
    </w:p>
    <w:p w:rsidRDefault="0076427E" w:rsidP="00A57F34" w:rsidR="00B7001D">
      <w:pPr>
        <w:pStyle w:val="Bezproreda"/>
        <w:ind w:firstLine="708"/>
        <w:jc w:val="both"/>
        <w:rPr>
          <w:szCs w:val="24"/>
        </w:rPr>
      </w:pPr>
      <w:r>
        <w:rPr>
          <w:szCs w:val="24"/>
        </w:rPr>
        <w:t xml:space="preserve">Rješenjem </w:t>
      </w:r>
      <w:r w:rsidR="008F05C6">
        <w:rPr>
          <w:szCs w:val="24"/>
        </w:rPr>
        <w:t xml:space="preserve">ovoga suda </w:t>
      </w:r>
      <w:r w:rsidR="001C137C">
        <w:rPr>
          <w:szCs w:val="24"/>
        </w:rPr>
        <w:t>od 5</w:t>
      </w:r>
      <w:r w:rsidR="00B7001D">
        <w:rPr>
          <w:szCs w:val="24"/>
        </w:rPr>
        <w:t>. travnja 2016. godine</w:t>
      </w:r>
      <w:r w:rsidR="001C137C">
        <w:rPr>
          <w:szCs w:val="24"/>
        </w:rPr>
        <w:t xml:space="preserve"> potvrđeno je imenovanje stečajnog upravitelja Ante Jukića.</w:t>
      </w:r>
    </w:p>
    <w:p w:rsidRDefault="00B7001D" w:rsidP="00255722" w:rsidR="00B7001D">
      <w:pPr>
        <w:pStyle w:val="Bezproreda"/>
        <w:jc w:val="both"/>
        <w:rPr>
          <w:szCs w:val="24"/>
        </w:rPr>
      </w:pPr>
    </w:p>
    <w:p w:rsidRDefault="00B7001D" w:rsidP="00255722" w:rsidR="00B7001D">
      <w:pPr>
        <w:pStyle w:val="Bezproreda"/>
        <w:jc w:val="both"/>
        <w:rPr>
          <w:szCs w:val="24"/>
        </w:rPr>
      </w:pPr>
      <w:r>
        <w:rPr>
          <w:szCs w:val="24"/>
        </w:rPr>
        <w:tab/>
        <w:t xml:space="preserve">Stečajni upravitelj Ante Jukić podnio je zahtjev za razrješenjem 20.6.2016. godine. </w:t>
      </w:r>
    </w:p>
    <w:p w:rsidRDefault="00A57F34" w:rsidP="00255722" w:rsidR="00A57F34">
      <w:pPr>
        <w:pStyle w:val="Bezproreda"/>
        <w:jc w:val="both"/>
        <w:rPr>
          <w:szCs w:val="24"/>
        </w:rPr>
      </w:pPr>
    </w:p>
    <w:p w:rsidRDefault="00B7001D" w:rsidP="00255722" w:rsidR="00B7001D">
      <w:pPr>
        <w:pStyle w:val="Bezproreda"/>
        <w:jc w:val="both"/>
        <w:rPr>
          <w:szCs w:val="24"/>
        </w:rPr>
      </w:pPr>
      <w:r>
        <w:rPr>
          <w:szCs w:val="24"/>
        </w:rPr>
        <w:tab/>
        <w:t>Sud je zahtjev stečajnog upravitelja Ante Jukića cijenio kao osnovan, slijedom čega je odlučeno kao pod točkom I izreke rješenja.</w:t>
      </w:r>
    </w:p>
    <w:p w:rsidRDefault="00B7001D" w:rsidP="00B7001D" w:rsidR="00B7001D">
      <w:pPr>
        <w:tabs>
          <w:tab w:pos="0" w:val="left"/>
        </w:tabs>
        <w:jc w:val="both"/>
        <w:rPr>
          <w:sz w:val="24"/>
          <w:szCs w:val="24"/>
        </w:rPr>
      </w:pPr>
    </w:p>
    <w:p w:rsidRDefault="00B7001D" w:rsidP="00B7001D" w:rsidR="00B7001D" w:rsidRPr="00FF6346">
      <w:pPr>
        <w:tabs>
          <w:tab w:pos="0" w:val="left"/>
        </w:tabs>
        <w:jc w:val="both"/>
        <w:rPr>
          <w:sz w:val="24"/>
          <w:szCs w:val="24"/>
        </w:rPr>
      </w:pPr>
      <w:r>
        <w:rPr>
          <w:sz w:val="24"/>
          <w:szCs w:val="24"/>
        </w:rPr>
        <w:tab/>
        <w:t>S obzirom da je stečajni upravitelj Ante Jukić razriješen dužnosti stečajnog upravitelja u ovosudnom predmetu, to je sud</w:t>
      </w:r>
      <w:r w:rsidRPr="00FF6346">
        <w:rPr>
          <w:sz w:val="24"/>
          <w:szCs w:val="24"/>
        </w:rPr>
        <w:t xml:space="preserve"> temeljem odredbe članka 84. st.1. Stečajnog zakona (NN 71/15: dalje SZ) imenovao novog stečajnog upravitelja metodom slučajnog odabira sa liste A stečajnih upravitelja a područje nadležnog suda. </w:t>
      </w:r>
    </w:p>
    <w:p w:rsidRDefault="00B7001D" w:rsidP="00B7001D" w:rsidR="00B7001D" w:rsidRPr="00FF6346">
      <w:pPr>
        <w:jc w:val="both"/>
        <w:rPr>
          <w:sz w:val="24"/>
          <w:szCs w:val="24"/>
        </w:rPr>
      </w:pPr>
    </w:p>
    <w:p w:rsidRDefault="00B7001D" w:rsidP="00B7001D" w:rsidR="00B7001D">
      <w:pPr>
        <w:ind w:firstLine="708"/>
        <w:jc w:val="both"/>
        <w:rPr>
          <w:szCs w:val="24"/>
        </w:rPr>
      </w:pPr>
      <w:r w:rsidRPr="00FF6346">
        <w:rPr>
          <w:sz w:val="24"/>
          <w:szCs w:val="24"/>
        </w:rPr>
        <w:t>Slijedom navedenoga odlučeno je kao u izreci.</w:t>
      </w:r>
    </w:p>
    <w:p w:rsidRDefault="00B7001D" w:rsidP="00255722" w:rsidR="00B7001D">
      <w:pPr>
        <w:pStyle w:val="Bezproreda"/>
        <w:jc w:val="both"/>
        <w:rPr>
          <w:szCs w:val="24"/>
        </w:rPr>
      </w:pPr>
    </w:p>
    <w:p w:rsidRDefault="00C52A8F" w:rsidP="004473B7" w:rsidR="0076427E" w:rsidRPr="0076427E">
      <w:pPr>
        <w:pStyle w:val="Bezproreda"/>
        <w:jc w:val="center"/>
        <w:rPr>
          <w:szCs w:val="24"/>
        </w:rPr>
      </w:pPr>
      <w:r>
        <w:rPr>
          <w:szCs w:val="24"/>
        </w:rPr>
        <w:t xml:space="preserve">U Zagrebu, </w:t>
      </w:r>
      <w:r w:rsidR="00A57F34">
        <w:rPr>
          <w:szCs w:val="24"/>
        </w:rPr>
        <w:t>24</w:t>
      </w:r>
      <w:r w:rsidR="0076427E" w:rsidRPr="0076427E">
        <w:rPr>
          <w:szCs w:val="24"/>
        </w:rPr>
        <w:t>.</w:t>
      </w:r>
      <w:r w:rsidR="00A57F34">
        <w:rPr>
          <w:szCs w:val="24"/>
        </w:rPr>
        <w:t xml:space="preserve"> srpnja</w:t>
      </w:r>
      <w:r w:rsidR="0076427E" w:rsidRPr="0076427E">
        <w:rPr>
          <w:szCs w:val="24"/>
        </w:rPr>
        <w:t xml:space="preserve"> 201</w:t>
      </w:r>
      <w:r w:rsidR="00B7001D">
        <w:rPr>
          <w:szCs w:val="24"/>
        </w:rPr>
        <w:t>7</w:t>
      </w:r>
      <w:r w:rsidR="0076427E" w:rsidRPr="0076427E">
        <w:rPr>
          <w:szCs w:val="24"/>
        </w:rPr>
        <w:t>.</w:t>
      </w:r>
      <w:r w:rsidR="004473B7">
        <w:rPr>
          <w:szCs w:val="24"/>
        </w:rPr>
        <w:t xml:space="preserve"> </w:t>
      </w:r>
      <w:r w:rsidR="0076427E" w:rsidRPr="0076427E">
        <w:rPr>
          <w:szCs w:val="24"/>
        </w:rPr>
        <w:t>godine</w:t>
      </w:r>
    </w:p>
    <w:p w:rsidRDefault="004473B7" w:rsidP="00077766" w:rsidR="00077766">
      <w:pPr>
        <w:pStyle w:val="Podnaslov"/>
        <w:ind w:left="5664"/>
        <w:rPr>
          <w:rFonts w:hAnsi="Times New Roman" w:ascii="Times New Roman"/>
          <w:b w:val="false"/>
          <w:color w:val="auto"/>
          <w:szCs w:val="24"/>
        </w:rPr>
      </w:pPr>
      <w:r>
        <w:rPr>
          <w:szCs w:val="24"/>
        </w:rPr>
        <w:t xml:space="preserve">                                                                                                                        </w:t>
      </w:r>
      <w:r w:rsidR="00991EAA">
        <w:rPr>
          <w:szCs w:val="24"/>
        </w:rPr>
        <w:t xml:space="preserve"> </w:t>
      </w:r>
      <w:r w:rsidR="00077766">
        <w:rPr>
          <w:rFonts w:hAnsi="Times New Roman" w:ascii="Times New Roman"/>
          <w:b w:val="false"/>
          <w:color w:val="auto"/>
          <w:szCs w:val="24"/>
        </w:rPr>
        <w:t>Stečajni sudac:</w:t>
      </w:r>
    </w:p>
    <w:p w:rsidRDefault="00077766" w:rsidP="00E91121" w:rsidR="000777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77766" w:rsidP="00E91121" w:rsidR="00077766">
      <w:pPr>
        <w:pStyle w:val="Podnaslov"/>
        <w:ind w:firstLine="720" w:left="4320"/>
        <w:rPr>
          <w:rFonts w:hAnsi="Times New Roman" w:ascii="Times New Roman"/>
          <w:b w:val="false"/>
          <w:color w:val="auto"/>
          <w:szCs w:val="24"/>
        </w:rPr>
      </w:pPr>
    </w:p>
    <w:p w:rsidRDefault="00077766" w:rsidP="00E91121" w:rsidR="000777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77766" w:rsidP="00E91121" w:rsidR="000777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C142C" w:rsidP="00077766" w:rsidR="00CC142C" w:rsidRPr="00FC1355">
      <w:pPr>
        <w:pStyle w:val="Podnaslov"/>
        <w:ind w:left="5664"/>
        <w:rPr>
          <w:rFonts w:hAnsi="Times New Roman" w:ascii="Times New Roman"/>
          <w:b w:val="false"/>
          <w:color w:val="auto"/>
          <w:szCs w:val="24"/>
        </w:rPr>
      </w:pPr>
    </w:p>
    <w:p w:rsidRDefault="00991EAA" w:rsidP="00CC142C" w:rsidR="00991EAA" w:rsidRPr="00FC1355">
      <w:pPr>
        <w:pStyle w:val="Podnaslov"/>
        <w:ind w:left="5664"/>
        <w:rPr>
          <w:rFonts w:hAnsi="Times New Roman" w:ascii="Times New Roman"/>
          <w:b w:val="false"/>
          <w:color w:val="auto"/>
          <w:szCs w:val="24"/>
        </w:rPr>
      </w:pPr>
    </w:p>
    <w:p w:rsidRDefault="0005375D" w:rsidP="0076427E" w:rsidR="0005375D">
      <w:pPr>
        <w:pStyle w:val="Bezproreda"/>
        <w:rPr>
          <w:szCs w:val="24"/>
        </w:rPr>
      </w:pPr>
    </w:p>
    <w:p w:rsidRDefault="0005375D" w:rsidP="0076427E" w:rsidR="0005375D">
      <w:pPr>
        <w:pStyle w:val="Bezproreda"/>
        <w:rPr>
          <w:szCs w:val="24"/>
        </w:rPr>
      </w:pPr>
    </w:p>
    <w:p w:rsidRDefault="0076427E" w:rsidP="0076427E" w:rsidR="0076427E" w:rsidRPr="0076427E">
      <w:pPr>
        <w:pStyle w:val="Bezproreda"/>
        <w:rPr>
          <w:szCs w:val="24"/>
        </w:rPr>
      </w:pPr>
      <w:r w:rsidRPr="0076427E">
        <w:rPr>
          <w:szCs w:val="24"/>
        </w:rPr>
        <w:t>POUKA O PRAVNOM LIJEKU:</w:t>
      </w:r>
    </w:p>
    <w:p w:rsidRDefault="0076427E" w:rsidP="00370298" w:rsidR="0076427E" w:rsidRPr="0076427E">
      <w:pPr>
        <w:pStyle w:val="Bezproreda"/>
        <w:jc w:val="both"/>
        <w:rPr>
          <w:szCs w:val="24"/>
        </w:rPr>
      </w:pPr>
      <w:r w:rsidRPr="0076427E">
        <w:rPr>
          <w:szCs w:val="24"/>
        </w:rPr>
        <w:t xml:space="preserve">Protiv ovog rješenja </w:t>
      </w:r>
      <w:r w:rsidR="004473B7">
        <w:rPr>
          <w:szCs w:val="24"/>
        </w:rPr>
        <w:t>pravo žalbe imaju stečajni vjerovnici u roku od 8 dana od</w:t>
      </w:r>
      <w:r w:rsidRPr="0076427E">
        <w:rPr>
          <w:szCs w:val="24"/>
        </w:rPr>
        <w:t xml:space="preserve"> dana primitka</w:t>
      </w:r>
      <w:r w:rsidR="004473B7">
        <w:rPr>
          <w:szCs w:val="24"/>
        </w:rPr>
        <w:t xml:space="preserve"> rješenja</w:t>
      </w:r>
      <w:r w:rsidR="004B65E5">
        <w:rPr>
          <w:szCs w:val="24"/>
        </w:rPr>
        <w:t xml:space="preserve"> (čl. 27.st.4. SZ-a)</w:t>
      </w:r>
      <w:r w:rsidR="004473B7">
        <w:rPr>
          <w:szCs w:val="24"/>
        </w:rPr>
        <w:t>. Žalba se</w:t>
      </w:r>
      <w:r w:rsidR="00C52A8F">
        <w:rPr>
          <w:szCs w:val="24"/>
        </w:rPr>
        <w:t xml:space="preserve"> ulaže putem ovog Suda u 3</w:t>
      </w:r>
      <w:r w:rsidRPr="0076427E">
        <w:rPr>
          <w:szCs w:val="24"/>
        </w:rPr>
        <w:t xml:space="preserve"> primjerka</w:t>
      </w:r>
      <w:r w:rsidR="004473B7">
        <w:rPr>
          <w:szCs w:val="24"/>
        </w:rPr>
        <w:t xml:space="preserve"> za Visoki trgovački sud Republike Hrvatske.</w:t>
      </w:r>
    </w:p>
    <w:p w:rsidRDefault="009E48E0" w:rsidP="0076427E" w:rsidR="009E48E0">
      <w:pPr>
        <w:pStyle w:val="Bezproreda"/>
        <w:rPr>
          <w:szCs w:val="24"/>
        </w:rPr>
      </w:pPr>
    </w:p>
    <w:p w:rsidRDefault="009E48E0" w:rsidP="0076427E" w:rsidR="009E48E0">
      <w:pPr>
        <w:pStyle w:val="Bezproreda"/>
        <w:rPr>
          <w:szCs w:val="24"/>
        </w:rPr>
      </w:pPr>
    </w:p>
    <w:p w:rsidRDefault="0005375D" w:rsidP="0076427E" w:rsidR="0005375D">
      <w:pPr>
        <w:pStyle w:val="Bezproreda"/>
        <w:rPr>
          <w:szCs w:val="24"/>
        </w:rPr>
      </w:pPr>
    </w:p>
    <w:p w:rsidRDefault="0005375D" w:rsidP="0076427E" w:rsidR="0005375D">
      <w:pPr>
        <w:pStyle w:val="Bezproreda"/>
        <w:rPr>
          <w:szCs w:val="24"/>
        </w:rPr>
      </w:pPr>
    </w:p>
    <w:p w:rsidRDefault="0005375D" w:rsidP="0076427E" w:rsidR="0005375D">
      <w:pPr>
        <w:pStyle w:val="Bezproreda"/>
        <w:rPr>
          <w:szCs w:val="24"/>
        </w:rPr>
      </w:pPr>
    </w:p>
    <w:p w:rsidRDefault="00182123" w:rsidP="0076427E" w:rsidR="00182123" w:rsidRPr="0076427E">
      <w:pPr>
        <w:pStyle w:val="Bezproreda"/>
        <w:rPr>
          <w:szCs w:val="24"/>
        </w:rPr>
      </w:pPr>
    </w:p>
    <w:sectPr w:rsidSect="003A4ADE" w:rsidR="00182123" w:rsidRPr="0076427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3DAD" w:rsidP="00F33DAD" w:rsidR="00F33DAD">
      <w:r>
        <w:separator/>
      </w:r>
    </w:p>
  </w:endnote>
  <w:endnote w:id="0" w:type="continuationSeparator">
    <w:p w:rsidRDefault="00F33DAD" w:rsidP="00F33DAD" w:rsidR="00F33D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3DAD" w:rsidP="00F33DAD" w:rsidR="00F33DAD">
      <w:r>
        <w:separator/>
      </w:r>
    </w:p>
  </w:footnote>
  <w:footnote w:id="0" w:type="continuationSeparator">
    <w:p w:rsidRDefault="00F33DAD" w:rsidP="00F33DAD" w:rsidR="00F33D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4452639"/>
      <w:docPartObj>
        <w:docPartGallery w:val="Page Numbers (Top of Page)"/>
        <w:docPartUnique/>
      </w:docPartObj>
    </w:sdtPr>
    <w:sdtEndPr/>
    <w:sdtContent>
      <w:p w:rsidRDefault="00F33DAD" w:rsidP="00F33DAD" w:rsidR="00F33DAD">
        <w:pPr>
          <w:pStyle w:val="Zaglavlje"/>
          <w:ind w:firstLine="2832"/>
          <w:jc w:val="center"/>
        </w:pPr>
        <w:r>
          <w:t xml:space="preserve">                </w:t>
        </w:r>
        <w:r>
          <w:fldChar w:fldCharType="begin"/>
        </w:r>
        <w:r>
          <w:instrText>PAGE   \* MERGEFORMAT</w:instrText>
        </w:r>
        <w:r>
          <w:fldChar w:fldCharType="separate"/>
        </w:r>
        <w:r w:rsidR="00077766">
          <w:rPr>
            <w:noProof/>
          </w:rPr>
          <w:t>2</w:t>
        </w:r>
        <w:r>
          <w:fldChar w:fldCharType="end"/>
        </w:r>
        <w:r>
          <w:tab/>
          <w:t xml:space="preserve">                                                  </w:t>
        </w:r>
        <w:smartTag w:element="metricconverter" w:uri="urn:schemas-microsoft-com:office:smarttags">
          <w:smartTagPr>
            <w:attr w:val="72 St" w:name="ProductID"/>
          </w:smartTagPr>
          <w:r>
            <w:rPr>
              <w:sz w:val="24"/>
              <w:szCs w:val="24"/>
            </w:rPr>
            <w:t>72 St</w:t>
          </w:r>
        </w:smartTag>
        <w:r w:rsidR="00C52A8F">
          <w:rPr>
            <w:sz w:val="24"/>
            <w:szCs w:val="24"/>
          </w:rPr>
          <w:t xml:space="preserve"> -</w:t>
        </w:r>
        <w:r w:rsidR="007923E8">
          <w:rPr>
            <w:sz w:val="24"/>
            <w:szCs w:val="24"/>
          </w:rPr>
          <w:t>2527/2016</w:t>
        </w:r>
      </w:p>
    </w:sdtContent>
  </w:sdt>
  <w:p w:rsidRDefault="00F33DAD" w:rsidR="00F33D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87539B"/>
    <w:multiLevelType w:val="hybridMultilevel"/>
    <w:tmpl w:val="29A044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27E"/>
    <w:rsid w:val="00017DF3"/>
    <w:rsid w:val="0005375D"/>
    <w:rsid w:val="00077766"/>
    <w:rsid w:val="00157F4D"/>
    <w:rsid w:val="00182123"/>
    <w:rsid w:val="001C137C"/>
    <w:rsid w:val="00202D38"/>
    <w:rsid w:val="00255722"/>
    <w:rsid w:val="00296DD0"/>
    <w:rsid w:val="002F4C26"/>
    <w:rsid w:val="0035532E"/>
    <w:rsid w:val="00370298"/>
    <w:rsid w:val="003A4ADE"/>
    <w:rsid w:val="004473B7"/>
    <w:rsid w:val="004B65E5"/>
    <w:rsid w:val="006C62DD"/>
    <w:rsid w:val="00720798"/>
    <w:rsid w:val="0076427E"/>
    <w:rsid w:val="007923E8"/>
    <w:rsid w:val="00812217"/>
    <w:rsid w:val="008962E3"/>
    <w:rsid w:val="008F05C6"/>
    <w:rsid w:val="00916EFB"/>
    <w:rsid w:val="0092183B"/>
    <w:rsid w:val="00991EAA"/>
    <w:rsid w:val="009C2C50"/>
    <w:rsid w:val="009E48E0"/>
    <w:rsid w:val="00A57F34"/>
    <w:rsid w:val="00A81F16"/>
    <w:rsid w:val="00AA71D3"/>
    <w:rsid w:val="00B7001D"/>
    <w:rsid w:val="00BD6ED8"/>
    <w:rsid w:val="00C52A8F"/>
    <w:rsid w:val="00CC142C"/>
    <w:rsid w:val="00D00352"/>
    <w:rsid w:val="00D03FDC"/>
    <w:rsid w:val="00D127D6"/>
    <w:rsid w:val="00E555B5"/>
    <w:rsid w:val="00F33DAD"/>
    <w:rsid w:val="00FE31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27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6427E"/>
    <w:pPr>
      <w:spacing w:lineRule="auto" w:line="240" w:after="0"/>
    </w:pPr>
  </w:style>
  <w:style w:styleId="Tekstbalonia" w:type="paragraph">
    <w:name w:val="Balloon Text"/>
    <w:basedOn w:val="Normal"/>
    <w:link w:val="TekstbaloniaChar"/>
    <w:uiPriority w:val="99"/>
    <w:semiHidden/>
    <w:unhideWhenUsed/>
    <w:rsid w:val="004B65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65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33DAD"/>
    <w:pPr>
      <w:tabs>
        <w:tab w:pos="4536" w:val="center"/>
        <w:tab w:pos="9072" w:val="right"/>
      </w:tabs>
    </w:pPr>
  </w:style>
  <w:style w:customStyle="true" w:styleId="ZaglavljeChar" w:type="character">
    <w:name w:val="Zaglavlje Char"/>
    <w:basedOn w:val="Zadanifontodlomka"/>
    <w:link w:val="Zaglavlje"/>
    <w:uiPriority w:val="99"/>
    <w:rsid w:val="00F33DAD"/>
    <w:rPr>
      <w:rFonts w:cs="Times New Roman" w:eastAsia="Times New Roman"/>
      <w:sz w:val="20"/>
      <w:szCs w:val="20"/>
      <w:lang w:eastAsia="hr-HR"/>
    </w:rPr>
  </w:style>
  <w:style w:styleId="Podnoje" w:type="paragraph">
    <w:name w:val="footer"/>
    <w:basedOn w:val="Normal"/>
    <w:link w:val="PodnojeChar"/>
    <w:uiPriority w:val="99"/>
    <w:unhideWhenUsed/>
    <w:rsid w:val="00F33DAD"/>
    <w:pPr>
      <w:tabs>
        <w:tab w:pos="4536" w:val="center"/>
        <w:tab w:pos="9072" w:val="right"/>
      </w:tabs>
    </w:pPr>
  </w:style>
  <w:style w:customStyle="true" w:styleId="PodnojeChar" w:type="character">
    <w:name w:val="Podnožje Char"/>
    <w:basedOn w:val="Zadanifontodlomka"/>
    <w:link w:val="Podnoje"/>
    <w:uiPriority w:val="99"/>
    <w:rsid w:val="00F33DAD"/>
    <w:rPr>
      <w:rFonts w:cs="Times New Roman" w:eastAsia="Times New Roman"/>
      <w:sz w:val="20"/>
      <w:szCs w:val="20"/>
      <w:lang w:eastAsia="hr-HR"/>
    </w:rPr>
  </w:style>
  <w:style w:styleId="Podnaslov" w:type="paragraph">
    <w:name w:val="Subtitle"/>
    <w:basedOn w:val="Normal"/>
    <w:link w:val="PodnaslovChar"/>
    <w:qFormat/>
    <w:rsid w:val="00991EA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991EAA"/>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077766"/>
    <w:rPr>
      <w:color w:val="808080"/>
      <w:bdr w:space="0" w:sz="0" w:color="auto" w:val="none"/>
      <w:shd w:fill="auto" w:color="auto" w:val="clear"/>
    </w:rPr>
  </w:style>
  <w:style w:customStyle="true" w:styleId="eSPISCCParagraphDefaultFont" w:type="character">
    <w:name w:val="eSPIS_CC_Paragraph Default Font"/>
    <w:basedOn w:val="Zadanifontodlomka"/>
    <w:rsid w:val="000777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766"/>
    <w:rPr>
      <w:bdr w:space="0" w:sz="0" w:color="auto" w:val="none"/>
      <w:shd w:fill="FFFFCC" w:color="auto" w:val="clear"/>
      <w:lang w:val="hr-HR"/>
    </w:rPr>
  </w:style>
  <w:style w:customStyle="true" w:styleId="PozadinaSvijetloCrvena" w:type="character">
    <w:name w:val="Pozadina_SvijetloCrvena"/>
    <w:basedOn w:val="eSPISCCParagraphDefaultFont"/>
    <w:rsid w:val="000777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7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27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6427E"/>
    <w:pPr>
      <w:spacing w:after="0" w:line="240" w:lineRule="auto"/>
    </w:pPr>
  </w:style>
  <w:style w:styleId="Tekstbalonia" w:type="paragraph">
    <w:name w:val="Balloon Text"/>
    <w:basedOn w:val="Normal"/>
    <w:link w:val="TekstbaloniaChar"/>
    <w:uiPriority w:val="99"/>
    <w:semiHidden/>
    <w:unhideWhenUsed/>
    <w:rsid w:val="004B65E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65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33DAD"/>
    <w:pPr>
      <w:tabs>
        <w:tab w:pos="4536" w:val="center"/>
        <w:tab w:pos="9072" w:val="right"/>
      </w:tabs>
    </w:pPr>
  </w:style>
  <w:style w:customStyle="1" w:styleId="ZaglavljeChar" w:type="character">
    <w:name w:val="Zaglavlje Char"/>
    <w:basedOn w:val="Zadanifontodlomka"/>
    <w:link w:val="Zaglavlje"/>
    <w:uiPriority w:val="99"/>
    <w:rsid w:val="00F33DAD"/>
    <w:rPr>
      <w:rFonts w:cs="Times New Roman" w:eastAsia="Times New Roman"/>
      <w:sz w:val="20"/>
      <w:szCs w:val="20"/>
      <w:lang w:eastAsia="hr-HR"/>
    </w:rPr>
  </w:style>
  <w:style w:styleId="Podnoje" w:type="paragraph">
    <w:name w:val="footer"/>
    <w:basedOn w:val="Normal"/>
    <w:link w:val="PodnojeChar"/>
    <w:uiPriority w:val="99"/>
    <w:unhideWhenUsed/>
    <w:rsid w:val="00F33DAD"/>
    <w:pPr>
      <w:tabs>
        <w:tab w:pos="4536" w:val="center"/>
        <w:tab w:pos="9072" w:val="right"/>
      </w:tabs>
    </w:pPr>
  </w:style>
  <w:style w:customStyle="1" w:styleId="PodnojeChar" w:type="character">
    <w:name w:val="Podnožje Char"/>
    <w:basedOn w:val="Zadanifontodlomka"/>
    <w:link w:val="Podnoje"/>
    <w:uiPriority w:val="99"/>
    <w:rsid w:val="00F33DAD"/>
    <w:rPr>
      <w:rFonts w:cs="Times New Roman" w:eastAsia="Times New Roman"/>
      <w:sz w:val="20"/>
      <w:szCs w:val="20"/>
      <w:lang w:eastAsia="hr-HR"/>
    </w:rPr>
  </w:style>
  <w:style w:styleId="Podnaslov" w:type="paragraph">
    <w:name w:val="Subtitle"/>
    <w:basedOn w:val="Normal"/>
    <w:link w:val="PodnaslovChar"/>
    <w:qFormat/>
    <w:rsid w:val="00991EA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991EAA"/>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077766"/>
    <w:rPr>
      <w:color w:val="808080"/>
      <w:bdr w:color="auto" w:space="0" w:sz="0" w:val="none"/>
      <w:shd w:color="auto" w:fill="auto" w:val="clear"/>
    </w:rPr>
  </w:style>
  <w:style w:customStyle="1" w:styleId="eSPISCCParagraphDefaultFont" w:type="character">
    <w:name w:val="eSPIS_CC_Paragraph Default Font"/>
    <w:basedOn w:val="Zadanifontodlomka"/>
    <w:rsid w:val="000777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766"/>
    <w:rPr>
      <w:bdr w:color="auto" w:space="0" w:sz="0" w:val="none"/>
      <w:shd w:color="auto" w:fill="FFFFCC" w:val="clear"/>
      <w:lang w:val="hr-HR"/>
    </w:rPr>
  </w:style>
  <w:style w:customStyle="1" w:styleId="PozadinaSvijetloCrvena" w:type="character">
    <w:name w:val="Pozadina_SvijetloCrvena"/>
    <w:basedOn w:val="eSPISCCParagraphDefaultFont"/>
    <w:rsid w:val="000777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7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033213">
      <w:bodyDiv w:val="true"/>
      <w:marLeft w:val="0"/>
      <w:marRight w:val="0"/>
      <w:marTop w:val="0"/>
      <w:marBottom w:val="0"/>
      <w:divBdr>
        <w:top w:space="0" w:sz="0" w:color="auto" w:val="none"/>
        <w:left w:space="0" w:sz="0" w:color="auto" w:val="none"/>
        <w:bottom w:space="0" w:sz="0" w:color="auto" w:val="none"/>
        <w:right w:space="0" w:sz="0" w:color="auto" w:val="none"/>
      </w:divBdr>
    </w:div>
    <w:div w:id="930747537">
      <w:bodyDiv w:val="true"/>
      <w:marLeft w:val="0"/>
      <w:marRight w:val="0"/>
      <w:marTop w:val="0"/>
      <w:marBottom w:val="0"/>
      <w:divBdr>
        <w:top w:space="0" w:sz="0" w:color="auto" w:val="none"/>
        <w:left w:space="0" w:sz="0" w:color="auto" w:val="none"/>
        <w:bottom w:space="0" w:sz="0" w:color="auto" w:val="none"/>
        <w:right w:space="0" w:sz="0" w:color="auto" w:val="none"/>
      </w:divBdr>
    </w:div>
    <w:div w:id="10530421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2527</izvorni_sadrzaj>
    <derivirana_varijabla naziv="DomainObject.Predmet.Broj_1">2527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St-2527/2016</izvorni_sadrzaj>
    <derivirana_varijabla naziv="DomainObject.Predmet.OznakaBroj_1">St-2527/2016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HOLDING VINODOL d.o.o.</izvorni_sadrzaj>
    <derivirana_varijabla naziv="DomainObject.Predmet.ProtustrankaFormated_1">  HOLDING VINODOL d.o.o.</derivirana_varijabla>
  </DomainObject.Predmet.ProtustrankaFormated>
  <DomainObject.Predmet.ProtustrankaFormatedOIB>
    <izvorni_sadrzaj>  HOLDING VINODOL d.o.o., OIB 34179890743</izvorni_sadrzaj>
    <derivirana_varijabla naziv="DomainObject.Predmet.ProtustrankaFormatedOIB_1">  HOLDING VINODOL d.o.o., OIB 34179890743</derivirana_varijabla>
  </DomainObject.Predmet.ProtustrankaFormatedOIB>
  <DomainObject.Predmet.ProtustrankaFormatedWithAdress>
    <izvorni_sadrzaj> HOLDING VINODOL d.o.o., Tratinska 27, 10000 Zagreb</izvorni_sadrzaj>
    <derivirana_varijabla naziv="DomainObject.Predmet.ProtustrankaFormatedWithAdress_1"> HOLDING VINODOL d.o.o., Tratinska 27, 10000 Zagreb</derivirana_varijabla>
  </DomainObject.Predmet.ProtustrankaFormatedWithAdress>
  <DomainObject.Predmet.ProtustrankaFormatedWithAdressOIB>
    <izvorni_sadrzaj> HOLDING VINODOL d.o.o., OIB 34179890743, Tratinska 27, 10000 Zagreb</izvorni_sadrzaj>
    <derivirana_varijabla naziv="DomainObject.Predmet.ProtustrankaFormatedWithAdressOIB_1"> HOLDING VINODOL d.o.o., OIB 34179890743, Tratinska 27, 10000 Zagreb</derivirana_varijabla>
  </DomainObject.Predmet.ProtustrankaFormatedWithAdressOIB>
  <DomainObject.Predmet.ProtustrankaWithAdress>
    <izvorni_sadrzaj>HOLDING VINODOL d.o.o. Tratinska 27, 10000 Zagreb</izvorni_sadrzaj>
    <derivirana_varijabla naziv="DomainObject.Predmet.ProtustrankaWithAdress_1">HOLDING VINODOL d.o.o. Tratinska 27, 10000 Zagreb</derivirana_varijabla>
  </DomainObject.Predmet.ProtustrankaWithAdress>
  <DomainObject.Predmet.ProtustrankaWithAdressOIB>
    <izvorni_sadrzaj>HOLDING VINODOL d.o.o., OIB 34179890743, Tratinska 27, 10000 Zagreb</izvorni_sadrzaj>
    <derivirana_varijabla naziv="DomainObject.Predmet.ProtustrankaWithAdressOIB_1">HOLDING VINODOL d.o.o., OIB 34179890743, Tratinska 27, 10000 Zagreb</derivirana_varijabla>
  </DomainObject.Predmet.ProtustrankaWithAdressOIB>
  <DomainObject.Predmet.ProtustrankaNazivFormated>
    <izvorni_sadrzaj>HOLDING VINODOL d.o.o.</izvorni_sadrzaj>
    <derivirana_varijabla naziv="DomainObject.Predmet.ProtustrankaNazivFormated_1">HOLDING VINODOL d.o.o.</derivirana_varijabla>
  </DomainObject.Predmet.ProtustrankaNazivFormated>
  <DomainObject.Predmet.ProtustrankaNazivFormatedOIB>
    <izvorni_sadrzaj>HOLDING VINODOL d.o.o., OIB 34179890743</izvorni_sadrzaj>
    <derivirana_varijabla naziv="DomainObject.Predmet.ProtustrankaNazivFormatedOIB_1">HOLDING VINODOL d.o.o., OIB 34179890743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centra Zagreb</izvorni_sadrzaj>
    <derivirana_varijabla naziv="DomainObject.Predmet.StrankaFormated_1">  FINA Regionalni centra Zagreb</derivirana_varijabla>
  </DomainObject.Predmet.StrankaFormated>
  <DomainObject.Predmet.StrankaFormatedOIB>
    <izvorni_sadrzaj>  FINA Regionalni centra Zagreb, OIB 85821130368</izvorni_sadrzaj>
    <derivirana_varijabla naziv="DomainObject.Predmet.StrankaFormatedOIB_1">  FINA Regionalni centra Zagreb, OIB 85821130368</derivirana_varijabla>
  </DomainObject.Predmet.StrankaFormatedOIB>
  <DomainObject.Predmet.StrankaFormatedWithAdress>
    <izvorni_sadrzaj> FINA Regionalni centra Zagreb, Trg svibanjskih žrtava 1995. 1, 10000 Zagreb</izvorni_sadrzaj>
    <derivirana_varijabla naziv="DomainObject.Predmet.StrankaFormatedWithAdress_1"> FINA Regionalni centra Zagreb, Trg svibanjskih žrtava 1995. 1, 10000 Zagreb</derivirana_varijabla>
  </DomainObject.Predmet.StrankaFormatedWithAdress>
  <DomainObject.Predmet.StrankaFormatedWithAdressOIB>
    <izvorni_sadrzaj> FINA Regionalni centra Zagreb, OIB 85821130368, Trg svibanjskih žrtava 1995. 1, 10000 Zagreb</izvorni_sadrzaj>
    <derivirana_varijabla naziv="DomainObject.Predmet.StrankaFormatedWithAdressOIB_1"> FINA Regionalni centra Zagreb, OIB 85821130368, Trg svibanjskih žrtava 1995. 1, 10000 Zagreb</derivirana_varijabla>
  </DomainObject.Predmet.StrankaFormatedWithAdressOIB>
  <DomainObject.Predmet.StrankaWithAdress>
    <izvorni_sadrzaj>FINA Regionalni centra Zagreb Trg svibanjskih žrtava 1995. 1,10000 Zagreb</izvorni_sadrzaj>
    <derivirana_varijabla naziv="DomainObject.Predmet.StrankaWithAdress_1">FINA Regionalni centra Zagreb Trg svibanjskih žrtava 1995. 1,10000 Zagreb</derivirana_varijabla>
  </DomainObject.Predmet.StrankaWithAdress>
  <DomainObject.Predmet.StrankaWithAdressOIB>
    <izvorni_sadrzaj>FINA Regionalni centra Zagreb, OIB 85821130368, Trg svibanjskih žrtava 1995. 1,10000 Zagreb</izvorni_sadrzaj>
    <derivirana_varijabla naziv="DomainObject.Predmet.StrankaWithAdressOIB_1">FINA Regionalni centra Zagreb, OIB 85821130368, Trg svibanjskih žrtava 1995. 1,10000 Zagreb</derivirana_varijabla>
  </DomainObject.Predmet.StrankaWithAdressOIB>
  <DomainObject.Predmet.StrankaNazivFormated>
    <izvorni_sadrzaj>FINA Regionalni centra Zagreb</izvorni_sadrzaj>
    <derivirana_varijabla naziv="DomainObject.Predmet.StrankaNazivFormated_1">FINA Regionalni centra Zagreb</derivirana_varijabla>
  </DomainObject.Predmet.StrankaNazivFormated>
  <DomainObject.Predmet.StrankaNazivFormatedOIB>
    <izvorni_sadrzaj>FINA Regionalni centra Zagreb, OIB 85821130368</izvorni_sadrzaj>
    <derivirana_varijabla naziv="DomainObject.Predmet.StrankaNazivFormatedOIB_1">FINA Regionalni centra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centra Zagreb</item>
    </izvorni_sadrzaj>
    <derivirana_varijabla naziv="DomainObject.Predmet.StrankaListFormated_1">
      <item>FINA Regionalni centra Zagreb</item>
    </derivirana_varijabla>
  </DomainObject.Predmet.StrankaListFormated>
  <DomainObject.Predmet.StrankaListFormatedOIB>
    <izvorni_sadrzaj>
      <item>FINA Regionalni centra Zagreb, OIB 85821130368</item>
    </izvorni_sadrzaj>
    <derivirana_varijabla naziv="DomainObject.Predmet.StrankaListFormatedOIB_1">
      <item>FINA Regionalni centra Zagreb, OIB 85821130368</item>
    </derivirana_varijabla>
  </DomainObject.Predmet.StrankaListFormatedOIB>
  <DomainObject.Predmet.StrankaListFormatedWithAdress>
    <izvorni_sadrzaj>
      <item>FINA Regionalni centra Zagreb, Trg svibanjskih žrtava 1995. 1, 10000 Zagreb</item>
    </izvorni_sadrzaj>
    <derivirana_varijabla naziv="DomainObject.Predmet.StrankaListFormatedWithAdress_1">
      <item>FINA Regionalni centra Zagreb, Trg svibanjskih žrtava 1995. 1, 10000 Zagreb</item>
    </derivirana_varijabla>
  </DomainObject.Predmet.StrankaListFormatedWithAdress>
  <DomainObject.Predmet.StrankaListFormatedWithAdressOIB>
    <izvorni_sadrzaj>
      <item>FINA Regionalni centra Zagreb, OIB 85821130368, Trg svibanjskih žrtava 1995. 1, 10000 Zagreb</item>
    </izvorni_sadrzaj>
    <derivirana_varijabla naziv="DomainObject.Predmet.StrankaListFormatedWithAdressOIB_1">
      <item>FINA Regionalni centra Zagreb, OIB 85821130368, Trg svibanjskih žrtava 1995. 1, 10000 Zagreb</item>
    </derivirana_varijabla>
  </DomainObject.Predmet.StrankaListFormatedWithAdressOIB>
  <DomainObject.Predmet.StrankaListNazivFormated>
    <izvorni_sadrzaj>
      <item>FINA Regionalni centra Zagreb</item>
    </izvorni_sadrzaj>
    <derivirana_varijabla naziv="DomainObject.Predmet.StrankaListNazivFormated_1">
      <item>FINA Regionalni centra Zagreb</item>
    </derivirana_varijabla>
  </DomainObject.Predmet.StrankaListNazivFormated>
  <DomainObject.Predmet.StrankaListNazivFormatedOIB>
    <izvorni_sadrzaj>
      <item>FINA Regionalni centra Zagreb, OIB 85821130368</item>
    </izvorni_sadrzaj>
    <derivirana_varijabla naziv="DomainObject.Predmet.StrankaListNazivFormatedOIB_1">
      <item>FINA Regionalni centra Zagreb, OIB 85821130368</item>
    </derivirana_varijabla>
  </DomainObject.Predmet.StrankaListNazivFormatedOIB>
  <DomainObject.Predmet.ProtuStrankaListFormated>
    <izvorni_sadrzaj>
      <item>HOLDING VINODOL d.o.o.</item>
    </izvorni_sadrzaj>
    <derivirana_varijabla naziv="DomainObject.Predmet.ProtuStrankaListFormated_1">
      <item>HOLDING VINODOL d.o.o.</item>
    </derivirana_varijabla>
  </DomainObject.Predmet.ProtuStrankaListFormated>
  <DomainObject.Predmet.ProtuStrankaListFormatedOIB>
    <izvorni_sadrzaj>
      <item>HOLDING VINODOL d.o.o., OIB 34179890743</item>
    </izvorni_sadrzaj>
    <derivirana_varijabla naziv="DomainObject.Predmet.ProtuStrankaListFormatedOIB_1">
      <item>HOLDING VINODOL d.o.o., OIB 34179890743</item>
    </derivirana_varijabla>
  </DomainObject.Predmet.ProtuStrankaListFormatedOIB>
  <DomainObject.Predmet.ProtuStrankaListFormatedWithAdress>
    <izvorni_sadrzaj>
      <item>HOLDING VINODOL d.o.o., Tratinska 27, 10000 Zagreb</item>
    </izvorni_sadrzaj>
    <derivirana_varijabla naziv="DomainObject.Predmet.ProtuStrankaListFormatedWithAdress_1">
      <item>HOLDING VINODOL d.o.o., Tratinska 27, 10000 Zagreb</item>
    </derivirana_varijabla>
  </DomainObject.Predmet.ProtuStrankaListFormatedWithAdress>
  <DomainObject.Predmet.ProtuStrankaListFormatedWithAdressOIB>
    <izvorni_sadrzaj>
      <item>HOLDING VINODOL d.o.o., OIB 34179890743, Tratinska 27, 10000 Zagreb</item>
    </izvorni_sadrzaj>
    <derivirana_varijabla naziv="DomainObject.Predmet.ProtuStrankaListFormatedWithAdressOIB_1">
      <item>HOLDING VINODOL d.o.o., OIB 34179890743, Tratinska 27, 10000 Zagreb</item>
    </derivirana_varijabla>
  </DomainObject.Predmet.ProtuStrankaListFormatedWithAdressOIB>
  <DomainObject.Predmet.ProtuStrankaListNazivFormated>
    <izvorni_sadrzaj>
      <item>HOLDING VINODOL d.o.o.</item>
    </izvorni_sadrzaj>
    <derivirana_varijabla naziv="DomainObject.Predmet.ProtuStrankaListNazivFormated_1">
      <item>HOLDING VINODOL d.o.o.</item>
    </derivirana_varijabla>
  </DomainObject.Predmet.ProtuStrankaListNazivFormated>
  <DomainObject.Predmet.ProtuStrankaListNazivFormatedOIB>
    <izvorni_sadrzaj>
      <item>HOLDING VINODOL d.o.o., OIB 34179890743</item>
    </izvorni_sadrzaj>
    <derivirana_varijabla naziv="DomainObject.Predmet.ProtuStrankaListNazivFormatedOIB_1">
      <item>HOLDING VINODOL d.o.o., OIB 34179890743</item>
    </derivirana_varijabla>
  </DomainObject.Predmet.ProtuStrankaListNazivFormatedOIB>
  <DomainObject.Predmet.OstaliList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Formated>
  <DomainObject.Predmet.OstaliList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FormatedOIB>
  <DomainObject.Predmet.OstaliListFormatedWithAdress>
    <izvorni_sadrzaj>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izvorni_sadrzaj>
    <derivirana_varijabla naziv="DomainObject.Predmet.OstaliListFormatedWithAdress_1">
      <item>OPĆINSKI GRAĐANSKI SUD U ZAGREBU, Ulica Grada Vukovara 84, 10000 Zagreb</item>
      <item>Milan Krstinić, Ulica Trešanja 34b, 10000 Zagreb</item>
      <item>ŽUPANIJSKO DRŽAVNO ODVJETNIŠTVO U ZAGREBU, Savska Cesta 41, 10000 Zagreb</item>
      <item>REPUBLIKA HRVATSKA MINISTARSTVO FINANCIJA, Av. Dubrovnik 32, 10000 Zagreb</item>
      <item>MINISTARSTVO PRAVOSUĐA, Ulica grada Vukovara 49, 10000 Zagreb</item>
      <item>Financijska agencija, Ulica grada Vukovara 70, 10000 Zagreb</item>
      <item>RADEK GRADNJA d.o.o. za gradnju, trgovinu i usluge, Slavonska 5a, 44320 Kutina</item>
    </derivirana_varijabla>
  </DomainObject.Predmet.OstaliListFormatedWithAdress>
  <DomainObject.Predmet.OstaliListFormatedWithAdressOIB>
    <izvorni_sadrzaj>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izvorni_sadrzaj>
    <derivirana_varijabla naziv="DomainObject.Predmet.OstaliListFormatedWithAdressOIB_1">
      <item>OPĆINSKI GRAĐANSKI SUD U ZAGREBU, OIB 01252163117, Ulica Grada Vukovara 84, 10000 Zagreb</item>
      <item>Milan Krstinić, OIB 26393360008, Ulica Trešanja 34b, 10000 Zagreb</item>
      <item>ŽUPANIJSKO DRŽAVNO ODVJETNIŠTVO U ZAGREBU, OIB 16488001145, Savska Cesta 41, 10000 Zagreb</item>
      <item>REPUBLIKA HRVATSKA MINISTARSTVO FINANCIJA, OIB 18683136487, Av. Dubrovnik 32, 10000 Zagreb</item>
      <item>MINISTARSTVO PRAVOSUĐA, OIB 26635293339, Ulica grada Vukovara 49, 10000 Zagreb</item>
      <item>Financijska agencija, OIB 85821130368, Ulica grada Vukovara 70, 10000 Zagreb</item>
      <item>RADEK GRADNJA d.o.o. za gradnju, trgovinu i usluge, OIB 19139880889, Slavonska 5a, 44320 Kutina</item>
    </derivirana_varijabla>
  </DomainObject.Predmet.OstaliListFormatedWithAdressOIB>
  <DomainObject.Predmet.OstaliListNazivFormated>
    <izvorni_sadrzaj>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OstaliListNazivFormated_1">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OstaliListNazivFormated>
  <DomainObject.Predmet.OstaliListNazivFormatedOIB>
    <izvorni_sadrzaj>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izvorni_sadrzaj>
    <derivirana_varijabla naziv="DomainObject.Predmet.OstaliListNazivFormatedOIB_1">
      <item>OPĆINSKI GRAĐANSKI SUD U ZAGREBU, OIB 01252163117</item>
      <item>Milan Krstinić, OIB 26393360008</item>
      <item>ŽUPANIJSKO DRŽAVNO ODVJETNIŠTVO U ZAGREBU, OIB 16488001145</item>
      <item>REPUBLIKA HRVATSKA MINISTARSTVO FINANCIJA, OIB 18683136487</item>
      <item>MINISTARSTVO PRAVOSUĐA, OIB 26635293339</item>
      <item>Financijska agencija, OIB 85821130368</item>
      <item>RADEK GRADNJA d.o.o. za gradnju, trgovinu i usluge, OIB 19139880889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2017.</izvorni_sadrzaj>
    <derivirana_varijabla naziv="DomainObject.Datum_1">25. srpnja 2017.</derivirana_varijabla>
  </DomainObject.Datum>
  <DomainObject.PoslovniBrojDokumenta>
    <izvorni_sadrzaj/>
    <derivirana_varijabla naziv="DomainObject.PoslovniBrojDokumenta_1"/>
  </DomainObject.PoslovniBrojDokumenta>
  <DomainObject.Predmet.StrankaIDrugi>
    <izvorni_sadrzaj>FINA Regionalni centra Zagreb</izvorni_sadrzaj>
    <derivirana_varijabla naziv="DomainObject.Predmet.StrankaIDrugi_1">FINA Regionalni centra Zagreb</derivirana_varijabla>
  </DomainObject.Predmet.StrankaIDrugi>
  <DomainObject.Predmet.ProtustrankaIDrugi>
    <izvorni_sadrzaj>HOLDING VINODOL d.o.o.</izvorni_sadrzaj>
    <derivirana_varijabla naziv="DomainObject.Predmet.ProtustrankaIDrugi_1">HOLDING VINODOL d.o.o.</derivirana_varijabla>
  </DomainObject.Predmet.ProtustrankaIDrugi>
  <DomainObject.Predmet.StrankaIDrugiAdressOIB>
    <izvorni_sadrzaj>FINA Regionalni centra Zagreb, OIB 85821130368, Trg svibanjskih žrtava 1995. 1, 10000 Zagreb</izvorni_sadrzaj>
    <derivirana_varijabla naziv="DomainObject.Predmet.StrankaIDrugiAdressOIB_1">FINA Regionalni centra Zagreb, OIB 85821130368, Trg svibanjskih žrtava 1995. 1, 10000 Zagreb</derivirana_varijabla>
  </DomainObject.Predmet.StrankaIDrugiAdressOIB>
  <DomainObject.Predmet.ProtustrankaIDrugiAdressOIB>
    <izvorni_sadrzaj>HOLDING VINODOL d.o.o., OIB 34179890743, Tratinska 27, 10000 Zagreb</izvorni_sadrzaj>
    <derivirana_varijabla naziv="DomainObject.Predmet.ProtustrankaIDrugiAdressOIB_1">HOLDING VINODOL d.o.o., OIB 34179890743, Tratinska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izvorni_sadrzaj>
    <derivirana_varijabla naziv="DomainObject.Predmet.SudioniciListNaziv_1">
      <item>FINA Regionalni centra Zagreb</item>
      <item>HOLDING VINODOL d.o.o.</item>
      <item>OPĆINSKI GRAĐANSKI SUD U ZAGREBU</item>
      <item>Milan Krstinić</item>
      <item>ŽUPANIJSKO DRŽAVNO ODVJETNIŠTVO U ZAGREBU</item>
      <item>REPUBLIKA HRVATSKA MINISTARSTVO FINANCIJA</item>
      <item>MINISTARSTVO PRAVOSUĐA</item>
      <item>Financijska agencija</item>
      <item>RADEK GRADNJA d.o.o. za gradnju, trgovinu i usluge</item>
    </derivirana_varijabla>
  </DomainObject.Predmet.SudioniciListNaziv>
  <DomainObject.Predmet.SudioniciListAdressOIB>
    <izvorni_sadrzaj>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izvorni_sadrzaj>
    <derivirana_varijabla naziv="DomainObject.Predmet.SudioniciListAdressOIB_1">
      <item>FINA Regionalni centra Zagreb, OIB 85821130368, Trg svibanjskih žrtava 1995. 1,10000 Zagreb</item>
      <item>HOLDING VINODOL d.o.o., OIB 34179890743, Tratinska 27,10000 Zagreb</item>
      <item>OPĆINSKI GRAĐANSKI SUD U ZAGREBU, OIB 01252163117, Ulica Grada Vukovara 84,10000 Zagreb</item>
      <item>Milan Krstinić, OIB 26393360008, Ulica Trešanja 34b,10000 Zagreb</item>
      <item>ŽUPANIJSKO DRŽAVNO ODVJETNIŠTVO U ZAGREBU, OIB 16488001145, Savska Cesta 41,10000 Zagreb</item>
      <item>REPUBLIKA HRVATSKA MINISTARSTVO FINANCIJA, OIB 18683136487, Av. Dubrovnik 32,10000 Zagreb</item>
      <item>MINISTARSTVO PRAVOSUĐA, OIB 26635293339, Ulica grada Vukovara 49,10000 Zagreb</item>
      <item>Financijska agencija, OIB 85821130368, Ulica grada Vukovara 70,10000 Zagreb</item>
      <item>RADEK GRADNJA d.o.o. za gradnju, trgovinu i usluge, OIB 19139880889, Slavonska 5a,44320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34179890743</item>
      <item>, OIB 01252163117</item>
      <item>, OIB 26393360008</item>
      <item>, OIB 16488001145</item>
      <item>, OIB 18683136487</item>
      <item>, OIB 26635293339</item>
      <item>, OIB 85821130368</item>
      <item>, OIB 19139880889</item>
    </izvorni_sadrzaj>
    <derivirana_varijabla naziv="DomainObject.Predmet.SudioniciListNazivOIB_1">
      <item>, OIB 85821130368</item>
      <item>, OIB 34179890743</item>
      <item>, OIB 01252163117</item>
      <item>, OIB 26393360008</item>
      <item>, OIB 16488001145</item>
      <item>, OIB 18683136487</item>
      <item>, OIB 26635293339</item>
      <item>, OIB 85821130368</item>
      <item>, OIB 19139880889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285</properties:Words>
  <properties:Characters>1611</properties:Characters>
  <properties:Lines>60</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2017-07-25T05:51:00Z</dcterms:created>
  <dc:creator>Nikola Ribarić</dc:creator>
  <cp:lastModifiedBy>Jadranka Zelić</cp:lastModifiedBy>
  <cp:lastPrinted>2017-07-25T05:51:00Z</cp:lastPrinted>
  <dcterms:modified xmlns:xsi="http://www.w3.org/2001/XMLSchema-instance" xsi:type="dcterms:W3CDTF">2017-07-25T05:52:00Z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