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931e" w14:paraId="9a7931e"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7D5875" w:rsidP="007D5875" w:rsidR="007D5875" w:rsidRPr="007D5875">
      <w:pPr>
        <w:jc w:val="both"/>
        <w:rPr>
          <w:sz w:val="24"/>
          <w:szCs w:val="24"/>
        </w:rPr>
      </w:pPr>
      <w:r w:rsidRPr="007D5875">
        <w:rPr>
          <w:sz w:val="24"/>
          <w:szCs w:val="24"/>
        </w:rPr>
        <w:t xml:space="preserve">Trgovački sud u Zagrebu, po sucu Nikoli Ribariću, u stečajnom predmetu u povodu zahtjeva FINANCIJSKE AGENCIJE, za provedbu stečajnog postupka nad dužnikom  </w:t>
      </w:r>
    </w:p>
    <w:p w:rsidRDefault="007D5875" w:rsidP="007D5875" w:rsidR="00F92086">
      <w:pPr>
        <w:jc w:val="both"/>
        <w:rPr>
          <w:sz w:val="24"/>
          <w:szCs w:val="24"/>
        </w:rPr>
      </w:pPr>
      <w:r w:rsidRPr="007D5875">
        <w:rPr>
          <w:sz w:val="24"/>
          <w:szCs w:val="24"/>
        </w:rPr>
        <w:t>BPA d.o.o., Zagreb (Grad Zagreb), Nova cesta 175, OIB: 07144078106, dana 17. ožujka 2017.</w:t>
      </w:r>
    </w:p>
    <w:p w:rsidRDefault="00C81056" w:rsidP="00F9208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7D5875" w:rsidP="007D5875" w:rsidR="007D5875" w:rsidRPr="007D5875">
      <w:pPr>
        <w:jc w:val="both"/>
        <w:textAlignment w:val="auto"/>
        <w:rPr>
          <w:sz w:val="24"/>
          <w:szCs w:val="24"/>
        </w:rPr>
      </w:pPr>
      <w:r w:rsidRPr="007D5875">
        <w:rPr>
          <w:sz w:val="24"/>
          <w:szCs w:val="24"/>
        </w:rPr>
        <w:t>Bernard Cvjetko, OIB: 78621231949</w:t>
      </w:r>
    </w:p>
    <w:p w:rsidRDefault="007D5875" w:rsidP="007D5875" w:rsidR="00F92086">
      <w:pPr>
        <w:jc w:val="both"/>
        <w:textAlignment w:val="auto"/>
        <w:rPr>
          <w:sz w:val="24"/>
          <w:szCs w:val="24"/>
        </w:rPr>
      </w:pPr>
      <w:r w:rsidRPr="007D5875">
        <w:rPr>
          <w:sz w:val="24"/>
          <w:szCs w:val="24"/>
        </w:rPr>
        <w:t>Zagreb, Grič 2</w:t>
      </w:r>
    </w:p>
    <w:p w:rsidRDefault="007D5875" w:rsidP="007D5875" w:rsidR="007D5875">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F92086">
        <w:rPr>
          <w:color w:val="000000"/>
          <w:sz w:val="24"/>
          <w:szCs w:val="24"/>
        </w:rPr>
        <w:t>1</w:t>
      </w:r>
      <w:r w:rsidR="007D5875">
        <w:rPr>
          <w:color w:val="000000"/>
          <w:sz w:val="24"/>
          <w:szCs w:val="24"/>
        </w:rPr>
        <w:t>11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7D5875" w:rsidRPr="007D5875">
        <w:rPr>
          <w:sz w:val="24"/>
          <w:szCs w:val="24"/>
        </w:rPr>
        <w:t>78621231949</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92086">
        <w:rPr>
          <w:sz w:val="24"/>
          <w:szCs w:val="24"/>
        </w:rPr>
        <w:t>21</w:t>
      </w:r>
      <w:r w:rsidR="007D5875">
        <w:rPr>
          <w:sz w:val="24"/>
          <w:szCs w:val="24"/>
        </w:rPr>
        <w:t>11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w:t>
      </w:r>
      <w:r w:rsidRPr="00621B2A">
        <w:rPr>
          <w:sz w:val="24"/>
          <w:szCs w:val="24"/>
        </w:rPr>
        <w:lastRenderedPageBreak/>
        <w:t xml:space="preserve">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15816" w:rsidP="00C81056" w:rsidR="00315816">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15816" w:rsidP="00E91121" w:rsidR="0031581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5816" w:rsidP="00E91121" w:rsidR="0031581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5816" w:rsidP="00E91121" w:rsidR="00315816">
      <w:pPr>
        <w:pStyle w:val="Podnaslov"/>
        <w:ind w:firstLine="720" w:left="4320"/>
        <w:rPr>
          <w:rFonts w:hAnsi="Times New Roman" w:ascii="Times New Roman"/>
          <w:b w:val="false"/>
          <w:color w:val="auto"/>
          <w:szCs w:val="24"/>
        </w:rPr>
      </w:pPr>
    </w:p>
    <w:p w:rsidRDefault="00315816" w:rsidP="00315816" w:rsidR="0031581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5816" w:rsidP="00E91121" w:rsidR="0031581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p w:rsidRDefault="00315816" w:rsidP="00C81056" w:rsidR="00315816">
      <w:pPr>
        <w:jc w:val="both"/>
        <w:rPr>
          <w:color w:val="000000"/>
          <w:sz w:val="24"/>
          <w:szCs w:val="24"/>
        </w:rPr>
      </w:pPr>
    </w:p>
    <w:sectPr w:rsidSect="00DE7044" w:rsidR="00315816">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617A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617A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92086">
      <w:rPr>
        <w:sz w:val="24"/>
      </w:rPr>
      <w:t>21</w:t>
    </w:r>
    <w:r w:rsidR="007D5875">
      <w:rPr>
        <w:sz w:val="24"/>
      </w:rPr>
      <w:t>11</w:t>
    </w:r>
    <w:r w:rsidR="00DE7044">
      <w:rPr>
        <w:sz w:val="24"/>
      </w:rPr>
      <w:t>/2016</w:t>
    </w:r>
    <w:r w:rsidR="00315816">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15816"/>
    <w:rsid w:val="00334E65"/>
    <w:rsid w:val="003C288F"/>
    <w:rsid w:val="004108D6"/>
    <w:rsid w:val="005736C0"/>
    <w:rsid w:val="00732034"/>
    <w:rsid w:val="007D5875"/>
    <w:rsid w:val="008028CF"/>
    <w:rsid w:val="0089624E"/>
    <w:rsid w:val="008D156B"/>
    <w:rsid w:val="0094274F"/>
    <w:rsid w:val="009D621F"/>
    <w:rsid w:val="00A827DC"/>
    <w:rsid w:val="00AE694D"/>
    <w:rsid w:val="00BB5BC5"/>
    <w:rsid w:val="00C435DF"/>
    <w:rsid w:val="00C81056"/>
    <w:rsid w:val="00C83371"/>
    <w:rsid w:val="00D13EE7"/>
    <w:rsid w:val="00D45C78"/>
    <w:rsid w:val="00DD22D9"/>
    <w:rsid w:val="00DE7044"/>
    <w:rsid w:val="00E45216"/>
    <w:rsid w:val="00E617AA"/>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617AA"/>
    <w:rPr>
      <w:color w:val="808080"/>
      <w:bdr w:space="0" w:sz="0" w:color="auto" w:val="none"/>
      <w:shd w:fill="auto" w:color="auto" w:val="clear"/>
    </w:rPr>
  </w:style>
  <w:style w:customStyle="true" w:styleId="eSPISCCParagraphDefaultFont" w:type="character">
    <w:name w:val="eSPIS_CC_Paragraph Default Font"/>
    <w:basedOn w:val="Zadanifontodlomka"/>
    <w:rsid w:val="00E617A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617A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617A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617A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617AA"/>
    <w:rPr>
      <w:color w:val="808080"/>
      <w:bdr w:color="auto" w:space="0" w:sz="0" w:val="none"/>
      <w:shd w:color="auto" w:fill="auto" w:val="clear"/>
    </w:rPr>
  </w:style>
  <w:style w:customStyle="1" w:styleId="eSPISCCParagraphDefaultFont" w:type="character">
    <w:name w:val="eSPIS_CC_Paragraph Default Font"/>
    <w:basedOn w:val="Zadanifontodlomka"/>
    <w:rsid w:val="00E617A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617A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617A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617A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St-2111/2016</izvorni_sadrzaj>
    <derivirana_varijabla naziv="DomainObject.Predmet.OznakaBroj_1">St-2111/2016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BPA d.o.o.</izvorni_sadrzaj>
    <derivirana_varijabla naziv="DomainObject.Predmet.ProtustrankaFormated_1">  BPA d.o.o.</derivirana_varijabla>
  </DomainObject.Predmet.ProtustrankaFormated>
  <DomainObject.Predmet.ProtustrankaFormatedOIB>
    <izvorni_sadrzaj>  BPA d.o.o., OIB 07144078106</izvorni_sadrzaj>
    <derivirana_varijabla naziv="DomainObject.Predmet.ProtustrankaFormatedOIB_1">  BPA d.o.o., OIB 07144078106</derivirana_varijabla>
  </DomainObject.Predmet.ProtustrankaFormatedOIB>
  <DomainObject.Predmet.ProtustrankaFormatedWithAdress>
    <izvorni_sadrzaj> BPA d.o.o., Nova cesta 175, 10000 Zagreb</izvorni_sadrzaj>
    <derivirana_varijabla naziv="DomainObject.Predmet.ProtustrankaFormatedWithAdress_1"> BPA d.o.o., Nova cesta 175, 10000 Zagreb</derivirana_varijabla>
  </DomainObject.Predmet.ProtustrankaFormatedWithAdress>
  <DomainObject.Predmet.ProtustrankaFormatedWithAdressOIB>
    <izvorni_sadrzaj> BPA d.o.o., OIB 07144078106, Nova cesta 175, 10000 Zagreb</izvorni_sadrzaj>
    <derivirana_varijabla naziv="DomainObject.Predmet.ProtustrankaFormatedWithAdressOIB_1"> BPA d.o.o., OIB 07144078106, Nova cesta 175, 10000 Zagreb</derivirana_varijabla>
  </DomainObject.Predmet.ProtustrankaFormatedWithAdressOIB>
  <DomainObject.Predmet.ProtustrankaWithAdress>
    <izvorni_sadrzaj>BPA d.o.o. Nova cesta 175, 10000 Zagreb</izvorni_sadrzaj>
    <derivirana_varijabla naziv="DomainObject.Predmet.ProtustrankaWithAdress_1">BPA d.o.o. Nova cesta 175, 10000 Zagreb</derivirana_varijabla>
  </DomainObject.Predmet.ProtustrankaWithAdress>
  <DomainObject.Predmet.ProtustrankaWithAdressOIB>
    <izvorni_sadrzaj>BPA d.o.o., OIB 07144078106, Nova cesta 175, 10000 Zagreb</izvorni_sadrzaj>
    <derivirana_varijabla naziv="DomainObject.Predmet.ProtustrankaWithAdressOIB_1">BPA d.o.o., OIB 07144078106, Nova cesta 175, 10000 Zagreb</derivirana_varijabla>
  </DomainObject.Predmet.ProtustrankaWithAdressOIB>
  <DomainObject.Predmet.ProtustrankaNazivFormated>
    <izvorni_sadrzaj>BPA d.o.o.</izvorni_sadrzaj>
    <derivirana_varijabla naziv="DomainObject.Predmet.ProtustrankaNazivFormated_1">BPA d.o.o.</derivirana_varijabla>
  </DomainObject.Predmet.ProtustrankaNazivFormated>
  <DomainObject.Predmet.ProtustrankaNazivFormatedOIB>
    <izvorni_sadrzaj>BPA d.o.o., OIB 07144078106</izvorni_sadrzaj>
    <derivirana_varijabla naziv="DomainObject.Predmet.ProtustrankaNazivFormatedOIB_1">BPA d.o.o., OIB 07144078106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BPA d.o.o.</item>
    </izvorni_sadrzaj>
    <derivirana_varijabla naziv="DomainObject.Predmet.ProtuStrankaListFormated_1">
      <item>BPA d.o.o.</item>
    </derivirana_varijabla>
  </DomainObject.Predmet.ProtuStrankaListFormated>
  <DomainObject.Predmet.ProtuStrankaListFormatedOIB>
    <izvorni_sadrzaj>
      <item>BPA d.o.o., OIB 07144078106</item>
    </izvorni_sadrzaj>
    <derivirana_varijabla naziv="DomainObject.Predmet.ProtuStrankaListFormatedOIB_1">
      <item>BPA d.o.o., OIB 07144078106</item>
    </derivirana_varijabla>
  </DomainObject.Predmet.ProtuStrankaListFormatedOIB>
  <DomainObject.Predmet.ProtuStrankaListFormatedWithAdress>
    <izvorni_sadrzaj>
      <item>BPA d.o.o., Nova cesta 175, 10000 Zagreb</item>
    </izvorni_sadrzaj>
    <derivirana_varijabla naziv="DomainObject.Predmet.ProtuStrankaListFormatedWithAdress_1">
      <item>BPA d.o.o., Nova cesta 175, 10000 Zagreb</item>
    </derivirana_varijabla>
  </DomainObject.Predmet.ProtuStrankaListFormatedWithAdress>
  <DomainObject.Predmet.ProtuStrankaListFormatedWithAdressOIB>
    <izvorni_sadrzaj>
      <item>BPA d.o.o., OIB 07144078106, Nova cesta 175, 10000 Zagreb</item>
    </izvorni_sadrzaj>
    <derivirana_varijabla naziv="DomainObject.Predmet.ProtuStrankaListFormatedWithAdressOIB_1">
      <item>BPA d.o.o., OIB 07144078106, Nova cesta 175, 10000 Zagreb</item>
    </derivirana_varijabla>
  </DomainObject.Predmet.ProtuStrankaListFormatedWithAdressOIB>
  <DomainObject.Predmet.ProtuStrankaListNazivFormated>
    <izvorni_sadrzaj>
      <item>BPA d.o.o.</item>
    </izvorni_sadrzaj>
    <derivirana_varijabla naziv="DomainObject.Predmet.ProtuStrankaListNazivFormated_1">
      <item>BPA d.o.o.</item>
    </derivirana_varijabla>
  </DomainObject.Predmet.ProtuStrankaListNazivFormated>
  <DomainObject.Predmet.ProtuStrankaListNazivFormatedOIB>
    <izvorni_sadrzaj>
      <item>BPA d.o.o., OIB 07144078106</item>
    </izvorni_sadrzaj>
    <derivirana_varijabla naziv="DomainObject.Predmet.ProtuStrankaListNazivFormatedOIB_1">
      <item>BPA d.o.o., OIB 07144078106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BPA d.o.o.</izvorni_sadrzaj>
    <derivirana_varijabla naziv="DomainObject.Predmet.ProtustrankaIDrugi_1">BPA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BPA d.o.o., OIB 07144078106, Nova cesta 175, 10000 Zagreb</izvorni_sadrzaj>
    <derivirana_varijabla naziv="DomainObject.Predmet.ProtustrankaIDrugiAdressOIB_1">BPA d.o.o., OIB 07144078106, Nova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BPA d.o.o.</item>
    </izvorni_sadrzaj>
    <derivirana_varijabla naziv="DomainObject.Predmet.SudioniciListNaziv_1">
      <item>FINA Regionalni centar Zagreb</item>
      <item>BPA d.o.o.</item>
    </derivirana_varijabla>
  </DomainObject.Predmet.SudioniciListNaziv>
  <DomainObject.Predmet.SudioniciListAdressOIB>
    <izvorni_sadrzaj>
      <item>FINA Regionalni centar Zagreb, OIB 85821130368, Trg svibanjskih žrtava 1995. br.,10000 Zagreb</item>
      <item>BPA d.o.o., OIB 07144078106, Nova cesta 175,10000 Zagreb</item>
    </izvorni_sadrzaj>
    <derivirana_varijabla naziv="DomainObject.Predmet.SudioniciListAdressOIB_1">
      <item>FINA Regionalni centar Zagreb, OIB 85821130368, Trg svibanjskih žrtava 1995. br.,10000 Zagreb</item>
      <item>BPA d.o.o., OIB 07144078106, Nova cesta 175,10000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07144078106</item>
    </izvorni_sadrzaj>
    <derivirana_varijabla naziv="DomainObject.Predmet.SudioniciListNazivOIB_1">
      <item>, OIB 85821130368</item>
      <item>, OIB 07144078106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794</properties:Words>
  <properties:Characters>4345</properties:Characters>
  <properties:Lines>153</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2017-03-17T10:07:00Z</dcterms:created>
  <dc:creator>Nikola Ribarić</dc:creator>
  <cp:lastModifiedBy>Jadranka Zelić</cp:lastModifiedBy>
  <cp:lastPrinted>2017-03-21T07:02:00Z</cp:lastPrinted>
  <dcterms:modified xmlns:xsi="http://www.w3.org/2001/XMLSchema-instance" xsi:type="dcterms:W3CDTF">2017-03-21T07:05:00Z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