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173e14" w14:paraId="2173e14" w:rsidRDefault="00F00CCC" w:rsidR="00F00CCC" w:rsidRPr="00E84AEE">
      <w:pPr>
        <w15:collapsed w:val="false"/>
        <w:rPr>
          <w:rFonts w:cs="Times New Roman" w:hAnsi="Times New Roman" w:ascii="Times New Roman"/>
        </w:rPr>
      </w:pPr>
      <w:bookmarkStart w:name="_GoBack" w:id="0"/>
      <w:bookmarkEnd w:id="0"/>
    </w:p>
    <w:p w:rsidRDefault="00F00CCC" w:rsidR="00F00CCC" w:rsidRPr="00E84AEE">
      <w:pPr>
        <w:rPr>
          <w:rFonts w:cs="Times New Roman" w:hAnsi="Times New Roman" w:ascii="Times New Roman"/>
        </w:rPr>
      </w:pPr>
    </w:p>
    <w:p w:rsidRDefault="0059718E" w:rsidR="00F00CCC" w:rsidRPr="00E84AEE">
      <w:pPr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  <w:noProof/>
        </w:rPr>
        <w:drawing>
          <wp:inline distR="0" distL="0" distB="0" distT="0">
            <wp:extent cy="958850" cx="71755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8850" cx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00CCC" w:rsidR="00F00CCC" w:rsidRPr="00E84AEE">
      <w:pPr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 xml:space="preserve">   REPUBLIKA HRVATSKA </w:t>
      </w:r>
    </w:p>
    <w:p w:rsidRDefault="00F00CCC" w:rsidR="00F00CCC" w:rsidRPr="00E84AEE">
      <w:pPr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>TRGOVAČKI SUD U ZAGREBU</w:t>
      </w:r>
    </w:p>
    <w:p w:rsidRDefault="00F00CCC" w:rsidR="00780340" w:rsidRPr="00E84AEE">
      <w:pPr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>Zagreb, Amruševa 2/II</w:t>
      </w:r>
      <w:r w:rsidRPr="00E84AEE">
        <w:rPr>
          <w:rFonts w:cs="Times New Roman" w:hAnsi="Times New Roman" w:ascii="Times New Roman"/>
        </w:rPr>
        <w:tab/>
      </w:r>
      <w:r w:rsidRPr="00E84AEE">
        <w:rPr>
          <w:rFonts w:cs="Times New Roman" w:hAnsi="Times New Roman" w:ascii="Times New Roman"/>
        </w:rPr>
        <w:tab/>
      </w:r>
      <w:r w:rsidRPr="00E84AEE">
        <w:rPr>
          <w:rFonts w:cs="Times New Roman" w:hAnsi="Times New Roman" w:ascii="Times New Roman"/>
        </w:rPr>
        <w:tab/>
      </w:r>
      <w:r w:rsidRPr="00E84AEE">
        <w:rPr>
          <w:rFonts w:cs="Times New Roman" w:hAnsi="Times New Roman" w:ascii="Times New Roman"/>
        </w:rPr>
        <w:tab/>
      </w:r>
      <w:r w:rsidR="003C38EE" w:rsidRPr="00E84AEE">
        <w:rPr>
          <w:rFonts w:cs="Times New Roman" w:hAnsi="Times New Roman" w:ascii="Times New Roman"/>
        </w:rPr>
        <w:tab/>
      </w:r>
      <w:r w:rsidR="003C38EE" w:rsidRPr="00E84AEE">
        <w:rPr>
          <w:rFonts w:cs="Times New Roman" w:hAnsi="Times New Roman" w:ascii="Times New Roman"/>
        </w:rPr>
        <w:tab/>
        <w:t>31- St-</w:t>
      </w:r>
      <w:r w:rsidR="009C6236" w:rsidRPr="00E84AEE">
        <w:rPr>
          <w:rFonts w:cs="Times New Roman" w:hAnsi="Times New Roman" w:ascii="Times New Roman"/>
        </w:rPr>
        <w:t>1688/17-6</w:t>
      </w:r>
    </w:p>
    <w:p w:rsidRDefault="0056151C" w:rsidR="0056151C" w:rsidRPr="00E84AEE">
      <w:pPr>
        <w:rPr>
          <w:rFonts w:cs="Times New Roman" w:hAnsi="Times New Roman" w:ascii="Times New Roman"/>
        </w:rPr>
      </w:pPr>
    </w:p>
    <w:p w:rsidRDefault="007B659F" w:rsidP="007B659F" w:rsidR="00F00CCC" w:rsidRPr="00E84AEE">
      <w:pPr>
        <w:jc w:val="center"/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>R E P U B L I K A  H R V A T S K A</w:t>
      </w:r>
    </w:p>
    <w:p w:rsidRDefault="00F00CCC" w:rsidP="008D4819" w:rsidR="0056151C" w:rsidRPr="00E84AEE">
      <w:pPr>
        <w:jc w:val="center"/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 xml:space="preserve">R J E Š E N J E </w:t>
      </w:r>
    </w:p>
    <w:p w:rsidRDefault="00F00CCC" w:rsidP="00F00CCC" w:rsidR="00F00CCC" w:rsidRPr="00E84AEE">
      <w:pPr>
        <w:jc w:val="center"/>
        <w:rPr>
          <w:rFonts w:cs="Times New Roman" w:hAnsi="Times New Roman" w:ascii="Times New Roman"/>
        </w:rPr>
      </w:pPr>
    </w:p>
    <w:p w:rsidRDefault="00F00CCC" w:rsidR="00F00CCC" w:rsidRPr="00E84AEE">
      <w:pPr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ab/>
        <w:t xml:space="preserve">TRGOVAČKI SUD U ZAGREBU </w:t>
      </w:r>
      <w:r w:rsidR="00E84AEE" w:rsidRPr="00E84AEE">
        <w:rPr>
          <w:rFonts w:cs="Times New Roman" w:hAnsi="Times New Roman" w:ascii="Times New Roman"/>
        </w:rPr>
        <w:t xml:space="preserve">po sucu Nadi Kraljić u predmetu stečajne mase PPN d.o.o.  Zagreb, Žitnjak bb MBS: 080204495 </w:t>
      </w:r>
      <w:r w:rsidR="00184AEE" w:rsidRPr="00E84AEE">
        <w:rPr>
          <w:rFonts w:cs="Times New Roman" w:hAnsi="Times New Roman" w:ascii="Times New Roman"/>
        </w:rPr>
        <w:t xml:space="preserve">dana </w:t>
      </w:r>
      <w:r w:rsidR="00E84AEE" w:rsidRPr="00E84AEE">
        <w:rPr>
          <w:rFonts w:cs="Times New Roman" w:hAnsi="Times New Roman" w:ascii="Times New Roman"/>
        </w:rPr>
        <w:t>12. lipnja</w:t>
      </w:r>
      <w:r w:rsidR="00CC6986" w:rsidRPr="00E84AEE">
        <w:rPr>
          <w:rFonts w:cs="Times New Roman" w:hAnsi="Times New Roman" w:ascii="Times New Roman"/>
        </w:rPr>
        <w:t xml:space="preserve"> </w:t>
      </w:r>
      <w:r w:rsidR="003521D1" w:rsidRPr="00E84AEE">
        <w:rPr>
          <w:rFonts w:cs="Times New Roman" w:hAnsi="Times New Roman" w:ascii="Times New Roman"/>
        </w:rPr>
        <w:t xml:space="preserve"> </w:t>
      </w:r>
      <w:r w:rsidR="00CC700F" w:rsidRPr="00E84AEE">
        <w:rPr>
          <w:rFonts w:cs="Times New Roman" w:hAnsi="Times New Roman" w:ascii="Times New Roman"/>
        </w:rPr>
        <w:t xml:space="preserve">2017. </w:t>
      </w:r>
      <w:r w:rsidRPr="00E84AEE">
        <w:rPr>
          <w:rFonts w:cs="Times New Roman" w:hAnsi="Times New Roman" w:ascii="Times New Roman"/>
        </w:rPr>
        <w:t xml:space="preserve">godine </w:t>
      </w:r>
    </w:p>
    <w:p w:rsidRDefault="007B659F" w:rsidR="007B659F" w:rsidRPr="00E84AEE">
      <w:pPr>
        <w:rPr>
          <w:rFonts w:cs="Times New Roman" w:hAnsi="Times New Roman" w:ascii="Times New Roman"/>
          <w:bCs/>
        </w:rPr>
      </w:pPr>
    </w:p>
    <w:p w:rsidRDefault="00F00CCC" w:rsidP="00F00CCC" w:rsidR="00F00CCC" w:rsidRPr="00E84AEE">
      <w:pPr>
        <w:jc w:val="center"/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 xml:space="preserve">r i j e š i o   j e </w:t>
      </w:r>
    </w:p>
    <w:p w:rsidRDefault="00F00CCC" w:rsidP="00F00CCC" w:rsidR="00F00CCC" w:rsidRPr="00E84AEE">
      <w:pPr>
        <w:jc w:val="center"/>
        <w:rPr>
          <w:rFonts w:cs="Times New Roman" w:hAnsi="Times New Roman" w:ascii="Times New Roman"/>
        </w:rPr>
      </w:pPr>
    </w:p>
    <w:p w:rsidRDefault="001D53F6" w:rsidP="001D53F6" w:rsidR="001D53F6" w:rsidRPr="00E84AEE">
      <w:pPr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ab/>
      </w:r>
      <w:r w:rsidR="007B659F" w:rsidRPr="00E84AEE">
        <w:rPr>
          <w:rFonts w:cs="Times New Roman" w:hAnsi="Times New Roman" w:ascii="Times New Roman"/>
        </w:rPr>
        <w:t xml:space="preserve">1. </w:t>
      </w:r>
      <w:r w:rsidR="00133EF1" w:rsidRPr="00E84AEE">
        <w:rPr>
          <w:rFonts w:cs="Times New Roman" w:hAnsi="Times New Roman" w:ascii="Times New Roman"/>
        </w:rPr>
        <w:tab/>
      </w:r>
      <w:r w:rsidR="00E84AEE" w:rsidRPr="00E84AEE">
        <w:rPr>
          <w:rFonts w:cs="Times New Roman" w:hAnsi="Times New Roman" w:ascii="Times New Roman"/>
        </w:rPr>
        <w:t xml:space="preserve">Stečajnoj upraviteljici </w:t>
      </w:r>
      <w:r w:rsidR="00E84AEE" w:rsidRPr="00E84AEE">
        <w:rPr>
          <w:rFonts w:cs="Times New Roman" w:hAnsi="Times New Roman" w:ascii="Times New Roman"/>
          <w:bCs/>
        </w:rPr>
        <w:t xml:space="preserve">Radmili Ernjaković, Zagreb, Đorđićeva 10, OIB: </w:t>
      </w:r>
      <w:r w:rsidR="00E84AEE" w:rsidRPr="00E84AEE">
        <w:rPr>
          <w:rFonts w:cs="Times New Roman" w:hAnsi="Times New Roman" w:ascii="Times New Roman"/>
        </w:rPr>
        <w:t xml:space="preserve">20029411590 </w:t>
      </w:r>
      <w:r w:rsidR="00F00CCC" w:rsidRPr="00E84AEE">
        <w:rPr>
          <w:rFonts w:cs="Times New Roman" w:hAnsi="Times New Roman" w:ascii="Times New Roman"/>
        </w:rPr>
        <w:t>o</w:t>
      </w:r>
      <w:r w:rsidR="00780340" w:rsidRPr="00E84AEE">
        <w:rPr>
          <w:rFonts w:cs="Times New Roman" w:hAnsi="Times New Roman" w:ascii="Times New Roman"/>
        </w:rPr>
        <w:t xml:space="preserve">dređuje se </w:t>
      </w:r>
      <w:r w:rsidR="00CC700F" w:rsidRPr="00E84AEE">
        <w:rPr>
          <w:rFonts w:cs="Times New Roman" w:hAnsi="Times New Roman" w:ascii="Times New Roman"/>
        </w:rPr>
        <w:t>nagrada</w:t>
      </w:r>
      <w:r w:rsidR="00133EF1" w:rsidRPr="00E84AEE">
        <w:rPr>
          <w:rFonts w:cs="Times New Roman" w:hAnsi="Times New Roman" w:ascii="Times New Roman"/>
        </w:rPr>
        <w:t xml:space="preserve"> </w:t>
      </w:r>
      <w:r w:rsidR="00780340" w:rsidRPr="00E84AEE">
        <w:rPr>
          <w:rFonts w:cs="Times New Roman" w:hAnsi="Times New Roman" w:ascii="Times New Roman"/>
        </w:rPr>
        <w:t>u</w:t>
      </w:r>
      <w:r w:rsidR="00133EF1" w:rsidRPr="00E84AEE">
        <w:rPr>
          <w:rFonts w:cs="Times New Roman" w:hAnsi="Times New Roman" w:ascii="Times New Roman"/>
        </w:rPr>
        <w:t xml:space="preserve"> </w:t>
      </w:r>
      <w:r w:rsidR="00CC6986" w:rsidRPr="00E84AEE">
        <w:rPr>
          <w:rFonts w:cs="Times New Roman" w:hAnsi="Times New Roman" w:ascii="Times New Roman"/>
        </w:rPr>
        <w:t>bruto</w:t>
      </w:r>
      <w:r w:rsidRPr="00E84AEE">
        <w:rPr>
          <w:rFonts w:cs="Times New Roman" w:hAnsi="Times New Roman" w:ascii="Times New Roman"/>
        </w:rPr>
        <w:t xml:space="preserve"> </w:t>
      </w:r>
      <w:r w:rsidR="00780340" w:rsidRPr="00E84AEE">
        <w:rPr>
          <w:rFonts w:cs="Times New Roman" w:hAnsi="Times New Roman" w:ascii="Times New Roman"/>
        </w:rPr>
        <w:t xml:space="preserve">iznosu </w:t>
      </w:r>
      <w:r w:rsidRPr="00E84AEE">
        <w:rPr>
          <w:rFonts w:cs="Times New Roman" w:hAnsi="Times New Roman" w:ascii="Times New Roman"/>
        </w:rPr>
        <w:t>od</w:t>
      </w:r>
      <w:r w:rsidR="003521D1" w:rsidRPr="00E84AEE">
        <w:rPr>
          <w:rFonts w:cs="Times New Roman" w:hAnsi="Times New Roman" w:ascii="Times New Roman"/>
        </w:rPr>
        <w:t xml:space="preserve"> </w:t>
      </w:r>
      <w:r w:rsidR="00E84AEE" w:rsidRPr="00E84AEE">
        <w:rPr>
          <w:rFonts w:cs="Times New Roman" w:hAnsi="Times New Roman" w:ascii="Times New Roman"/>
        </w:rPr>
        <w:t>100.000,00</w:t>
      </w:r>
      <w:r w:rsidRPr="00E84AEE">
        <w:rPr>
          <w:rFonts w:cs="Times New Roman" w:hAnsi="Times New Roman" w:ascii="Times New Roman"/>
        </w:rPr>
        <w:t xml:space="preserve"> </w:t>
      </w:r>
      <w:r w:rsidR="00A62958" w:rsidRPr="00E84AEE">
        <w:rPr>
          <w:rFonts w:cs="Times New Roman" w:hAnsi="Times New Roman" w:ascii="Times New Roman"/>
        </w:rPr>
        <w:t>kuna</w:t>
      </w:r>
      <w:r w:rsidR="00CC6986" w:rsidRPr="00E84AEE">
        <w:rPr>
          <w:rFonts w:cs="Times New Roman" w:hAnsi="Times New Roman" w:ascii="Times New Roman"/>
        </w:rPr>
        <w:t>.</w:t>
      </w:r>
    </w:p>
    <w:p w:rsidRDefault="001D53F6" w:rsidP="001D53F6" w:rsidR="00F00CCC" w:rsidRPr="00E84AEE">
      <w:pPr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ab/>
        <w:t>2.</w:t>
      </w:r>
      <w:r w:rsidRPr="00E84AEE">
        <w:rPr>
          <w:rFonts w:cs="Times New Roman" w:hAnsi="Times New Roman" w:ascii="Times New Roman"/>
        </w:rPr>
        <w:tab/>
      </w:r>
      <w:r w:rsidR="00CC6986" w:rsidRPr="00E84AEE">
        <w:rPr>
          <w:rFonts w:cs="Times New Roman" w:hAnsi="Times New Roman" w:ascii="Times New Roman"/>
        </w:rPr>
        <w:t>Rješenje o određivanju nagrade objavit će se na e-oglasnoj ploči suda.</w:t>
      </w:r>
    </w:p>
    <w:p w:rsidRDefault="00F00CCC" w:rsidP="00F00CCC" w:rsidR="00F00CCC" w:rsidRPr="00E84AEE">
      <w:pPr>
        <w:rPr>
          <w:rFonts w:cs="Times New Roman" w:hAnsi="Times New Roman" w:ascii="Times New Roman"/>
        </w:rPr>
      </w:pPr>
    </w:p>
    <w:p w:rsidRDefault="00F00CCC" w:rsidP="00F00CCC" w:rsidR="00F00CCC" w:rsidRPr="00E84AEE">
      <w:pPr>
        <w:jc w:val="center"/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 xml:space="preserve">Obrazloženje </w:t>
      </w:r>
    </w:p>
    <w:p w:rsidRDefault="00F00CCC" w:rsidP="00F00CCC" w:rsidR="00F00CCC" w:rsidRPr="00E84AEE">
      <w:pPr>
        <w:rPr>
          <w:rFonts w:cs="Times New Roman" w:hAnsi="Times New Roman" w:ascii="Times New Roman"/>
        </w:rPr>
      </w:pPr>
    </w:p>
    <w:p w:rsidRDefault="00F00CCC" w:rsidP="00CC6986" w:rsidR="00CC6986" w:rsidRPr="00E84AEE">
      <w:pPr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ab/>
      </w:r>
      <w:r w:rsidR="00E84AEE" w:rsidRPr="00E84AEE">
        <w:rPr>
          <w:rFonts w:cs="Times New Roman" w:hAnsi="Times New Roman" w:ascii="Times New Roman"/>
        </w:rPr>
        <w:t>Rješenjem od 16. svibnja 2017.  godine određen je nastavak postupka nad stečajnom masom PPN d.o.o.  Zagreb, Žitnjak bb MBS: 080204495 s obzirom da su se oslobodila sredstva za naknadnu diobu u iznosu od 732.000,00 kuna.</w:t>
      </w:r>
    </w:p>
    <w:p w:rsidRDefault="00CC6986" w:rsidP="00CC6986" w:rsidR="00CC6986" w:rsidRPr="00E84AEE">
      <w:pPr>
        <w:ind w:firstLine="708"/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 xml:space="preserve">Stečajni upravitelj je podnio prijedlog da mu se, a  temeljem čl. 94 st. 1 i 2 Stečajnog zakona (NN 71/15),  odredi nagrada u bruto iznosu od </w:t>
      </w:r>
      <w:r w:rsidR="00E84AEE" w:rsidRPr="00E84AEE">
        <w:rPr>
          <w:rFonts w:cs="Times New Roman" w:hAnsi="Times New Roman" w:ascii="Times New Roman"/>
        </w:rPr>
        <w:t>100.000,00</w:t>
      </w:r>
      <w:r w:rsidR="00F61132" w:rsidRPr="00E84AEE">
        <w:rPr>
          <w:rFonts w:cs="Times New Roman" w:hAnsi="Times New Roman" w:ascii="Times New Roman"/>
        </w:rPr>
        <w:t xml:space="preserve"> kuna</w:t>
      </w:r>
      <w:r w:rsidRPr="00E84AEE">
        <w:rPr>
          <w:rFonts w:cs="Times New Roman" w:hAnsi="Times New Roman" w:ascii="Times New Roman"/>
        </w:rPr>
        <w:t>.</w:t>
      </w:r>
    </w:p>
    <w:p w:rsidRDefault="00CC6986" w:rsidP="00CC6986" w:rsidR="00CC6986" w:rsidRPr="00E84AEE">
      <w:pPr>
        <w:ind w:firstLine="708"/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>Odluku o isplati nagrade stečajni sudac je donio temeljem čl. 7 i čl. 11 st. 2 Uredbe o kriterijima i načinu obračuna i plaćanja nagrada stečajnim upraviteljima (NN 105/15), a koja je osnov za izračun nagrade, a imajući u vidu obujam poslova te vrijednost unovčene stečajne mase.</w:t>
      </w:r>
    </w:p>
    <w:p w:rsidRDefault="000B20A2" w:rsidP="00CC6986" w:rsidR="00F00CCC" w:rsidRPr="00E84AEE">
      <w:pPr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 xml:space="preserve"> </w:t>
      </w:r>
    </w:p>
    <w:p w:rsidRDefault="00A0722C" w:rsidP="00F00CCC" w:rsidR="00A0722C" w:rsidRPr="00E84AEE">
      <w:pPr>
        <w:jc w:val="center"/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 xml:space="preserve">U Zagrebu, </w:t>
      </w:r>
      <w:r w:rsidR="00E84AEE" w:rsidRPr="00E84AEE">
        <w:rPr>
          <w:rFonts w:cs="Times New Roman" w:hAnsi="Times New Roman" w:ascii="Times New Roman"/>
        </w:rPr>
        <w:t>12. lipnja</w:t>
      </w:r>
      <w:r w:rsidR="00CC6986" w:rsidRPr="00E84AEE">
        <w:rPr>
          <w:rFonts w:cs="Times New Roman" w:hAnsi="Times New Roman" w:ascii="Times New Roman"/>
        </w:rPr>
        <w:t xml:space="preserve"> </w:t>
      </w:r>
      <w:r w:rsidR="00CC700F" w:rsidRPr="00E84AEE">
        <w:rPr>
          <w:rFonts w:cs="Times New Roman" w:hAnsi="Times New Roman" w:ascii="Times New Roman"/>
        </w:rPr>
        <w:t xml:space="preserve"> 2017. </w:t>
      </w:r>
      <w:r w:rsidR="007B659F" w:rsidRPr="00E84AEE">
        <w:rPr>
          <w:rFonts w:cs="Times New Roman" w:hAnsi="Times New Roman" w:ascii="Times New Roman"/>
        </w:rPr>
        <w:t xml:space="preserve"> </w:t>
      </w:r>
      <w:r w:rsidR="001D53F6" w:rsidRPr="00E84AEE">
        <w:rPr>
          <w:rFonts w:cs="Times New Roman" w:hAnsi="Times New Roman" w:ascii="Times New Roman"/>
        </w:rPr>
        <w:t xml:space="preserve"> </w:t>
      </w:r>
    </w:p>
    <w:p w:rsidRDefault="00A0722C" w:rsidP="00F00CCC" w:rsidR="00A0722C" w:rsidRPr="00E84AEE">
      <w:pPr>
        <w:jc w:val="center"/>
        <w:rPr>
          <w:rFonts w:cs="Times New Roman" w:hAnsi="Times New Roman" w:ascii="Times New Roman"/>
        </w:rPr>
      </w:pPr>
    </w:p>
    <w:p w:rsidRDefault="00A0722C" w:rsidP="00A0722C" w:rsidR="00A0722C" w:rsidRPr="00E84AEE">
      <w:pPr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ab/>
      </w:r>
      <w:r w:rsidRPr="00E84AEE">
        <w:rPr>
          <w:rFonts w:cs="Times New Roman" w:hAnsi="Times New Roman" w:ascii="Times New Roman"/>
        </w:rPr>
        <w:tab/>
      </w:r>
      <w:r w:rsidRPr="00E84AEE">
        <w:rPr>
          <w:rFonts w:cs="Times New Roman" w:hAnsi="Times New Roman" w:ascii="Times New Roman"/>
        </w:rPr>
        <w:tab/>
      </w:r>
      <w:r w:rsidRPr="00E84AEE">
        <w:rPr>
          <w:rFonts w:cs="Times New Roman" w:hAnsi="Times New Roman" w:ascii="Times New Roman"/>
        </w:rPr>
        <w:tab/>
      </w:r>
      <w:r w:rsidRPr="00E84AEE">
        <w:rPr>
          <w:rFonts w:cs="Times New Roman" w:hAnsi="Times New Roman" w:ascii="Times New Roman"/>
        </w:rPr>
        <w:tab/>
      </w:r>
      <w:r w:rsidRPr="00E84AEE">
        <w:rPr>
          <w:rFonts w:cs="Times New Roman" w:hAnsi="Times New Roman" w:ascii="Times New Roman"/>
        </w:rPr>
        <w:tab/>
      </w:r>
      <w:r w:rsidRPr="00E84AEE">
        <w:rPr>
          <w:rFonts w:cs="Times New Roman" w:hAnsi="Times New Roman" w:ascii="Times New Roman"/>
        </w:rPr>
        <w:tab/>
      </w:r>
      <w:r w:rsidRPr="00E84AEE">
        <w:rPr>
          <w:rFonts w:cs="Times New Roman" w:hAnsi="Times New Roman" w:ascii="Times New Roman"/>
        </w:rPr>
        <w:tab/>
      </w:r>
      <w:r w:rsidRPr="00E84AEE">
        <w:rPr>
          <w:rFonts w:cs="Times New Roman" w:hAnsi="Times New Roman" w:ascii="Times New Roman"/>
        </w:rPr>
        <w:tab/>
        <w:t xml:space="preserve"> SUDAC </w:t>
      </w:r>
    </w:p>
    <w:p w:rsidRDefault="00142903" w:rsidP="00A0722C" w:rsidR="00A0722C" w:rsidRPr="00E84AEE">
      <w:pPr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</w:r>
      <w:r>
        <w:rPr>
          <w:rFonts w:cs="Times New Roman" w:hAnsi="Times New Roman" w:ascii="Times New Roman"/>
        </w:rPr>
        <w:tab/>
        <w:t>Nada Kraljić,v.r.</w:t>
      </w:r>
    </w:p>
    <w:p w:rsidRDefault="00F265C8" w:rsidP="00F265C8" w:rsidR="00F265C8" w:rsidRPr="00E84AEE">
      <w:pPr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>POUKA O PRAVNOM LIJEKU</w:t>
      </w:r>
    </w:p>
    <w:p w:rsidRDefault="00F265C8" w:rsidP="00F265C8" w:rsidR="006B59A3" w:rsidRPr="00E84AEE">
      <w:pPr>
        <w:rPr>
          <w:rFonts w:cs="Times New Roman" w:hAnsi="Times New Roman" w:ascii="Times New Roman"/>
        </w:rPr>
      </w:pPr>
      <w:r w:rsidRPr="00E84AEE">
        <w:rPr>
          <w:rFonts w:cs="Times New Roman" w:hAnsi="Times New Roman" w:ascii="Times New Roman"/>
        </w:rPr>
        <w:t xml:space="preserve">Protiv ovog rješenja nezadovoljna stranka može uložiti žalbu Visokom trgovačkom sudu Republike Hrvatske u roku od 8 dana po primitku rješenja, a ulaže se putem ovog suda u 3 primjerka </w:t>
      </w:r>
    </w:p>
    <w:p w:rsidRDefault="00142903" w:rsidR="00142903" w:rsidRPr="00142903">
      <w:pPr>
        <w:rPr>
          <w:rFonts w:cs="Times New Roman" w:hAnsi="Times New Roman" w:ascii="Times New Roman"/>
        </w:rPr>
      </w:pPr>
      <w:r w:rsidRPr="00142903">
        <w:rPr>
          <w:rFonts w:cs="Times New Roman" w:hAnsi="Times New Roman" w:ascii="Times New Roman"/>
        </w:rPr>
        <w:tab/>
      </w:r>
      <w:r w:rsidRPr="00142903">
        <w:rPr>
          <w:rFonts w:cs="Times New Roman" w:hAnsi="Times New Roman" w:ascii="Times New Roman"/>
        </w:rPr>
        <w:tab/>
      </w:r>
      <w:r w:rsidRPr="00142903">
        <w:rPr>
          <w:rFonts w:cs="Times New Roman" w:hAnsi="Times New Roman" w:ascii="Times New Roman"/>
        </w:rPr>
        <w:tab/>
      </w:r>
      <w:r w:rsidRPr="00142903">
        <w:rPr>
          <w:rFonts w:cs="Times New Roman" w:hAnsi="Times New Roman" w:ascii="Times New Roman"/>
        </w:rPr>
        <w:tab/>
      </w:r>
      <w:r w:rsidRPr="00142903">
        <w:rPr>
          <w:rFonts w:cs="Times New Roman" w:hAnsi="Times New Roman" w:ascii="Times New Roman"/>
        </w:rPr>
        <w:tab/>
      </w:r>
      <w:r w:rsidRPr="00142903">
        <w:rPr>
          <w:rFonts w:cs="Times New Roman" w:hAnsi="Times New Roman" w:ascii="Times New Roman"/>
        </w:rPr>
        <w:tab/>
      </w:r>
      <w:r w:rsidRPr="00142903">
        <w:rPr>
          <w:rFonts w:cs="Times New Roman" w:hAnsi="Times New Roman" w:ascii="Times New Roman"/>
        </w:rPr>
        <w:tab/>
        <w:t>Za točnost otpravka-ovl.službenik</w:t>
      </w:r>
    </w:p>
    <w:p w:rsidRDefault="00142903" w:rsidP="00142903" w:rsidR="00142903" w:rsidRPr="00142903">
      <w:pPr>
        <w:ind w:firstLine="708" w:left="4956"/>
        <w:rPr>
          <w:rFonts w:cs="Times New Roman" w:hAnsi="Times New Roman" w:ascii="Times New Roman"/>
        </w:rPr>
      </w:pPr>
      <w:r w:rsidRPr="00142903">
        <w:rPr>
          <w:rFonts w:cs="Times New Roman" w:hAnsi="Times New Roman" w:ascii="Times New Roman"/>
        </w:rPr>
        <w:t>Vinka Mihalinčić</w:t>
      </w:r>
    </w:p>
    <w:p w:rsidRDefault="00A0722C" w:rsidP="00A0722C" w:rsidR="00A0722C" w:rsidRPr="00E84AEE">
      <w:pPr>
        <w:rPr>
          <w:rFonts w:cs="Times New Roman" w:hAnsi="Times New Roman" w:ascii="Times New Roman"/>
        </w:rPr>
      </w:pPr>
    </w:p>
    <w:sectPr w:rsidSect="007B659F" w:rsidR="00A0722C" w:rsidRPr="00E84AEE"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CA244F5"/>
    <w:multiLevelType w:val="hybridMultilevel"/>
    <w:tmpl w:val="91026A84"/>
    <w:lvl w:tplc="EE002180" w:ilvl="0">
      <w:start w:val="1"/>
      <w:numFmt w:val="decimal"/>
      <w:lvlText w:val="%1."/>
      <w:lvlJc w:val="left"/>
      <w:pPr>
        <w:tabs>
          <w:tab w:pos="795" w:val="num"/>
        </w:tabs>
        <w:ind w:hanging="435" w:left="79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CCC"/>
    <w:rsid w:val="000B20A2"/>
    <w:rsid w:val="00133EF1"/>
    <w:rsid w:val="00142903"/>
    <w:rsid w:val="00184AEE"/>
    <w:rsid w:val="001931C8"/>
    <w:rsid w:val="001A7DFE"/>
    <w:rsid w:val="001D53F6"/>
    <w:rsid w:val="001D6720"/>
    <w:rsid w:val="001F3748"/>
    <w:rsid w:val="00246F30"/>
    <w:rsid w:val="00274C7F"/>
    <w:rsid w:val="002D0301"/>
    <w:rsid w:val="003521D1"/>
    <w:rsid w:val="0037316C"/>
    <w:rsid w:val="003C38EE"/>
    <w:rsid w:val="00423CD7"/>
    <w:rsid w:val="00491F1A"/>
    <w:rsid w:val="0056151C"/>
    <w:rsid w:val="0059718E"/>
    <w:rsid w:val="005A682C"/>
    <w:rsid w:val="005D372E"/>
    <w:rsid w:val="006131BD"/>
    <w:rsid w:val="006160F0"/>
    <w:rsid w:val="00662349"/>
    <w:rsid w:val="0066671F"/>
    <w:rsid w:val="006B59A3"/>
    <w:rsid w:val="00717992"/>
    <w:rsid w:val="00780340"/>
    <w:rsid w:val="007B659F"/>
    <w:rsid w:val="008D3857"/>
    <w:rsid w:val="008D4819"/>
    <w:rsid w:val="009B7031"/>
    <w:rsid w:val="009C6236"/>
    <w:rsid w:val="009D679B"/>
    <w:rsid w:val="00A0722C"/>
    <w:rsid w:val="00A62958"/>
    <w:rsid w:val="00CB0A97"/>
    <w:rsid w:val="00CC6986"/>
    <w:rsid w:val="00CC700F"/>
    <w:rsid w:val="00D004D2"/>
    <w:rsid w:val="00D27B3D"/>
    <w:rsid w:val="00D33BCF"/>
    <w:rsid w:val="00D41A79"/>
    <w:rsid w:val="00D74924"/>
    <w:rsid w:val="00D86CE9"/>
    <w:rsid w:val="00E43B10"/>
    <w:rsid w:val="00E84AEE"/>
    <w:rsid w:val="00E879AB"/>
    <w:rsid w:val="00F00CCC"/>
    <w:rsid w:val="00F265C8"/>
    <w:rsid w:val="00F4041C"/>
    <w:rsid w:val="00F61132"/>
    <w:rsid w:val="00FB2A82"/>
    <w:rsid w:val="00FC3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cs="Courier New" w:hAnsi="Courier New" w:ascii="Courier New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cs="Tahoma" w:hAnsi="Tahoma" w:ascii="Tahoma"/>
      <w:sz w:val="16"/>
      <w:szCs w:val="16"/>
    </w:rPr>
  </w:style>
  <w:style w:customStyle="true" w:styleId="st1" w:type="character">
    <w:name w:val="st1"/>
    <w:basedOn w:val="Zadanifontodlomka"/>
    <w:rsid w:val="00F61132"/>
  </w:style>
  <w:style w:styleId="Tekstrezerviranogmjesta" w:type="character">
    <w:name w:val="Placeholder Text"/>
    <w:basedOn w:val="Zadanifontodlomka"/>
    <w:uiPriority w:val="99"/>
    <w:semiHidden/>
    <w:rsid w:val="001429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29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2903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29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29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Courier New" w:cs="Courier New" w:hAnsi="Courier New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B59A3"/>
    <w:rPr>
      <w:rFonts w:ascii="Tahoma" w:cs="Tahoma" w:hAnsi="Tahoma"/>
      <w:sz w:val="16"/>
      <w:szCs w:val="16"/>
    </w:rPr>
  </w:style>
  <w:style w:customStyle="1" w:styleId="st1" w:type="character">
    <w:name w:val="st1"/>
    <w:basedOn w:val="Zadanifontodlomka"/>
    <w:rsid w:val="00F61132"/>
  </w:style>
  <w:style w:styleId="Tekstrezerviranogmjesta" w:type="character">
    <w:name w:val="Placeholder Text"/>
    <w:basedOn w:val="Zadanifontodlomka"/>
    <w:uiPriority w:val="99"/>
    <w:semiHidden/>
    <w:rsid w:val="001429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29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2903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29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29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1688</izvorni_sadrzaj>
    <derivirana_varijabla naziv="DomainObject.Predmet.Broj_1">1688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St-1688/2017</izvorni_sadrzaj>
    <derivirana_varijabla naziv="DomainObject.Predmet.OznakaBroj_1">St-1688/2017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PPN d.o.o. - u stečaju</izvorni_sadrzaj>
    <derivirana_varijabla naziv="DomainObject.Predmet.ProtustrankaFormated_1">  Stečajna masa iza PPN d.o.o. - u stečaju</derivirana_varijabla>
  </DomainObject.Predmet.ProtustrankaFormated>
  <DomainObject.Predmet.ProtustrankaFormatedOIB>
    <izvorni_sadrzaj>  Stečajna masa iza PPN d.o.o. - u stečaju, OIB 69218716607</izvorni_sadrzaj>
    <derivirana_varijabla naziv="DomainObject.Predmet.ProtustrankaFormatedOIB_1">  Stečajna masa iza PPN d.o.o. - u stečaju, OIB 69218716607</derivirana_varijabla>
  </DomainObject.Predmet.ProtustrankaFormatedOIB>
  <DomainObject.Predmet.ProtustrankaFormatedWithAdress>
    <izvorni_sadrzaj> Stečajna masa iza PPN d.o.o. - u stečaju, Đorđićeva 10, 10000 Zagreb</izvorni_sadrzaj>
    <derivirana_varijabla naziv="DomainObject.Predmet.ProtustrankaFormatedWithAdress_1"> Stečajna masa iza PPN d.o.o. - u stečaju, Đorđićeva 10, 10000 Zagreb</derivirana_varijabla>
  </DomainObject.Predmet.ProtustrankaFormatedWithAdress>
  <DomainObject.Predmet.ProtustrankaFormatedWithAdressOIB>
    <izvorni_sadrzaj> Stečajna masa iza PPN d.o.o. - u stečaju, OIB 69218716607, Đorđićeva 10, 10000 Zagreb</izvorni_sadrzaj>
    <derivirana_varijabla naziv="DomainObject.Predmet.ProtustrankaFormatedWithAdressOIB_1"> Stečajna masa iza PPN d.o.o. - u stečaju, OIB 69218716607, Đorđićeva 10, 10000 Zagreb</derivirana_varijabla>
  </DomainObject.Predmet.ProtustrankaFormatedWithAdressOIB>
  <DomainObject.Predmet.ProtustrankaWithAdress>
    <izvorni_sadrzaj>Stečajna masa iza PPN d.o.o. - u stečaju Đorđićeva 10, 10000 Zagreb</izvorni_sadrzaj>
    <derivirana_varijabla naziv="DomainObject.Predmet.ProtustrankaWithAdress_1">Stečajna masa iza PPN d.o.o. - u stečaju Đorđićeva 10, 10000 Zagreb</derivirana_varijabla>
  </DomainObject.Predmet.ProtustrankaWithAdress>
  <DomainObject.Predmet.ProtustrankaWithAdressOIB>
    <izvorni_sadrzaj>Stečajna masa iza PPN d.o.o. - u stečaju, OIB 69218716607, Đorđićeva 10, 10000 Zagreb</izvorni_sadrzaj>
    <derivirana_varijabla naziv="DomainObject.Predmet.ProtustrankaWithAdressOIB_1">Stečajna masa iza PPN d.o.o. - u stečaju, OIB 69218716607, Đorđićeva 10, 10000 Zagreb</derivirana_varijabla>
  </DomainObject.Predmet.ProtustrankaWithAdressOIB>
  <DomainObject.Predmet.ProtustrankaNazivFormated>
    <izvorni_sadrzaj>Stečajna masa iza PPN d.o.o. - u stečaju</izvorni_sadrzaj>
    <derivirana_varijabla naziv="DomainObject.Predmet.ProtustrankaNazivFormated_1">Stečajna masa iza PPN d.o.o. - u stečaju</derivirana_varijabla>
  </DomainObject.Predmet.ProtustrankaNazivFormated>
  <DomainObject.Predmet.ProtustrankaNazivFormatedOIB>
    <izvorni_sadrzaj>Stečajna masa iza PPN d.o.o. - u stečaju, OIB 69218716607</izvorni_sadrzaj>
    <derivirana_varijabla naziv="DomainObject.Predmet.ProtustrankaNazivFormatedOIB_1">Stečajna masa iza PPN d.o.o. - u stečaju, OIB 69218716607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ZAGREBAČKA BANKA d.d.</izvorni_sadrzaj>
    <derivirana_varijabla naziv="DomainObject.Predmet.StrankaFormated_1">  ZAGREBAČKA BANKA d.d.</derivirana_varijabla>
  </DomainObject.Predmet.StrankaFormated>
  <DomainObject.Predmet.StrankaFormatedOIB>
    <izvorni_sadrzaj>  ZAGREBAČKA BANKA d.d., OIB 92963223473</izvorni_sadrzaj>
    <derivirana_varijabla naziv="DomainObject.Predmet.StrankaFormatedOIB_1">  ZAGREBAČKA BANKA d.d., OIB 92963223473</derivirana_varijabla>
  </DomainObject.Predmet.StrankaFormatedOIB>
  <DomainObject.Predmet.StrankaFormatedWithAdress>
    <izvorni_sadrzaj> ZAGREBAČKA BANKA d.d., Paromlinska Cesta 2, 10000 Zagreb</izvorni_sadrzaj>
    <derivirana_varijabla naziv="DomainObject.Predmet.StrankaFormatedWithAdress_1"> ZAGREBAČKA BANKA d.d., Paromlinska Cesta 2, 10000 Zagreb</derivirana_varijabla>
  </DomainObject.Predmet.StrankaFormatedWithAdress>
  <DomainObject.Predmet.StrankaFormatedWithAdressOIB>
    <izvorni_sadrzaj> ZAGREBAČKA BANKA d.d., OIB 92963223473, Paromlinska Cesta 2, 10000 Zagreb</izvorni_sadrzaj>
    <derivirana_varijabla naziv="DomainObject.Predmet.StrankaFormatedWithAdressOIB_1"> ZAGREBAČKA BANKA d.d., OIB 92963223473, Paromlinska Cesta 2, 10000 Zagreb</derivirana_varijabla>
  </DomainObject.Predmet.StrankaFormatedWithAdressOIB>
  <DomainObject.Predmet.StrankaWithAdress>
    <izvorni_sadrzaj>ZAGREBAČKA BANKA d.d. Paromlinska Cesta 2,10000 Zagreb</izvorni_sadrzaj>
    <derivirana_varijabla naziv="DomainObject.Predmet.StrankaWithAdress_1">ZAGREBAČKA BANKA d.d. Paromlinska Cesta 2,10000 Zagreb</derivirana_varijabla>
  </DomainObject.Predmet.StrankaWithAdress>
  <DomainObject.Predmet.StrankaWithAdressOIB>
    <izvorni_sadrzaj>ZAGREBAČKA BANKA d.d., OIB 92963223473, Paromlinska Cesta 2,10000 Zagreb</izvorni_sadrzaj>
    <derivirana_varijabla naziv="DomainObject.Predmet.StrankaWithAdressOIB_1">ZAGREBAČKA BANKA d.d., OIB 92963223473, Paromlinska Cesta 2,10000 Zagreb</derivirana_varijabla>
  </DomainObject.Predmet.StrankaWithAdressOIB>
  <DomainObject.Predmet.StrankaNazivFormated>
    <izvorni_sadrzaj>ZAGREBAČKA BANKA d.d.</izvorni_sadrzaj>
    <derivirana_varijabla naziv="DomainObject.Predmet.StrankaNazivFormated_1">ZAGREBAČKA BANKA d.d.</derivirana_varijabla>
  </DomainObject.Predmet.StrankaNazivFormated>
  <DomainObject.Predmet.StrankaNazivFormatedOIB>
    <izvorni_sadrzaj>ZAGREBAČKA BANKA d.d., OIB 92963223473</izvorni_sadrzaj>
    <derivirana_varijabla naziv="DomainObject.Predmet.StrankaNazivFormatedOIB_1">ZAGREBAČKA BANKA d.d., OIB 92963223473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ZAGREBAČKA BANKA d.d.</item>
    </izvorni_sadrzaj>
    <derivirana_varijabla naziv="DomainObject.Predmet.StrankaListFormated_1">
      <item>ZAGREBAČKA BANKA d.d.</item>
    </derivirana_varijabla>
  </DomainObject.Predmet.StrankaListFormated>
  <DomainObject.Predmet.StrankaListFormatedOIB>
    <izvorni_sadrzaj>
      <item>ZAGREBAČKA BANKA d.d., OIB 92963223473</item>
    </izvorni_sadrzaj>
    <derivirana_varijabla naziv="DomainObject.Predmet.StrankaListFormatedOIB_1">
      <item>ZAGREBAČKA BANKA d.d., OIB 92963223473</item>
    </derivirana_varijabla>
  </DomainObject.Predmet.StrankaListFormatedOIB>
  <DomainObject.Predmet.StrankaListFormatedWithAdress>
    <izvorni_sadrzaj>
      <item>ZAGREBAČKA BANKA d.d., Paromlinska Cesta 2, 10000 Zagreb</item>
    </izvorni_sadrzaj>
    <derivirana_varijabla naziv="DomainObject.Predmet.StrankaListFormatedWithAdress_1">
      <item>ZAGREBAČKA BANKA d.d., Paromlinska Cesta 2, 10000 Zagreb</item>
    </derivirana_varijabla>
  </DomainObject.Predmet.StrankaListFormatedWithAdress>
  <DomainObject.Predmet.StrankaListFormatedWithAdressOIB>
    <izvorni_sadrzaj>
      <item>ZAGREBAČKA BANKA d.d., OIB 92963223473, Paromlinska Cesta 2, 10000 Zagreb</item>
    </izvorni_sadrzaj>
    <derivirana_varijabla naziv="DomainObject.Predmet.StrankaListFormatedWithAdressOIB_1">
      <item>ZAGREBAČKA BANKA d.d., OIB 92963223473, Paromlinska Cesta 2, 10000 Zagreb</item>
    </derivirana_varijabla>
  </DomainObject.Predmet.StrankaListFormatedWithAdressOIB>
  <DomainObject.Predmet.StrankaListNazivFormated>
    <izvorni_sadrzaj>
      <item>ZAGREBAČKA BANKA d.d.</item>
    </izvorni_sadrzaj>
    <derivirana_varijabla naziv="DomainObject.Predmet.StrankaListNazivFormated_1">
      <item>ZAGREBAČKA BANKA d.d.</item>
    </derivirana_varijabla>
  </DomainObject.Predmet.StrankaListNazivFormated>
  <DomainObject.Predmet.StrankaListNazivFormatedOIB>
    <izvorni_sadrzaj>
      <item>ZAGREBAČKA BANKA d.d., OIB 92963223473</item>
    </izvorni_sadrzaj>
    <derivirana_varijabla naziv="DomainObject.Predmet.StrankaListNazivFormatedOIB_1">
      <item>ZAGREBAČKA BANKA d.d., OIB 92963223473</item>
    </derivirana_varijabla>
  </DomainObject.Predmet.StrankaListNazivFormatedOIB>
  <DomainObject.Predmet.ProtuStrankaListFormated>
    <izvorni_sadrzaj>
      <item>Stečajna masa iza PPN d.o.o. - u stečaju</item>
    </izvorni_sadrzaj>
    <derivirana_varijabla naziv="DomainObject.Predmet.ProtuStrankaListFormated_1">
      <item>Stečajna masa iza PPN d.o.o. - u stečaju</item>
    </derivirana_varijabla>
  </DomainObject.Predmet.ProtuStrankaListFormated>
  <DomainObject.Predmet.ProtuStrankaListFormatedOIB>
    <izvorni_sadrzaj>
      <item>Stečajna masa iza PPN d.o.o. - u stečaju, OIB 69218716607</item>
    </izvorni_sadrzaj>
    <derivirana_varijabla naziv="DomainObject.Predmet.ProtuStrankaListFormatedOIB_1">
      <item>Stečajna masa iza PPN d.o.o. - u stečaju, OIB 69218716607</item>
    </derivirana_varijabla>
  </DomainObject.Predmet.ProtuStrankaListFormatedOIB>
  <DomainObject.Predmet.ProtuStrankaListFormatedWithAdress>
    <izvorni_sadrzaj>
      <item>Stečajna masa iza PPN d.o.o. - u stečaju, Đorđićeva 10, 10000 Zagreb</item>
    </izvorni_sadrzaj>
    <derivirana_varijabla naziv="DomainObject.Predmet.ProtuStrankaListFormatedWithAdress_1">
      <item>Stečajna masa iza PPN d.o.o. - u stečaju, Đorđićeva 10, 10000 Zagreb</item>
    </derivirana_varijabla>
  </DomainObject.Predmet.ProtuStrankaListFormatedWithAdress>
  <DomainObject.Predmet.ProtuStrankaListFormatedWithAdressOIB>
    <izvorni_sadrzaj>
      <item>Stečajna masa iza PPN d.o.o. - u stečaju, OIB 69218716607, Đorđićeva 10, 10000 Zagreb</item>
    </izvorni_sadrzaj>
    <derivirana_varijabla naziv="DomainObject.Predmet.ProtuStrankaListFormatedWithAdressOIB_1">
      <item>Stečajna masa iza PPN d.o.o. - u stečaju, OIB 69218716607, Đorđićeva 10, 10000 Zagreb</item>
    </derivirana_varijabla>
  </DomainObject.Predmet.ProtuStrankaListFormatedWithAdressOIB>
  <DomainObject.Predmet.ProtuStrankaListNazivFormated>
    <izvorni_sadrzaj>
      <item>Stečajna masa iza PPN d.o.o. - u stečaju</item>
    </izvorni_sadrzaj>
    <derivirana_varijabla naziv="DomainObject.Predmet.ProtuStrankaListNazivFormated_1">
      <item>Stečajna masa iza PPN d.o.o. - u stečaju</item>
    </derivirana_varijabla>
  </DomainObject.Predmet.ProtuStrankaListNazivFormated>
  <DomainObject.Predmet.ProtuStrankaListNazivFormatedOIB>
    <izvorni_sadrzaj>
      <item>Stečajna masa iza PPN d.o.o. - u stečaju, OIB 69218716607</item>
    </izvorni_sadrzaj>
    <derivirana_varijabla naziv="DomainObject.Predmet.ProtuStrankaListNazivFormatedOIB_1">
      <item>Stečajna masa iza PPN d.o.o. - u stečaju, OIB 69218716607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ZAGREBAČKA BANKA d.d.</izvorni_sadrzaj>
    <derivirana_varijabla naziv="DomainObject.Predmet.StrankaIDrugi_1">ZAGREBAČKA BANKA d.d.</derivirana_varijabla>
  </DomainObject.Predmet.StrankaIDrugi>
  <DomainObject.Predmet.ProtustrankaIDrugi>
    <izvorni_sadrzaj>Stečajna masa iza PPN d.o.o. - u stečaju</izvorni_sadrzaj>
    <derivirana_varijabla naziv="DomainObject.Predmet.ProtustrankaIDrugi_1">Stečajna masa iza PPN d.o.o. - u stečaju</derivirana_varijabla>
  </DomainObject.Predmet.ProtustrankaIDrugi>
  <DomainObject.Predmet.StrankaIDrugiAdressOIB>
    <izvorni_sadrzaj>ZAGREBAČKA BANKA d.d., OIB 92963223473, Paromlinska Cesta 2, 10000 Zagreb</izvorni_sadrzaj>
    <derivirana_varijabla naziv="DomainObject.Predmet.StrankaIDrugiAdressOIB_1">ZAGREBAČKA BANKA d.d., OIB 92963223473, Paromlinska Cesta 2, 10000 Zagreb</derivirana_varijabla>
  </DomainObject.Predmet.StrankaIDrugiAdressOIB>
  <DomainObject.Predmet.ProtustrankaIDrugiAdressOIB>
    <izvorni_sadrzaj>Stečajna masa iza PPN d.o.o. - u stečaju, OIB 69218716607, Đorđićeva 10, 10000 Zagreb</izvorni_sadrzaj>
    <derivirana_varijabla naziv="DomainObject.Predmet.ProtustrankaIDrugiAdressOIB_1">Stečajna masa iza PPN d.o.o. - u stečaju, OIB 69218716607, Đorđićeva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ZAGREBAČKA BANKA d.d.</item>
      <item>Stečajna masa iza PPN d.o.o. - u stečaju</item>
    </izvorni_sadrzaj>
    <derivirana_varijabla naziv="DomainObject.Predmet.SudioniciListNaziv_1">
      <item>ZAGREBAČKA BANKA d.d.</item>
      <item>Stečajna masa iza PPN d.o.o. - u stečaju</item>
    </derivirana_varijabla>
  </DomainObject.Predmet.SudioniciListNaziv>
  <DomainObject.Predmet.SudioniciListAdressOIB>
    <izvorni_sadrzaj>
      <item>ZAGREBAČKA BANKA d.d., OIB 92963223473, Paromlinska Cesta 2,10000 Zagreb</item>
      <item>Stečajna masa iza PPN d.o.o. - u stečaju, OIB 69218716607, Đorđićeva 10,10000 Zagreb</item>
    </izvorni_sadrzaj>
    <derivirana_varijabla naziv="DomainObject.Predmet.SudioniciListAdressOIB_1">
      <item>ZAGREBAČKA BANKA d.d., OIB 92963223473, Paromlinska Cesta 2,10000 Zagreb</item>
      <item>Stečajna masa iza PPN d.o.o. - u stečaju, OIB 69218716607, Đorđićeva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92963223473</item>
      <item>, OIB 69218716607</item>
    </izvorni_sadrzaj>
    <derivirana_varijabla naziv="DomainObject.Predmet.SudioniciListNazivOIB_1">
      <item>, OIB 92963223473</item>
      <item>, OIB 69218716607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6DA9164-8DE8-49AB-817D-E431C4772E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258</properties:Words>
  <properties:Characters>1229</properties:Characters>
  <properties:Lines>41</properties:Lines>
  <properties:Paragraphs>20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2017-06-12T12:28:00Z</dcterms:created>
  <dc:creator>vmihalincic</dc:creator>
  <cp:lastModifiedBy>Vinka Mihalinčić</cp:lastModifiedBy>
  <cp:lastPrinted>2017-01-18T08:20:00Z</cp:lastPrinted>
  <dcterms:modified xmlns:xsi="http://www.w3.org/2001/XMLSchema-instance" xsi:type="dcterms:W3CDTF">2017-06-13T07:51:00Z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