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d7679" w14:paraId="58d7679" w:rsidRDefault="00363E90" w:rsidP="00363E90" w:rsidR="00363E90" w:rsidRPr="0039412B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</w:t>
      </w:r>
      <w:r w:rsidR="000F62B9" w:rsidRPr="00073173">
        <w:rPr>
          <w:noProof/>
          <w:sz w:val="24"/>
          <w:szCs w:val="24"/>
          <w:lang w:eastAsia="hr-HR"/>
        </w:rPr>
        <w:drawing>
          <wp:inline distR="0" distL="0" distB="0" distT="0">
            <wp:extent cy="723900" cx="57912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3E90" w:rsidP="00363E90" w:rsidR="00A96A2B" w:rsidRPr="0039412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</w:p>
    <w:p w:rsidRDefault="000F62B9" w:rsidP="00A96A2B" w:rsidR="00363E90" w:rsidRPr="0039412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</w:t>
      </w:r>
      <w:r w:rsidR="00A96A2B"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63E90"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Republika Hrvatska</w:t>
      </w:r>
    </w:p>
    <w:p w:rsidRDefault="00363E90" w:rsidP="00363E90" w:rsidR="00363E90" w:rsidRPr="0039412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Trgovački sud u Zagrebu</w:t>
      </w:r>
    </w:p>
    <w:p w:rsidRDefault="00363E90" w:rsidP="00F160CE" w:rsidR="00363E90" w:rsidRPr="0039412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Zagreb, Amruševa 2/II                        </w:t>
      </w:r>
      <w:r w:rsidR="00126163"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</w:t>
      </w:r>
      <w:r w:rsidR="00126163"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126163"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881DA9"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</w:t>
      </w:r>
      <w:r w:rsidR="007C2B9E"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</w:t>
      </w:r>
    </w:p>
    <w:p w:rsidRDefault="00363E90" w:rsidP="00363E90" w:rsidR="00363E90" w:rsidRPr="0039412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363E90" w:rsidR="00363E9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C85FD3" w:rsidP="00363E90" w:rsidR="00C85FD3" w:rsidRPr="0039412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363E90" w:rsidR="00363E90" w:rsidRPr="0039412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363E90" w:rsidP="00363E90" w:rsidR="00363E9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85FD3" w:rsidP="00C85FD3" w:rsidR="00C85FD3" w:rsidRPr="0039412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F57253" w:rsidR="00363E90" w:rsidRPr="0039412B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Zagrebu</w:t>
      </w:r>
      <w:r w:rsidR="00A96A2B"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 s</w:t>
      </w:r>
      <w:r w:rsidR="00A96A2B"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>ucu pojedincu Ivanu Vladiću</w:t>
      </w: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>, kao stečajnom sucu</w:t>
      </w:r>
      <w:r w:rsidR="00A96A2B"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stečajnom postupku nad dužnikom</w:t>
      </w:r>
      <w:r w:rsidR="007C2B9E"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74E92">
        <w:rPr>
          <w:rFonts w:cs="Times New Roman" w:eastAsia="Times New Roman" w:hAnsi="Times New Roman" w:ascii="Times New Roman"/>
          <w:sz w:val="24"/>
          <w:szCs w:val="24"/>
          <w:lang w:eastAsia="hr-HR"/>
        </w:rPr>
        <w:t>ŠIFRA KD d.o.o. Zagreb, V. Ročića 1, OIB 49133458735</w:t>
      </w:r>
      <w:r w:rsidR="007C2B9E"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374E9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07. studenog</w:t>
      </w:r>
      <w:r w:rsidR="0085019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</w:t>
      </w:r>
    </w:p>
    <w:p w:rsidRDefault="0039412B" w:rsidP="00363E90" w:rsidR="0039412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85FD3" w:rsidP="00363E90" w:rsidR="00C85FD3" w:rsidRPr="0039412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39412B" w:rsidR="00363E9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j e </w:t>
      </w:r>
    </w:p>
    <w:p w:rsidRDefault="0039412B" w:rsidP="00363E90" w:rsidR="0039412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85FD3" w:rsidP="00363E90" w:rsidR="00C85FD3" w:rsidRPr="0039412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850195" w:rsidR="00850195">
      <w:pPr>
        <w:pStyle w:val="Odlomakpopisa"/>
        <w:numPr>
          <w:ilvl w:val="0"/>
          <w:numId w:val="4"/>
        </w:numPr>
        <w:spacing w:lineRule="auto" w:line="240" w:after="0"/>
        <w:ind w:hanging="436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74E92">
        <w:rPr>
          <w:rFonts w:cs="Times New Roman" w:eastAsia="Times New Roman" w:hAnsi="Times New Roman" w:ascii="Times New Roman"/>
          <w:sz w:val="24"/>
          <w:szCs w:val="24"/>
          <w:lang w:eastAsia="hr-HR"/>
        </w:rPr>
        <w:t>Otvara se</w:t>
      </w:r>
      <w:r w:rsidR="0039412B" w:rsidRPr="00374E9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stečajni postupak nad dužnikom</w:t>
      </w:r>
      <w:r w:rsidR="009C3A74" w:rsidRPr="00374E9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74E92">
        <w:rPr>
          <w:rFonts w:cs="Times New Roman" w:eastAsia="Times New Roman" w:hAnsi="Times New Roman" w:ascii="Times New Roman"/>
          <w:sz w:val="24"/>
          <w:szCs w:val="24"/>
          <w:lang w:eastAsia="hr-HR"/>
        </w:rPr>
        <w:t>ŠIFRA KD d.o.o. Zagreb, V. Ročića 1, OIB 49133458735.</w:t>
      </w:r>
    </w:p>
    <w:p w:rsidRDefault="00374E92" w:rsidP="00374E92" w:rsidR="00374E92" w:rsidRPr="00374E92">
      <w:pPr>
        <w:pStyle w:val="Odlomakpopisa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39412B" w:rsidR="00363E90" w:rsidRPr="0039412B">
      <w:pPr>
        <w:pStyle w:val="Odlomakpopisa"/>
        <w:numPr>
          <w:ilvl w:val="0"/>
          <w:numId w:val="4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 stečajnog upravitelja imenuje </w:t>
      </w:r>
      <w:r w:rsidR="0085019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se </w:t>
      </w:r>
      <w:r w:rsidR="00374E92">
        <w:rPr>
          <w:rFonts w:cs="Times New Roman" w:eastAsia="Times New Roman" w:hAnsi="Times New Roman" w:ascii="Times New Roman"/>
          <w:sz w:val="24"/>
          <w:szCs w:val="24"/>
          <w:lang w:eastAsia="hr-HR"/>
        </w:rPr>
        <w:t>SANDRA GREGORIĆ JELINEK iz Zagreba, Klenovac 5, OIB 76527594917.</w:t>
      </w:r>
    </w:p>
    <w:p w:rsidRDefault="0039412B" w:rsidP="0039412B" w:rsidR="0039412B" w:rsidRPr="0039412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39412B" w:rsidR="00363E90" w:rsidRPr="0039412B">
      <w:pPr>
        <w:pStyle w:val="Odlomakpopisa"/>
        <w:numPr>
          <w:ilvl w:val="0"/>
          <w:numId w:val="4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otvoren je </w:t>
      </w:r>
      <w:r w:rsidRPr="000F62B9"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  <w:t xml:space="preserve">dana </w:t>
      </w:r>
      <w:r w:rsidR="00374E92"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  <w:t>07. studenog</w:t>
      </w:r>
      <w:r w:rsidR="00850195"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  <w:t xml:space="preserve"> 2018</w:t>
      </w:r>
      <w:r w:rsidRPr="000F62B9"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  <w:t xml:space="preserve">. u </w:t>
      </w:r>
      <w:r w:rsidR="0010098F"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  <w:t>15</w:t>
      </w:r>
      <w:r w:rsidR="00850195"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  <w:t>,</w:t>
      </w:r>
      <w:r w:rsidR="00F57253"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  <w:t>00</w:t>
      </w:r>
      <w:r w:rsidR="000F62B9" w:rsidRPr="000F62B9"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  <w:t xml:space="preserve"> sati</w:t>
      </w: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kojeg dana je ovo rješenje i oglas o otvaranju stečajnog postupka istaknuto na oglasnoj ploči suda.</w:t>
      </w:r>
    </w:p>
    <w:p w:rsidRDefault="0039412B" w:rsidP="0039412B" w:rsidR="0039412B" w:rsidRPr="0039412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F160CE" w:rsidR="00F160CE" w:rsidRPr="00374E92">
      <w:pPr>
        <w:pStyle w:val="Odlomakpopisa"/>
        <w:numPr>
          <w:ilvl w:val="0"/>
          <w:numId w:val="4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74E9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Pozivaju se vjerovnici viših isplatnih redova da u roku od </w:t>
      </w:r>
      <w:r w:rsidR="00881DA9" w:rsidRPr="00374E92">
        <w:rPr>
          <w:rFonts w:cs="Times New Roman" w:eastAsia="Times New Roman" w:hAnsi="Times New Roman" w:ascii="Times New Roman"/>
          <w:sz w:val="24"/>
          <w:szCs w:val="24"/>
          <w:lang w:eastAsia="hr-HR"/>
        </w:rPr>
        <w:t>60</w:t>
      </w:r>
      <w:r w:rsidRPr="00374E9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od objave oglasa o otvaranju stečajnog postupka na e-oglasna ploča Suda, prijave svoje tražbine stečajnom upravitelju u skladu s pravilima Stečajnog zakona i to u dva primjerka s ispravama iz kojih tražbina proizlazi, te prilože potvrdu o uplaćenoj sudskoj pristojbi na račun prihoda državnog proračuna Republike Hrvatske br. IBAN: HR 12 1001 0051 8630 0016 0, model 64, poziv na broj 5045-20735-</w:t>
      </w:r>
      <w:r w:rsidR="007C2B9E" w:rsidRPr="00374E92">
        <w:rPr>
          <w:rFonts w:cs="Times New Roman" w:eastAsia="Times New Roman" w:hAnsi="Times New Roman" w:ascii="Times New Roman"/>
          <w:sz w:val="24"/>
          <w:szCs w:val="24"/>
          <w:lang w:eastAsia="hr-HR"/>
        </w:rPr>
        <w:t>759</w:t>
      </w:r>
      <w:r w:rsidRPr="00374E92">
        <w:rPr>
          <w:rFonts w:cs="Times New Roman" w:eastAsia="Times New Roman" w:hAnsi="Times New Roman" w:ascii="Times New Roman"/>
          <w:sz w:val="24"/>
          <w:szCs w:val="24"/>
          <w:lang w:eastAsia="hr-HR"/>
        </w:rPr>
        <w:t>15,</w:t>
      </w:r>
      <w:r w:rsidRPr="00374E92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 xml:space="preserve"> </w:t>
      </w:r>
      <w:r w:rsidRPr="00374E92">
        <w:rPr>
          <w:rFonts w:cs="Times New Roman" w:eastAsia="Times New Roman" w:hAnsi="Times New Roman" w:ascii="Times New Roman"/>
          <w:sz w:val="24"/>
          <w:szCs w:val="24"/>
          <w:lang w:eastAsia="hr-HR"/>
        </w:rPr>
        <w:t>u iznosu od 2% od vrijednosti prijavljene tražbine</w:t>
      </w:r>
      <w:r w:rsidR="000F62B9" w:rsidRPr="00374E92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374E9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ali ne više od 500,00 kn, na adresu</w:t>
      </w:r>
      <w:r w:rsidR="000F62B9" w:rsidRPr="00374E9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85FD3" w:rsidRPr="00374E9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stečajnog upravitelja </w:t>
      </w:r>
      <w:r w:rsidR="00374E92">
        <w:rPr>
          <w:rFonts w:cs="Times New Roman" w:eastAsia="Times New Roman" w:hAnsi="Times New Roman" w:ascii="Times New Roman"/>
          <w:sz w:val="24"/>
          <w:szCs w:val="24"/>
          <w:lang w:eastAsia="hr-HR"/>
        </w:rPr>
        <w:t>SANDRA GREGORIĆ JELINEK iz Zagreba, Klenovac 5.</w:t>
      </w:r>
    </w:p>
    <w:p w:rsidRDefault="00363E90" w:rsidP="00F160CE" w:rsidR="00363E90" w:rsidRPr="00F160CE">
      <w:pPr>
        <w:pStyle w:val="Odlomakpopisa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160CE">
        <w:rPr>
          <w:rFonts w:cs="Times New Roman" w:eastAsia="Times New Roman" w:hAnsi="Times New Roman" w:ascii="Times New Roman"/>
          <w:sz w:val="24"/>
          <w:szCs w:val="24"/>
          <w:lang w:eastAsia="hr-HR"/>
        </w:rPr>
        <w:t>U prijavi je potrebno navesti osnovu i visinu tražbine u kunama, te broj računa vjerovnika.</w:t>
      </w:r>
    </w:p>
    <w:p w:rsidRDefault="00363E90" w:rsidP="00363E90" w:rsidR="00363E90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Ako se prijavljuje tražbina o kojoj se vodi parnica prije otvaranja stečajnog postupka, u prijavi je potrebno navesti sud pred kojim se vodi parnica s naznakom broja spisa.</w:t>
      </w:r>
    </w:p>
    <w:p w:rsidRDefault="0039412B" w:rsidP="00363E90" w:rsidR="0039412B" w:rsidRPr="0039412B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39412B" w:rsidR="00363E90" w:rsidRPr="0039412B">
      <w:pPr>
        <w:pStyle w:val="Odlomakpopisa"/>
        <w:numPr>
          <w:ilvl w:val="0"/>
          <w:numId w:val="4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Pozivaju se vjerovnici koji imaju tražbine osigurane razlučnim pravom obavijestiti stečajnog upravitelja u roku od </w:t>
      </w:r>
      <w:r w:rsidR="00881DA9"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>60</w:t>
      </w: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od objave oglasa o otvaranju stečajnog postupka na e-oglasna ploča Suda,  u  pisanom obliku, o postojanju svojih razlučnih prava, pravnoj osnovi razlučnog prava i dijelu imovine stečajnog dužnika na koji se odnosi njihovo razlučno pravo.</w:t>
      </w:r>
    </w:p>
    <w:p w:rsidRDefault="00363E90" w:rsidP="00363E90" w:rsidR="00363E90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 xml:space="preserve">            Ako razlučni vjerovnici prijavljuju i tražbinu kao stečajni vjerovnici, u prijavi su dužni označiti dio imovine stečajnog dužnika na koji se odnosi njihovo razlučno pravo i iznos do kojeg njihova tražbina predvidivo neće biti pokrivena razlučnim pravom.</w:t>
      </w:r>
    </w:p>
    <w:p w:rsidRDefault="0039412B" w:rsidP="00363E90" w:rsidR="0039412B" w:rsidRPr="0039412B">
      <w:pPr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39412B" w:rsidR="00363E90">
      <w:pPr>
        <w:pStyle w:val="Odlomakpopisa"/>
        <w:numPr>
          <w:ilvl w:val="0"/>
          <w:numId w:val="4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Pozivaju se izlučni vjerovnici u roku od </w:t>
      </w:r>
      <w:r w:rsidR="00881DA9"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>60</w:t>
      </w: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od objave oglasa o otvaranju stečajnog postupka na e-oglasna ploča Suda, obavijestiti stečajnog upravitelja o svom izlučnom pravu, pravnoj osnovi izlučnog prava, te označiti predmet  na koji se njihovo izlučno pravo odnosi.</w:t>
      </w:r>
    </w:p>
    <w:p w:rsidRDefault="0039412B" w:rsidP="0039412B" w:rsidR="0039412B">
      <w:pPr>
        <w:pStyle w:val="Odlomakpopisa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39412B" w:rsidR="00363E90">
      <w:pPr>
        <w:pStyle w:val="Odlomakpopisa"/>
        <w:numPr>
          <w:ilvl w:val="0"/>
          <w:numId w:val="4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Pozivaju se dužnici stečajnog dužnika svoje obveze bez odgode ispuniti stečajnom upravitelju za stečajnog dužnika.</w:t>
      </w:r>
    </w:p>
    <w:p w:rsidRDefault="0039412B" w:rsidP="0039412B" w:rsidR="0039412B" w:rsidRPr="0039412B">
      <w:pPr>
        <w:pStyle w:val="Odlomakpopisa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39412B" w:rsidR="0039412B">
      <w:pPr>
        <w:pStyle w:val="Odlomakpopisa"/>
        <w:numPr>
          <w:ilvl w:val="0"/>
          <w:numId w:val="4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>Rješenje o otvaranju stečajnog postupka upisat će se u sudskom registru ovog Suda i objaviti na e-oglasna ploča Suda.</w:t>
      </w:r>
    </w:p>
    <w:p w:rsidRDefault="0039412B" w:rsidP="0039412B" w:rsidR="0039412B" w:rsidRPr="0039412B">
      <w:pPr>
        <w:pStyle w:val="Odlomakpopisa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39412B" w:rsidR="00363E90">
      <w:pPr>
        <w:pStyle w:val="Odlomakpopisa"/>
        <w:numPr>
          <w:ilvl w:val="0"/>
          <w:numId w:val="4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Određuje se ročište vjerovnika na kojem će se ispitati prijavljene tražbine (opće ispitno ročište) za dan </w:t>
      </w:r>
      <w:r w:rsidR="00374E92">
        <w:rPr>
          <w:rFonts w:cs="Times New Roman" w:eastAsia="Times New Roman" w:hAnsi="Times New Roman" w:ascii="Times New Roman"/>
          <w:b/>
          <w:sz w:val="24"/>
          <w:szCs w:val="24"/>
          <w:u w:val="single"/>
          <w:lang w:eastAsia="hr-HR"/>
        </w:rPr>
        <w:t>26. veljače 2019. u 11,00</w:t>
      </w:r>
      <w:r w:rsidR="0039412B" w:rsidRPr="0039412B">
        <w:rPr>
          <w:rFonts w:cs="Times New Roman" w:eastAsia="Times New Roman" w:hAnsi="Times New Roman" w:ascii="Times New Roman"/>
          <w:b/>
          <w:sz w:val="24"/>
          <w:szCs w:val="24"/>
          <w:u w:val="single"/>
          <w:lang w:eastAsia="hr-HR"/>
        </w:rPr>
        <w:t xml:space="preserve"> sati</w:t>
      </w: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u prostorijama Trgovačkog suda u Zagrebu, Zagreb, Petrinjska 8, soba </w:t>
      </w:r>
      <w:r w:rsidR="0039412B"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>24/I, dvorišna</w:t>
      </w: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zgrada.</w:t>
      </w:r>
    </w:p>
    <w:p w:rsidRDefault="0039412B" w:rsidP="0039412B" w:rsidR="0039412B" w:rsidRPr="0039412B">
      <w:pPr>
        <w:pStyle w:val="Odlomakpopisa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0649AE" w:rsidR="0039412B" w:rsidRPr="000649AE">
      <w:pPr>
        <w:pStyle w:val="Odlomakpopisa"/>
        <w:numPr>
          <w:ilvl w:val="0"/>
          <w:numId w:val="4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Ročište vjerovnika na kojem će se na temelju izvješća stečajnog upravitelja odlučivati o daljnjem tijeku postupka (izvještajno ročište) određuje se za isti dan i </w:t>
      </w:r>
      <w:r w:rsidR="00E3786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istom mjestu u </w:t>
      </w:r>
      <w:r w:rsidR="00374E92">
        <w:rPr>
          <w:rFonts w:cs="Times New Roman" w:eastAsia="Times New Roman" w:hAnsi="Times New Roman" w:ascii="Times New Roman"/>
          <w:sz w:val="24"/>
          <w:szCs w:val="24"/>
          <w:lang w:eastAsia="hr-HR"/>
        </w:rPr>
        <w:t>11,30</w:t>
      </w: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sati.</w:t>
      </w:r>
    </w:p>
    <w:p w:rsidRDefault="00C85FD3" w:rsidP="0039412B" w:rsidR="00C85FD3" w:rsidRPr="0039412B">
      <w:pPr>
        <w:overflowPunct w:val="false"/>
        <w:autoSpaceDE w:val="false"/>
        <w:autoSpaceDN w:val="false"/>
        <w:adjustRightInd w:val="false"/>
        <w:spacing w:lineRule="atLeast" w:line="0" w:after="0"/>
        <w:contextualSpacing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0649AE" w:rsidR="0039412B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C85FD3" w:rsidP="0039412B" w:rsidR="00C85FD3" w:rsidRPr="0039412B">
      <w:pPr>
        <w:overflowPunct w:val="false"/>
        <w:autoSpaceDE w:val="false"/>
        <w:autoSpaceDN w:val="false"/>
        <w:adjustRightInd w:val="false"/>
        <w:spacing w:lineRule="auto" w:line="240" w:after="0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363E90" w:rsidR="006E233D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A5C2F"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>FINA RC Zagreb, Podružnica Zagr</w:t>
      </w:r>
      <w:r w:rsidR="006E233D">
        <w:rPr>
          <w:rFonts w:cs="Times New Roman" w:eastAsia="Times New Roman" w:hAnsi="Times New Roman" w:ascii="Times New Roman"/>
          <w:sz w:val="24"/>
          <w:szCs w:val="24"/>
          <w:lang w:eastAsia="hr-HR"/>
        </w:rPr>
        <w:t>eb, Trg svibanjskih žrtava 1995.</w:t>
      </w:r>
      <w:r w:rsidR="004315BB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9A5C2F"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E7198B"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>je</w:t>
      </w:r>
      <w:r w:rsidR="009A5C2F"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E233D">
        <w:rPr>
          <w:rFonts w:cs="Times New Roman" w:eastAsia="Times New Roman" w:hAnsi="Times New Roman" w:ascii="Times New Roman"/>
          <w:sz w:val="24"/>
          <w:szCs w:val="24"/>
          <w:lang w:eastAsia="hr-HR"/>
        </w:rPr>
        <w:t>temeljem odredbe članka 110. stavak 1</w:t>
      </w:r>
      <w:r w:rsidR="007C2B9E"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6E233D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zakona</w:t>
      </w:r>
      <w:r w:rsidR="00E7198B"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podnijela</w:t>
      </w:r>
      <w:r w:rsidR="00531CEC"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C2B9E"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prijedlog </w:t>
      </w:r>
      <w:r w:rsidR="009A5C2F"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>za provedbu stečajnog postupka</w:t>
      </w:r>
      <w:r w:rsidR="006E233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jer prema očevidniku redoslijeda osnova za plaćanje dužnik ima evidentirane neizvršene osnove za plaćanje u neprekidnom razdoblju od 120 dana u u</w:t>
      </w:r>
      <w:r w:rsidR="00374E92">
        <w:rPr>
          <w:rFonts w:cs="Times New Roman" w:eastAsia="Times New Roman" w:hAnsi="Times New Roman" w:ascii="Times New Roman"/>
          <w:sz w:val="24"/>
          <w:szCs w:val="24"/>
          <w:lang w:eastAsia="hr-HR"/>
        </w:rPr>
        <w:t>kupnom iznosu od 14.962,43 kn.</w:t>
      </w:r>
    </w:p>
    <w:p w:rsidRDefault="00BE6A3F" w:rsidP="00BE6A3F" w:rsidR="00BE6A3F" w:rsidRPr="0039412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Na r</w:t>
      </w:r>
      <w:r w:rsidR="0010098F">
        <w:rPr>
          <w:rFonts w:cs="Times New Roman" w:eastAsia="Times New Roman" w:hAnsi="Times New Roman" w:ascii="Times New Roman"/>
          <w:sz w:val="24"/>
          <w:szCs w:val="24"/>
          <w:lang w:eastAsia="hr-HR"/>
        </w:rPr>
        <w:t>očištu održanom dana 06. studenog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 radi utvrđivanja pretpostavki za otvaranje stečajnog postupka, zakonski zastupnik dužnika priznaje da postoje razlozi za otvaranje stečajnog postupka. </w:t>
      </w:r>
    </w:p>
    <w:p w:rsidRDefault="00BE6A3F" w:rsidP="00BE6A3F" w:rsidR="00BE6A3F">
      <w:pPr>
        <w:overflowPunct w:val="false"/>
        <w:autoSpaceDE w:val="false"/>
        <w:autoSpaceDN w:val="false"/>
        <w:adjustRightInd w:val="false"/>
        <w:spacing w:lineRule="atLeast" w:line="0" w:after="0"/>
        <w:ind w:firstLine="708"/>
        <w:contextualSpacing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>Odredbom članka 116. SZ-a određeno je da Sud može donijeti rješenje o otvaranju stečajnoga postupka bez provedbe prethodnoga postupka, između ostalog, ako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vjerovnik podnese prijedlog za otvaranje stečajnog postupka, a dužni prizna postojanje stečajnog razloga. </w:t>
      </w: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E6A3F" w:rsidP="00BE6A3F" w:rsidR="00BE6A3F" w:rsidRPr="0039412B">
      <w:pPr>
        <w:overflowPunct w:val="false"/>
        <w:autoSpaceDE w:val="false"/>
        <w:autoSpaceDN w:val="false"/>
        <w:adjustRightInd w:val="false"/>
        <w:spacing w:lineRule="atLeast" w:line="0" w:after="0"/>
        <w:ind w:firstLine="708"/>
        <w:contextualSpacing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upravitelj je na temelju čl. 84. st. 1., a u svezi čl. 129. st. 1. SZ, izabran metodom slučajnog odabira sa liste A stečajnih upravitelja za područje ovog Suda. </w:t>
      </w:r>
    </w:p>
    <w:p w:rsidRDefault="00BE6A3F" w:rsidP="00BE6A3F" w:rsidR="00BE6A3F" w:rsidRPr="0039412B">
      <w:pPr>
        <w:numPr>
          <w:ilvl w:val="12"/>
          <w:numId w:val="0"/>
        </w:numPr>
        <w:spacing w:lineRule="atLeast" w:line="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Slijedom navedenog, sud je utvrdio da je ostvaren stečajni razlog nesposobnosti za plaćanje iz članka 5. i 6 SZ-a, te je odluče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no kao u izreci rješenja točke 1. do 10</w:t>
      </w: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 </w:t>
      </w:r>
    </w:p>
    <w:p w:rsidRDefault="00363E90" w:rsidP="0010098F" w:rsidR="00EF0B63" w:rsidRPr="0039412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10098F" w:rsidP="00EF0B63" w:rsidR="0039412B" w:rsidRPr="0039412B">
      <w:pPr>
        <w:numPr>
          <w:ilvl w:val="12"/>
          <w:numId w:val="0"/>
        </w:num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Zagrebu, 07. studenog</w:t>
      </w:r>
      <w:r w:rsidR="00BE6A3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</w:t>
      </w:r>
    </w:p>
    <w:p w:rsidRDefault="00EF0B63" w:rsidP="0010098F" w:rsidR="00EF0B63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26163" w:rsidP="00363E90" w:rsidR="00363E90" w:rsidRPr="0039412B">
      <w:pPr>
        <w:overflowPunct w:val="false"/>
        <w:autoSpaceDE w:val="false"/>
        <w:autoSpaceDN w:val="false"/>
        <w:adjustRightInd w:val="false"/>
        <w:spacing w:lineRule="auto" w:line="240" w:after="0"/>
        <w:ind w:left="576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363E90"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>SUDAC:</w:t>
      </w:r>
    </w:p>
    <w:p w:rsidRDefault="00126163" w:rsidP="00363E90" w:rsidR="00363E90" w:rsidRPr="0039412B">
      <w:pPr>
        <w:overflowPunct w:val="false"/>
        <w:autoSpaceDE w:val="false"/>
        <w:autoSpaceDN w:val="false"/>
        <w:adjustRightInd w:val="false"/>
        <w:spacing w:lineRule="auto" w:line="240" w:after="0"/>
        <w:ind w:left="576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39412B">
        <w:rPr>
          <w:rFonts w:cs="Times New Roman" w:eastAsia="Times New Roman" w:hAnsi="Times New Roman" w:ascii="Times New Roman"/>
          <w:sz w:val="24"/>
          <w:szCs w:val="24"/>
          <w:lang w:eastAsia="hr-HR"/>
        </w:rPr>
        <w:t>Ivan Vladić</w:t>
      </w:r>
      <w:r w:rsidR="005E7052">
        <w:rPr>
          <w:rFonts w:cs="Times New Roman" w:eastAsia="Times New Roman" w:hAnsi="Times New Roman" w:ascii="Times New Roman"/>
          <w:sz w:val="24"/>
          <w:szCs w:val="24"/>
          <w:lang w:eastAsia="hr-HR"/>
        </w:rPr>
        <w:t>, v.r.</w:t>
      </w:r>
    </w:p>
    <w:p w:rsidRDefault="00363E90" w:rsidP="00363E90" w:rsidR="00363E90" w:rsidRPr="0039412B">
      <w:pPr>
        <w:numPr>
          <w:ilvl w:val="12"/>
          <w:numId w:val="0"/>
        </w:num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E7052" w:rsidP="008E3F18" w:rsidR="005E7052">
      <w:pPr>
        <w:numPr>
          <w:ilvl w:val="12"/>
          <w:numId w:val="0"/>
        </w:num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E7052" w:rsidP="008E3F18" w:rsidR="005E7052">
      <w:pPr>
        <w:numPr>
          <w:ilvl w:val="12"/>
          <w:numId w:val="0"/>
        </w:num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E7052" w:rsidP="008E3F18" w:rsidR="005E7052">
      <w:pPr>
        <w:numPr>
          <w:ilvl w:val="12"/>
          <w:numId w:val="0"/>
        </w:num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63E90" w:rsidP="008E3F18" w:rsidR="00C85FD3" w:rsidRPr="00C85FD3">
      <w:pPr>
        <w:numPr>
          <w:ilvl w:val="12"/>
          <w:numId w:val="0"/>
        </w:num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85FD3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UPUTA O PRAVNOM LIJEKU:</w:t>
      </w:r>
      <w:r w:rsidR="004315BB" w:rsidRPr="00C85FD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363E90" w:rsidP="008E3F18" w:rsidR="00894862" w:rsidRPr="00C85FD3">
      <w:pPr>
        <w:numPr>
          <w:ilvl w:val="12"/>
          <w:numId w:val="0"/>
        </w:num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85FD3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rješenja dopuštena je žalba u roku od 8 dana od dana primitka. Žalba se ulaže putem ovog suda Visokom trgovačkom sudu Republike Hrvatske u 2 primjerka.</w:t>
      </w:r>
    </w:p>
    <w:p w:rsidRDefault="00C85FD3" w:rsidP="00402B6C" w:rsidR="00C85FD3" w:rsidRPr="00C85FD3">
      <w:pPr>
        <w:numPr>
          <w:ilvl w:val="12"/>
          <w:numId w:val="0"/>
        </w:num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85FD3" w:rsidP="00402B6C" w:rsidR="00C85FD3" w:rsidRPr="00C85FD3">
      <w:pPr>
        <w:numPr>
          <w:ilvl w:val="12"/>
          <w:numId w:val="0"/>
        </w:num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E233D" w:rsidP="006E233D" w:rsidR="006E233D" w:rsidRPr="00380E0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E7052" w:rsidP="005E7052" w:rsidR="005E7052" w:rsidRPr="005E7052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 w:rsidRPr="005E7052">
        <w:rPr>
          <w:rFonts w:cs="Times New Roman" w:hAnsi="Times New Roman" w:ascii="Times New Roman"/>
          <w:sz w:val="24"/>
          <w:szCs w:val="24"/>
        </w:rPr>
        <w:t>Za točnost otpravka</w:t>
      </w:r>
    </w:p>
    <w:p w:rsidRDefault="005E7052" w:rsidP="005E7052" w:rsidR="005E7052" w:rsidRPr="005E705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E7052">
        <w:rPr>
          <w:rFonts w:cs="Times New Roman" w:hAnsi="Times New Roman" w:ascii="Times New Roman"/>
          <w:sz w:val="24"/>
          <w:szCs w:val="24"/>
        </w:rPr>
        <w:tab/>
      </w:r>
      <w:r w:rsidRPr="005E7052">
        <w:rPr>
          <w:rFonts w:cs="Times New Roman" w:hAnsi="Times New Roman" w:ascii="Times New Roman"/>
          <w:sz w:val="24"/>
          <w:szCs w:val="24"/>
        </w:rPr>
        <w:tab/>
      </w:r>
      <w:r w:rsidRPr="005E7052">
        <w:rPr>
          <w:rFonts w:cs="Times New Roman" w:hAnsi="Times New Roman" w:ascii="Times New Roman"/>
          <w:sz w:val="24"/>
          <w:szCs w:val="24"/>
        </w:rPr>
        <w:tab/>
      </w:r>
      <w:r w:rsidRPr="005E7052">
        <w:rPr>
          <w:rFonts w:cs="Times New Roman" w:hAnsi="Times New Roman" w:ascii="Times New Roman"/>
          <w:sz w:val="24"/>
          <w:szCs w:val="24"/>
        </w:rPr>
        <w:tab/>
      </w:r>
      <w:r w:rsidRPr="005E7052">
        <w:rPr>
          <w:rFonts w:cs="Times New Roman" w:hAnsi="Times New Roman" w:ascii="Times New Roman"/>
          <w:sz w:val="24"/>
          <w:szCs w:val="24"/>
        </w:rPr>
        <w:tab/>
      </w:r>
      <w:r w:rsidRPr="005E7052">
        <w:rPr>
          <w:rFonts w:cs="Times New Roman" w:hAnsi="Times New Roman" w:ascii="Times New Roman"/>
          <w:sz w:val="24"/>
          <w:szCs w:val="24"/>
        </w:rPr>
        <w:tab/>
      </w:r>
      <w:r w:rsidRPr="005E7052">
        <w:rPr>
          <w:rFonts w:cs="Times New Roman" w:hAnsi="Times New Roman" w:ascii="Times New Roman"/>
          <w:sz w:val="24"/>
          <w:szCs w:val="24"/>
        </w:rPr>
        <w:tab/>
      </w:r>
      <w:r w:rsidRPr="005E7052">
        <w:rPr>
          <w:rFonts w:cs="Times New Roman" w:hAnsi="Times New Roman" w:ascii="Times New Roman"/>
          <w:sz w:val="24"/>
          <w:szCs w:val="24"/>
        </w:rPr>
        <w:tab/>
      </w:r>
      <w:r w:rsidRPr="005E7052">
        <w:rPr>
          <w:rFonts w:cs="Times New Roman" w:hAnsi="Times New Roman" w:ascii="Times New Roman"/>
          <w:sz w:val="24"/>
          <w:szCs w:val="24"/>
        </w:rPr>
        <w:tab/>
        <w:t>Monika Topolovec</w:t>
      </w:r>
    </w:p>
    <w:p w:rsidRDefault="00402B6C" w:rsidP="00380E09" w:rsidR="00402B6C" w:rsidRPr="00380E09">
      <w:pPr>
        <w:numPr>
          <w:ilvl w:val="12"/>
          <w:numId w:val="0"/>
        </w:num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sectPr w:rsidSect="00126163" w:rsidR="00402B6C" w:rsidRPr="00380E09">
      <w:headerReference w:type="default" r:id="rId10"/>
      <w:headerReference w:type="first" r:id="rId11"/>
      <w:pgSz w:h="16838" w:w="11906"/>
      <w:pgMar w:gutter="0" w:footer="708" w:header="708" w:left="1417" w:bottom="1276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5756" w:rsidR="00355756">
      <w:pPr>
        <w:spacing w:lineRule="auto" w:line="240" w:after="0"/>
      </w:pPr>
      <w:r>
        <w:separator/>
      </w:r>
    </w:p>
  </w:endnote>
  <w:endnote w:id="0" w:type="continuationSeparator">
    <w:p w:rsidRDefault="00355756" w:rsidR="0035575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5756" w:rsidR="00355756">
      <w:pPr>
        <w:spacing w:lineRule="auto" w:line="240" w:after="0"/>
      </w:pPr>
      <w:r>
        <w:separator/>
      </w:r>
    </w:p>
  </w:footnote>
  <w:footnote w:id="0" w:type="continuationSeparator">
    <w:p w:rsidRDefault="00355756" w:rsidR="0035575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3E90" w:rsidR="00B93840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A0216F">
      <w:rPr>
        <w:noProof/>
      </w:rPr>
      <w:t>3</w:t>
    </w:r>
    <w:r>
      <w:fldChar w:fldCharType="end"/>
    </w:r>
  </w:p>
  <w:p w:rsidRDefault="00374E92" w:rsidP="008A0379" w:rsidR="00B93840" w:rsidRPr="00374E92">
    <w:pPr>
      <w:pStyle w:val="Zaglavlje"/>
      <w:jc w:val="right"/>
      <w:rPr>
        <w:b/>
      </w:rPr>
    </w:pPr>
    <w:r w:rsidRPr="00374E92">
      <w:rPr>
        <w:b/>
      </w:rPr>
      <w:t>28. St-3025</w:t>
    </w:r>
    <w:r w:rsidR="00BE6A3F" w:rsidRPr="00374E92">
      <w:rPr>
        <w:b/>
      </w:rPr>
      <w:t>/17</w:t>
    </w:r>
  </w:p>
  <w:p w:rsidRDefault="00A0216F" w:rsidR="00B9384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64933216"/>
      <w:docPartObj>
        <w:docPartGallery w:val="Page Numbers (Top of Page)"/>
        <w:docPartUnique/>
      </w:docPartObj>
    </w:sdtPr>
    <w:sdtEndPr/>
    <w:sdtContent>
      <w:p w:rsidRDefault="00F160CE" w:rsidR="00F160C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0216F">
          <w:rPr>
            <w:noProof/>
          </w:rPr>
          <w:t>1</w:t>
        </w:r>
        <w:r>
          <w:fldChar w:fldCharType="end"/>
        </w:r>
      </w:p>
      <w:p w:rsidRDefault="00374E92" w:rsidP="00F160CE" w:rsidR="00F160CE">
        <w:pPr>
          <w:pStyle w:val="Zaglavlje"/>
          <w:jc w:val="right"/>
        </w:pPr>
        <w:r>
          <w:rPr>
            <w:b/>
          </w:rPr>
          <w:t>28. St-3025</w:t>
        </w:r>
        <w:r w:rsidR="00850195">
          <w:rPr>
            <w:b/>
          </w:rPr>
          <w:t>/17</w:t>
        </w:r>
      </w:p>
    </w:sdtContent>
  </w:sdt>
  <w:p w:rsidRDefault="00F160CE" w:rsidR="00F160C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363A97"/>
    <w:multiLevelType w:val="hybridMultilevel"/>
    <w:tmpl w:val="6198662A"/>
    <w:lvl w:tplc="CA6E721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008C22AE"/>
    <w:multiLevelType w:val="hybridMultilevel"/>
    <w:tmpl w:val="226C14FC"/>
    <w:lvl w:tplc="CA6E7210" w:ilvl="0">
      <w:start w:val="2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664947E3"/>
    <w:multiLevelType w:val="hybridMultilevel"/>
    <w:tmpl w:val="494A319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63E90"/>
    <w:rsid w:val="00027ED9"/>
    <w:rsid w:val="000649AE"/>
    <w:rsid w:val="000C4A51"/>
    <w:rsid w:val="000F62B9"/>
    <w:rsid w:val="0010098F"/>
    <w:rsid w:val="00116CFF"/>
    <w:rsid w:val="00126163"/>
    <w:rsid w:val="0022315C"/>
    <w:rsid w:val="00281564"/>
    <w:rsid w:val="002A5ECC"/>
    <w:rsid w:val="00306762"/>
    <w:rsid w:val="00355756"/>
    <w:rsid w:val="00363E90"/>
    <w:rsid w:val="00374E92"/>
    <w:rsid w:val="00380E09"/>
    <w:rsid w:val="0039412B"/>
    <w:rsid w:val="003D03E2"/>
    <w:rsid w:val="00402B6C"/>
    <w:rsid w:val="004315BB"/>
    <w:rsid w:val="00444877"/>
    <w:rsid w:val="004F06D0"/>
    <w:rsid w:val="00531CEC"/>
    <w:rsid w:val="005E7052"/>
    <w:rsid w:val="005F12FA"/>
    <w:rsid w:val="005F6BD0"/>
    <w:rsid w:val="006C62B6"/>
    <w:rsid w:val="006E233D"/>
    <w:rsid w:val="00735E80"/>
    <w:rsid w:val="007C2B9E"/>
    <w:rsid w:val="00850195"/>
    <w:rsid w:val="00881DA9"/>
    <w:rsid w:val="00894862"/>
    <w:rsid w:val="008A0731"/>
    <w:rsid w:val="008E3F18"/>
    <w:rsid w:val="0099198B"/>
    <w:rsid w:val="0099599F"/>
    <w:rsid w:val="009A5C2F"/>
    <w:rsid w:val="009C3A74"/>
    <w:rsid w:val="00A0216F"/>
    <w:rsid w:val="00A96A2B"/>
    <w:rsid w:val="00AF1638"/>
    <w:rsid w:val="00B1179E"/>
    <w:rsid w:val="00B83680"/>
    <w:rsid w:val="00BC25EC"/>
    <w:rsid w:val="00BE6A3F"/>
    <w:rsid w:val="00C26F28"/>
    <w:rsid w:val="00C73A73"/>
    <w:rsid w:val="00C743CE"/>
    <w:rsid w:val="00C8443D"/>
    <w:rsid w:val="00C85FD3"/>
    <w:rsid w:val="00CA6AB4"/>
    <w:rsid w:val="00D06168"/>
    <w:rsid w:val="00D746D2"/>
    <w:rsid w:val="00DA42CC"/>
    <w:rsid w:val="00E3786D"/>
    <w:rsid w:val="00E4445F"/>
    <w:rsid w:val="00E7198B"/>
    <w:rsid w:val="00EC17FF"/>
    <w:rsid w:val="00EF0B63"/>
    <w:rsid w:val="00F160CE"/>
    <w:rsid w:val="00F43B1B"/>
    <w:rsid w:val="00F55B1E"/>
    <w:rsid w:val="00F57253"/>
    <w:rsid w:val="00FB0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63E90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363E90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63E9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63E9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C4A5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C4A51"/>
  </w:style>
  <w:style w:styleId="Tekstrezerviranogmjesta" w:type="character">
    <w:name w:val="Placeholder Text"/>
    <w:basedOn w:val="Zadanifontodlomka"/>
    <w:uiPriority w:val="99"/>
    <w:semiHidden/>
    <w:rsid w:val="008948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4862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94862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94862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94862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  <w:style w:styleId="Odlomakpopisa" w:type="paragraph">
    <w:name w:val="List Paragraph"/>
    <w:basedOn w:val="Normal"/>
    <w:uiPriority w:val="34"/>
    <w:qFormat/>
    <w:rsid w:val="0039412B"/>
    <w:pPr>
      <w:ind w:left="720"/>
      <w:contextualSpacing/>
    </w:pPr>
  </w:style>
  <w:style w:styleId="Bezproreda" w:type="paragraph">
    <w:name w:val="No Spacing"/>
    <w:uiPriority w:val="1"/>
    <w:qFormat/>
    <w:rsid w:val="00380E09"/>
    <w:pPr>
      <w:spacing w:lineRule="auto" w:line="240" w:after="0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63E90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363E90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63E9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63E9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0C4A5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C4A51"/>
  </w:style>
  <w:style w:styleId="Tekstrezerviranogmjesta" w:type="character">
    <w:name w:val="Placeholder Text"/>
    <w:basedOn w:val="Zadanifontodlomka"/>
    <w:uiPriority w:val="99"/>
    <w:semiHidden/>
    <w:rsid w:val="008948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486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9486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9486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9486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  <w:style w:styleId="Odlomakpopisa" w:type="paragraph">
    <w:name w:val="List Paragraph"/>
    <w:basedOn w:val="Normal"/>
    <w:uiPriority w:val="34"/>
    <w:qFormat/>
    <w:rsid w:val="0039412B"/>
    <w:pPr>
      <w:ind w:left="720"/>
      <w:contextualSpacing/>
    </w:pPr>
  </w:style>
  <w:style w:styleId="Bezproreda" w:type="paragraph">
    <w:name w:val="No Spacing"/>
    <w:uiPriority w:val="1"/>
    <w:qFormat/>
    <w:rsid w:val="00380E0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572388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studenog 2018.</izvorni_sadrzaj>
    <derivirana_varijabla naziv="DomainObject.DatumDonosenjaOdluke_1">7.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Vladić</izvorni_sadrzaj>
    <derivirana_varijabla naziv="DomainObject.DonositeljOdluke.Prezime_1">Vladić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3025</izvorni_sadrzaj>
    <derivirana_varijabla naziv="DomainObject.Predmet.Broj_1">3025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2017.</izvorni_sadrzaj>
    <derivirana_varijabla naziv="DomainObject.Predmet.DatumOsnivanja_1">28.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St-3025/2017</izvorni_sadrzaj>
    <derivirana_varijabla naziv="DomainObject.Predmet.OznakaBroj_1">St-3025/2017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ŠIFRA KD d.o.o.</izvorni_sadrzaj>
    <derivirana_varijabla naziv="DomainObject.Predmet.ProtustrankaFormated_1">  ŠIFRA KD d.o.o.</derivirana_varijabla>
  </DomainObject.Predmet.ProtustrankaFormated>
  <DomainObject.Predmet.ProtustrankaFormatedOIB>
    <izvorni_sadrzaj>  ŠIFRA KD d.o.o., OIB 49133458735</izvorni_sadrzaj>
    <derivirana_varijabla naziv="DomainObject.Predmet.ProtustrankaFormatedOIB_1">  ŠIFRA KD d.o.o., OIB 49133458735</derivirana_varijabla>
  </DomainObject.Predmet.ProtustrankaFormatedOIB>
  <DomainObject.Predmet.ProtustrankaFormatedWithAdress>
    <izvorni_sadrzaj> ŠIFRA KD d.o.o., Vida Ročića 1, 10000 Zagreb</izvorni_sadrzaj>
    <derivirana_varijabla naziv="DomainObject.Predmet.ProtustrankaFormatedWithAdress_1"> ŠIFRA KD d.o.o., Vida Ročića 1, 10000 Zagreb</derivirana_varijabla>
  </DomainObject.Predmet.ProtustrankaFormatedWithAdress>
  <DomainObject.Predmet.ProtustrankaFormatedWithAdressOIB>
    <izvorni_sadrzaj> ŠIFRA KD d.o.o., OIB 49133458735, Vida Ročića 1, 10000 Zagreb</izvorni_sadrzaj>
    <derivirana_varijabla naziv="DomainObject.Predmet.ProtustrankaFormatedWithAdressOIB_1"> ŠIFRA KD d.o.o., OIB 49133458735, Vida Ročića 1, 10000 Zagreb</derivirana_varijabla>
  </DomainObject.Predmet.ProtustrankaFormatedWithAdressOIB>
  <DomainObject.Predmet.ProtustrankaWithAdress>
    <izvorni_sadrzaj>ŠIFRA KD d.o.o. Vida Ročića 1, 10000 Zagreb</izvorni_sadrzaj>
    <derivirana_varijabla naziv="DomainObject.Predmet.ProtustrankaWithAdress_1">ŠIFRA KD d.o.o. Vida Ročića 1, 10000 Zagreb</derivirana_varijabla>
  </DomainObject.Predmet.ProtustrankaWithAdress>
  <DomainObject.Predmet.ProtustrankaWithAdressOIB>
    <izvorni_sadrzaj>ŠIFRA KD d.o.o., OIB 49133458735, Vida Ročića 1, 10000 Zagreb</izvorni_sadrzaj>
    <derivirana_varijabla naziv="DomainObject.Predmet.ProtustrankaWithAdressOIB_1">ŠIFRA KD d.o.o., OIB 49133458735, Vida Ročića 1, 10000 Zagreb</derivirana_varijabla>
  </DomainObject.Predmet.ProtustrankaWithAdressOIB>
  <DomainObject.Predmet.ProtustrankaNazivFormated>
    <izvorni_sadrzaj>ŠIFRA KD d.o.o.</izvorni_sadrzaj>
    <derivirana_varijabla naziv="DomainObject.Predmet.ProtustrankaNazivFormated_1">ŠIFRA KD d.o.o.</derivirana_varijabla>
  </DomainObject.Predmet.ProtustrankaNazivFormated>
  <DomainObject.Predmet.ProtustrankaNazivFormatedOIB>
    <izvorni_sadrzaj>ŠIFRA KD d.o.o., OIB 49133458735</izvorni_sadrzaj>
    <derivirana_varijabla naziv="DomainObject.Predmet.ProtustrankaNazivFormatedOIB_1">ŠIFRA KD d.o.o., OIB 49133458735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28. - I. Vladić </izvorni_sadrzaj>
    <derivirana_varijabla naziv="DomainObject.Predmet.Referada.Naziv_1">28. - I. Vladić </derivirana_varijabla>
  </DomainObject.Predmet.Referada.Naziv>
  <DomainObject.Predmet.Referada.Oznaka>
    <izvorni_sadrzaj>28.</izvorni_sadrzaj>
    <derivirana_varijabla naziv="DomainObject.Predmet.Referada.Oznaka_1">28.</derivirana_varijabla>
  </DomainObject.Predmet.Referada.Oznaka>
  <DomainObject.Predmet.Referada.Prostorija.Naziv>
    <izvorni_sadrzaj>Soba DZ I 24</izvorni_sadrzaj>
    <derivirana_varijabla naziv="DomainObject.Predmet.Referada.Prostorija.Naziv_1">Soba DZ I 24</derivirana_varijabla>
  </DomainObject.Predmet.Referada.Prostorija.Naziv>
  <DomainObject.Predmet.Referada.Prostorija.Oznaka>
    <izvorni_sadrzaj>DZ I 24</izvorni_sadrzaj>
    <derivirana_varijabla naziv="DomainObject.Predmet.Referada.Prostorija.Oznaka_1">DZ I 24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Vladić</izvorni_sadrzaj>
    <derivirana_varijabla naziv="DomainObject.Predmet.Referada.Sudac_1">Ivan Vladić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28. - I. Vladić </izvorni_sadrzaj>
    <derivirana_varijabla naziv="DomainObject.Predmet.TrenutnaLokacijaSpisa.Naziv_1">28. - I. Vladić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Topolovec</izvorni_sadrzaj>
    <derivirana_varijabla naziv="DomainObject.Predmet.Zapisnicar_1">Monika Topolovec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ŠIFRA KD d.o.o.</item>
    </izvorni_sadrzaj>
    <derivirana_varijabla naziv="DomainObject.Predmet.ProtuStrankaListFormated_1">
      <item>ŠIFRA KD d.o.o.</item>
    </derivirana_varijabla>
  </DomainObject.Predmet.ProtuStrankaListFormated>
  <DomainObject.Predmet.ProtuStrankaListFormatedOIB>
    <izvorni_sadrzaj>
      <item>ŠIFRA KD d.o.o., OIB 49133458735</item>
    </izvorni_sadrzaj>
    <derivirana_varijabla naziv="DomainObject.Predmet.ProtuStrankaListFormatedOIB_1">
      <item>ŠIFRA KD d.o.o., OIB 49133458735</item>
    </derivirana_varijabla>
  </DomainObject.Predmet.ProtuStrankaListFormatedOIB>
  <DomainObject.Predmet.ProtuStrankaListFormatedWithAdress>
    <izvorni_sadrzaj>
      <item>ŠIFRA KD d.o.o., Vida Ročića 1, 10000 Zagreb</item>
    </izvorni_sadrzaj>
    <derivirana_varijabla naziv="DomainObject.Predmet.ProtuStrankaListFormatedWithAdress_1">
      <item>ŠIFRA KD d.o.o., Vida Ročića 1, 10000 Zagreb</item>
    </derivirana_varijabla>
  </DomainObject.Predmet.ProtuStrankaListFormatedWithAdress>
  <DomainObject.Predmet.ProtuStrankaListFormatedWithAdressOIB>
    <izvorni_sadrzaj>
      <item>ŠIFRA KD d.o.o., OIB 49133458735, Vida Ročića 1, 10000 Zagreb</item>
    </izvorni_sadrzaj>
    <derivirana_varijabla naziv="DomainObject.Predmet.ProtuStrankaListFormatedWithAdressOIB_1">
      <item>ŠIFRA KD d.o.o., OIB 49133458735, Vida Ročića 1, 10000 Zagreb</item>
    </derivirana_varijabla>
  </DomainObject.Predmet.ProtuStrankaListFormatedWithAdressOIB>
  <DomainObject.Predmet.ProtuStrankaListNazivFormated>
    <izvorni_sadrzaj>
      <item>ŠIFRA KD d.o.o.</item>
    </izvorni_sadrzaj>
    <derivirana_varijabla naziv="DomainObject.Predmet.ProtuStrankaListNazivFormated_1">
      <item>ŠIFRA KD d.o.o.</item>
    </derivirana_varijabla>
  </DomainObject.Predmet.ProtuStrankaListNazivFormated>
  <DomainObject.Predmet.ProtuStrankaListNazivFormatedOIB>
    <izvorni_sadrzaj>
      <item>ŠIFRA KD d.o.o., OIB 49133458735</item>
    </izvorni_sadrzaj>
    <derivirana_varijabla naziv="DomainObject.Predmet.ProtuStrankaListNazivFormatedOIB_1">
      <item>ŠIFRA KD d.o.o., OIB 49133458735</item>
    </derivirana_varijabla>
  </DomainObject.Predmet.ProtuStrankaListNazivFormatedOIB>
  <DomainObject.Predmet.OstaliListFormated>
    <izvorni_sadrzaj>
      <item>DRAGUTIN KOTA</item>
    </izvorni_sadrzaj>
    <derivirana_varijabla naziv="DomainObject.Predmet.OstaliListFormated_1">
      <item>DRAGUTIN KOTA</item>
    </derivirana_varijabla>
  </DomainObject.Predmet.OstaliListFormated>
  <DomainObject.Predmet.OstaliListFormatedOIB>
    <izvorni_sadrzaj>
      <item>DRAGUTIN KOTA, OIB 07575049247</item>
    </izvorni_sadrzaj>
    <derivirana_varijabla naziv="DomainObject.Predmet.OstaliListFormatedOIB_1">
      <item>DRAGUTIN KOTA, OIB 07575049247</item>
    </derivirana_varijabla>
  </DomainObject.Predmet.OstaliListFormatedOIB>
  <DomainObject.Predmet.OstaliListFormatedWithAdress>
    <izvorni_sadrzaj>
      <item>DRAGUTIN KOTA, V. Ročića 1, 10000 Zagreb</item>
    </izvorni_sadrzaj>
    <derivirana_varijabla naziv="DomainObject.Predmet.OstaliListFormatedWithAdress_1">
      <item>DRAGUTIN KOTA, V. Ročića 1, 10000 Zagreb</item>
    </derivirana_varijabla>
  </DomainObject.Predmet.OstaliListFormatedWithAdress>
  <DomainObject.Predmet.OstaliListFormatedWithAdressOIB>
    <izvorni_sadrzaj>
      <item>DRAGUTIN KOTA, OIB 07575049247, V. Ročića 1, 10000 Zagreb</item>
    </izvorni_sadrzaj>
    <derivirana_varijabla naziv="DomainObject.Predmet.OstaliListFormatedWithAdressOIB_1">
      <item>DRAGUTIN KOTA, OIB 07575049247, V. Ročića 1, 10000 Zagreb</item>
    </derivirana_varijabla>
  </DomainObject.Predmet.OstaliListFormatedWithAdressOIB>
  <DomainObject.Predmet.OstaliListNazivFormated>
    <izvorni_sadrzaj>
      <item>DRAGUTIN KOTA</item>
    </izvorni_sadrzaj>
    <derivirana_varijabla naziv="DomainObject.Predmet.OstaliListNazivFormated_1">
      <item>DRAGUTIN KOTA</item>
    </derivirana_varijabla>
  </DomainObject.Predmet.OstaliListNazivFormated>
  <DomainObject.Predmet.OstaliListNazivFormatedOIB>
    <izvorni_sadrzaj>
      <item>DRAGUTIN KOTA, OIB 07575049247</item>
    </izvorni_sadrzaj>
    <derivirana_varijabla naziv="DomainObject.Predmet.OstaliListNazivFormatedOIB_1">
      <item>DRAGUTIN KOTA, OIB 07575049247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studenog 2018.</izvorni_sadrzaj>
    <derivirana_varijabla naziv="DomainObject.Datum_1">7.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ŠIFRA KD d.o.o.</izvorni_sadrzaj>
    <derivirana_varijabla naziv="DomainObject.Predmet.ProtustrankaIDrugi_1">ŠIFRA KD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ŠIFRA KD d.o.o., OIB 49133458735, Vida Ročića 1, 10000 Zagreb</izvorni_sadrzaj>
    <derivirana_varijabla naziv="DomainObject.Predmet.ProtustrankaIDrugiAdressOIB_1">ŠIFRA KD d.o.o., OIB 49133458735, Vida Ročića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ŠIFRA KD d.o.o.</item>
      <item>DRAGUTIN KOTA</item>
    </izvorni_sadrzaj>
    <derivirana_varijabla naziv="DomainObject.Predmet.SudioniciListNaziv_1">
      <item>FINA Regionalni centar Zagreb</item>
      <item>ŠIFRA KD d.o.o.</item>
      <item>DRAGUTIN KOTA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ŠIFRA KD d.o.o., OIB 49133458735, Vida Ročića 1,10000 Zagreb</item>
      <item>DRAGUTIN KOTA, OIB 07575049247, V. Ročića 1,10000 Zagreb</item>
    </izvorni_sadrzaj>
    <derivirana_varijabla naziv="DomainObject.Predmet.SudioniciListAdressOIB_1">
      <item>FINA Regionalni centar Zagreb, OIB 85821130368, Trg svibanjskih žrtava 1995. br. 1,10000 Zagreb</item>
      <item>ŠIFRA KD d.o.o., OIB 49133458735, Vida Ročića 1,10000 Zagreb</item>
      <item>DRAGUTIN KOTA, OIB 07575049247, V. Ročića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49133458735</item>
      <item>, OIB 07575049247</item>
    </izvorni_sadrzaj>
    <derivirana_varijabla naziv="DomainObject.Predmet.SudioniciListNazivOIB_1">
      <item>, OIB 85821130368</item>
      <item>, OIB 49133458735</item>
      <item>, OIB 07575049247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Sandra Gregorić Jelinek, OIB 76527594917, Klenovac 5 Zagreb</item>
    </izvorni_sadrzaj>
    <derivirana_varijabla naziv="DomainObject.Predmet.StecajniUpraviteljiListAddressOIB_1">
      <item>Sandra Gregorić Jelinek, OIB 76527594917, Klenovac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727</properties:Words>
  <properties:Characters>3860</properties:Characters>
  <properties:Lines>104</properties:Lines>
  <properties:Paragraphs>33</properties:Paragraphs>
  <properties:TotalTime>107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2018-02-13T12:32:00Z</dcterms:created>
  <dc:creator>Mislav Kolakušić</dc:creator>
  <cp:lastModifiedBy>Monika Topolovec</cp:lastModifiedBy>
  <cp:lastPrinted>2018-11-07T10:48:00Z</cp:lastPrinted>
  <dcterms:modified xmlns:xsi="http://www.w3.org/2001/XMLSchema-instance" xsi:type="dcterms:W3CDTF">2018-11-07T12:23:00Z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stečajnog postupka (OTVARANJE STEČ.-nakon roč o pretpos.-dužnik priznaje.docx)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