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6770" w14:paraId="4776770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813CD">
        <w:rPr>
          <w:rFonts w:hAnsi="Times New Roman" w:ascii="Times New Roman"/>
        </w:rPr>
        <w:t>192</w:t>
      </w:r>
      <w:r w:rsidR="000F2F7E">
        <w:rPr>
          <w:rFonts w:hAnsi="Times New Roman" w:ascii="Times New Roman"/>
        </w:rPr>
        <w:t>/18</w:t>
      </w:r>
      <w:r w:rsidR="000E3707">
        <w:rPr>
          <w:rFonts w:hAnsi="Times New Roman" w:ascii="Times New Roman"/>
        </w:rPr>
        <w:t>-</w:t>
      </w:r>
      <w:r w:rsidR="004134AC">
        <w:rPr>
          <w:rFonts w:hAnsi="Times New Roman" w:ascii="Times New Roman"/>
        </w:rPr>
        <w:t>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813CD" w:rsidRPr="003813CD">
        <w:rPr>
          <w:rFonts w:hAnsi="Times New Roman" w:ascii="Times New Roman"/>
        </w:rPr>
        <w:t>BIJELI GOLUB d.o.o., Zagreb, Trnjanska cesta 23,  OIB: 67547910516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3813CD" w:rsidRPr="003813CD">
        <w:rPr>
          <w:rFonts w:hAnsi="Times New Roman" w:ascii="Times New Roman"/>
        </w:rPr>
        <w:t>BIJELI GOLUB d.o.o., Zagreb, Trnjanska cesta 23,  OIB: 67547910516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E3707">
        <w:rPr>
          <w:rFonts w:hAnsi="Times New Roman" w:ascii="Times New Roman"/>
        </w:rPr>
        <w:t>9,</w:t>
      </w:r>
      <w:r w:rsidR="003813CD">
        <w:rPr>
          <w:rFonts w:hAnsi="Times New Roman" w:ascii="Times New Roman"/>
        </w:rPr>
        <w:t>20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BE08B0" w:rsidRPr="00BE08B0">
        <w:rPr>
          <w:rFonts w:hAnsi="Times New Roman" w:ascii="Times New Roman"/>
        </w:rPr>
        <w:t>Petra Gjurašić, Zagreb, Petrinjska 28, OIB:42344632101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3813CD" w:rsidRPr="003813CD">
        <w:rPr>
          <w:rFonts w:hAnsi="Times New Roman" w:ascii="Times New Roman"/>
        </w:rPr>
        <w:t>BIJELI GOLUB d.o.o., Zagreb, Trnjanska cesta 23,  OIB: 67547910516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3813CD" w:rsidRPr="003813CD">
        <w:rPr>
          <w:rFonts w:hAnsi="Times New Roman" w:ascii="Times New Roman"/>
        </w:rPr>
        <w:t>BIJELI GOLUB d.o.o., Zagreb, Trnjanska cesta 23,  OIB: 67547910516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0F2F7E" w:rsidP="000E3707" w:rsidR="000F2F7E" w:rsidRPr="000F2F7E">
      <w:pPr>
        <w:ind w:firstLine="720"/>
        <w:jc w:val="both"/>
        <w:rPr>
          <w:rFonts w:hAnsi="Times New Roman" w:ascii="Times New Roman"/>
        </w:rPr>
      </w:pPr>
      <w:r w:rsidRPr="000F2F7E">
        <w:rPr>
          <w:rFonts w:hAnsi="Times New Roman" w:ascii="Times New Roman"/>
        </w:rPr>
        <w:t xml:space="preserve">FINA, Regionalni centar Zagreb, Podružnica Zagreb, podnijela je ovom sudu </w:t>
      </w:r>
      <w:r w:rsidR="003813CD">
        <w:rPr>
          <w:rFonts w:hAnsi="Times New Roman" w:ascii="Times New Roman"/>
        </w:rPr>
        <w:t>19</w:t>
      </w:r>
      <w:r w:rsidR="004134AC">
        <w:rPr>
          <w:rFonts w:hAnsi="Times New Roman" w:ascii="Times New Roman"/>
        </w:rPr>
        <w:t xml:space="preserve">. </w:t>
      </w:r>
      <w:r w:rsidR="003813CD">
        <w:rPr>
          <w:rFonts w:hAnsi="Times New Roman" w:ascii="Times New Roman"/>
        </w:rPr>
        <w:t>siječnja</w:t>
      </w:r>
      <w:r w:rsidRPr="000F2F7E">
        <w:rPr>
          <w:rFonts w:hAnsi="Times New Roman" w:ascii="Times New Roman"/>
        </w:rPr>
        <w:t xml:space="preserve"> 2018. prijedlog za otvaranje stečajnog postupka nad dužnikom </w:t>
      </w:r>
      <w:r w:rsidR="003813CD" w:rsidRPr="003813CD">
        <w:rPr>
          <w:rFonts w:hAnsi="Times New Roman" w:ascii="Times New Roman"/>
        </w:rPr>
        <w:t>BIJELI GOLUB d.o.o., Zagreb, Trnjanska cesta 23,  OIB: 67547910516</w:t>
      </w:r>
      <w:r w:rsidRPr="000F2F7E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4134AC">
        <w:rPr>
          <w:rFonts w:hAnsi="Times New Roman" w:ascii="Times New Roman"/>
        </w:rPr>
        <w:t>8</w:t>
      </w:r>
      <w:r w:rsidRPr="000F2F7E">
        <w:rPr>
          <w:rFonts w:hAnsi="Times New Roman" w:ascii="Times New Roman"/>
        </w:rPr>
        <w:t xml:space="preserve">. </w:t>
      </w:r>
      <w:r w:rsidR="004134AC">
        <w:rPr>
          <w:rFonts w:hAnsi="Times New Roman" w:ascii="Times New Roman"/>
        </w:rPr>
        <w:t>ožujka</w:t>
      </w:r>
      <w:r w:rsidRPr="000F2F7E">
        <w:rPr>
          <w:rFonts w:hAnsi="Times New Roman" w:ascii="Times New Roman"/>
        </w:rPr>
        <w:t xml:space="preserve"> 2018. u Očevidniku redoslijeda osnova za plaćanje ima evidentirane neizvršene osnove za plaćanje u neprekinutom razdoblju od 120 dana u ukupnom iznosu od </w:t>
      </w:r>
      <w:r w:rsidR="003813CD">
        <w:rPr>
          <w:rFonts w:hAnsi="Times New Roman" w:ascii="Times New Roman"/>
        </w:rPr>
        <w:t>20.115,82</w:t>
      </w:r>
      <w:r w:rsidRPr="000F2F7E">
        <w:rPr>
          <w:rFonts w:hAnsi="Times New Roman" w:ascii="Times New Roman"/>
        </w:rPr>
        <w:t xml:space="preserve"> kn, te da ima </w:t>
      </w:r>
      <w:r w:rsidR="003813CD">
        <w:rPr>
          <w:rFonts w:hAnsi="Times New Roman" w:ascii="Times New Roman"/>
        </w:rPr>
        <w:t>dva</w:t>
      </w:r>
      <w:r w:rsidR="000E3707">
        <w:rPr>
          <w:rFonts w:hAnsi="Times New Roman" w:ascii="Times New Roman"/>
        </w:rPr>
        <w:t xml:space="preserve"> </w:t>
      </w:r>
      <w:r w:rsidRPr="000F2F7E">
        <w:rPr>
          <w:rFonts w:hAnsi="Times New Roman" w:ascii="Times New Roman"/>
        </w:rPr>
        <w:t>zaposlenika.</w:t>
      </w:r>
    </w:p>
    <w:p w:rsidRDefault="000F2F7E" w:rsidP="000F2F7E" w:rsidR="000F2F7E" w:rsidRPr="000F2F7E">
      <w:pPr>
        <w:jc w:val="both"/>
        <w:rPr>
          <w:rFonts w:hAnsi="Times New Roman" w:ascii="Times New Roman"/>
        </w:rPr>
      </w:pP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  <w:r w:rsidRPr="003813CD">
        <w:rPr>
          <w:rFonts w:hAnsi="Times New Roman" w:ascii="Times New Roman"/>
        </w:rPr>
        <w:t>Rješenjem ovog suda poslovni broj gornji od 13. ožujka 20178.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  <w:r w:rsidRPr="003813CD">
        <w:rPr>
          <w:rFonts w:hAnsi="Times New Roman" w:ascii="Times New Roman"/>
        </w:rPr>
        <w:lastRenderedPageBreak/>
        <w:t>Na ročištu održanom 11. lipnja 2018., u odsutnosti uredno pozvanog predlagatelja i dužnika izvršen je uvid u podnesak FINA-e od 14. ožujka 2018. kojim navodi da u cijelosti ostaje kod prijedloga za otvaranje stečajnog postupka, te navoda iznesenih u istom.</w:t>
      </w: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  <w:r w:rsidRPr="003813CD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11. lipnja 2018. zatražio od javnih tijela koja vode evidenciju o određenoj vrsti imovine dostavu podataka iz njihovih službenih evidencija o tome da li je dužnik evidentiran kao vlasnik imovine. </w:t>
      </w: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</w:p>
    <w:p w:rsidRDefault="003813CD" w:rsidP="003813CD" w:rsidR="003813CD" w:rsidRPr="003813CD">
      <w:pPr>
        <w:ind w:firstLine="720"/>
        <w:jc w:val="both"/>
        <w:rPr>
          <w:rFonts w:hAnsi="Times New Roman" w:ascii="Times New Roman"/>
        </w:rPr>
      </w:pPr>
      <w:r w:rsidRPr="003813CD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15. lipnja 2018., utvrđeno je da na dan izdavanja potvrde u Očevidniku redoslijeda osnova za plaćanje dužnik ima evidentirane neizvršene osnove za plaćanje u neprekinutom razdoblju od 267 dana u iznosu od 29.414,56 kn.</w:t>
      </w:r>
    </w:p>
    <w:p w:rsidRDefault="000E4A4D" w:rsidP="000F2F7E" w:rsidR="000E4A4D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3813CD">
        <w:rPr>
          <w:rFonts w:hAnsi="Times New Roman" w:ascii="Times New Roman"/>
        </w:rPr>
        <w:t>32.563,54</w:t>
      </w:r>
      <w:r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3813CD" w:rsidRPr="003813CD">
        <w:rPr>
          <w:rFonts w:hAnsi="Times New Roman" w:ascii="Times New Roman"/>
        </w:rPr>
        <w:t>BIJELI GOLUB 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3813CD">
        <w:rPr>
          <w:rFonts w:hAnsi="Times New Roman" w:ascii="Times New Roman"/>
        </w:rPr>
        <w:t>192</w:t>
      </w:r>
      <w:r w:rsidR="006351D8">
        <w:rPr>
          <w:rFonts w:hAnsi="Times New Roman" w:ascii="Times New Roman"/>
        </w:rPr>
        <w:t>/18-</w:t>
      </w:r>
      <w:r w:rsidR="003813CD">
        <w:rPr>
          <w:rFonts w:hAnsi="Times New Roman" w:ascii="Times New Roman"/>
        </w:rPr>
        <w:t>21</w:t>
      </w:r>
      <w:r w:rsidR="002210C5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51D8">
        <w:rPr>
          <w:rFonts w:hAnsi="Times New Roman" w:ascii="Times New Roman"/>
        </w:rPr>
        <w:t>3.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042B3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279B">
        <w:rPr>
          <w:rFonts w:hAnsi="Times New Roman" w:ascii="Times New Roman"/>
        </w:rPr>
        <w:t>, v.r.</w:t>
      </w:r>
    </w:p>
    <w:p w:rsidRDefault="00B4279B" w:rsidP="00840D37" w:rsidR="00B4279B">
      <w:pPr>
        <w:ind w:firstLine="720"/>
        <w:jc w:val="right"/>
        <w:rPr>
          <w:rFonts w:hAnsi="Times New Roman" w:ascii="Times New Roman"/>
        </w:rPr>
      </w:pPr>
    </w:p>
    <w:p w:rsidRDefault="00B4279B" w:rsidP="00840D37" w:rsidR="00B4279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4279B" w:rsidP="00840D37" w:rsidR="00B4279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4279B" w:rsidP="00840D37" w:rsidR="00B4279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B4279B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7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134AC" w:rsidP="004134AC" w:rsidR="00AF7971" w:rsidRPr="00AF7971">
    <w:pPr>
      <w:pStyle w:val="Zaglavlje"/>
      <w:jc w:val="right"/>
      <w:rPr>
        <w:rFonts w:hAnsi="Times New Roman" w:ascii="Times New Roman"/>
      </w:rPr>
    </w:pPr>
    <w:r w:rsidRPr="004134AC">
      <w:rPr>
        <w:rFonts w:hAnsi="Times New Roman" w:ascii="Times New Roman"/>
      </w:rPr>
      <w:t>3 St-</w:t>
    </w:r>
    <w:r w:rsidR="003813CD">
      <w:rPr>
        <w:rFonts w:hAnsi="Times New Roman" w:ascii="Times New Roman"/>
      </w:rPr>
      <w:t>192</w:t>
    </w:r>
    <w:r w:rsidRPr="004134AC">
      <w:rPr>
        <w:rFonts w:hAnsi="Times New Roman" w:ascii="Times New Roman"/>
      </w:rPr>
      <w:t>/18-22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279B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2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7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2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7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GOLUB d.o.o. zastupanog po punomoćniku Stjepan Golubić</izvorni_sadrzaj>
    <derivirana_varijabla naziv="DomainObject.Predmet.ProtustrankaFormated_1">  BIJELI GOLUB d.o.o. zastupanog po punomoćniku Stjepan Golubić</derivirana_varijabla>
  </DomainObject.Predmet.ProtustrankaFormated>
  <DomainObject.Predmet.ProtustrankaFormatedOIB>
    <izvorni_sadrzaj>  BIJELI GOLUB d.o.o., OIB 67547910516 zastupanog po punomoćniku Stjepan Golubić</izvorni_sadrzaj>
    <derivirana_varijabla naziv="DomainObject.Predmet.ProtustrankaFormatedOIB_1">  BIJELI GOLUB d.o.o., OIB 67547910516 zastupanog po punomoćniku Stjepan Golubić</derivirana_varijabla>
  </DomainObject.Predmet.ProtustrankaFormatedOIB>
  <DomainObject.Predmet.ProtustrankaFormatedWithAdress>
    <izvorni_sadrzaj> BIJELI GOLUB d.o.o., Trnjanska cesta 23, 10000 Zagreb zastupanog po punomoćniku Stjepan Golubić</izvorni_sadrzaj>
    <derivirana_varijabla naziv="DomainObject.Predmet.ProtustrankaFormatedWithAdress_1"> BIJELI GOLUB d.o.o., Trnjanska cesta 23, 10000 Zagreb zastupanog po punomoćniku Stjepan Golubić</derivirana_varijabla>
  </DomainObject.Predmet.ProtustrankaFormatedWithAdress>
  <DomainObject.Predmet.ProtustrankaFormatedWithAdressOIB>
    <izvorni_sadrzaj> BIJELI GOLUB d.o.o., OIB 67547910516, Trnjanska cesta 23, 10000 Zagreb zastupanog po punomoćniku Stjepan Golubić</izvorni_sadrzaj>
    <derivirana_varijabla naziv="DomainObject.Predmet.ProtustrankaFormatedWithAdressOIB_1"> BIJELI GOLUB d.o.o., OIB 67547910516, Trnjanska cesta 23, 10000 Zagreb zastupanog po punomoćniku Stjepan Golubić</derivirana_varijabla>
  </DomainObject.Predmet.ProtustrankaFormatedWithAdressOIB>
  <DomainObject.Predmet.ProtustrankaWithAdress>
    <izvorni_sadrzaj>BIJELI GOLUB d.o.o. Trnjanska cesta 23, 10000 Zagreb</izvorni_sadrzaj>
    <derivirana_varijabla naziv="DomainObject.Predmet.ProtustrankaWithAdress_1">BIJELI GOLUB d.o.o. Trnjanska cesta 23, 10000 Zagreb</derivirana_varijabla>
  </DomainObject.Predmet.ProtustrankaWithAdress>
  <DomainObject.Predmet.ProtustrankaWithAdressOIB>
    <izvorni_sadrzaj>BIJELI GOLUB d.o.o., OIB 67547910516, Trnjanska cesta 23, 10000 Zagreb</izvorni_sadrzaj>
    <derivirana_varijabla naziv="DomainObject.Predmet.ProtustrankaWithAdressOIB_1">BIJELI GOLUB d.o.o., OIB 67547910516, Trnjanska cesta 23, 10000 Zagreb</derivirana_varijabla>
  </DomainObject.Predmet.ProtustrankaWithAdressOIB>
  <DomainObject.Predmet.ProtustrankaNazivFormated>
    <izvorni_sadrzaj>BIJELI GOLUB d.o.o.</izvorni_sadrzaj>
    <derivirana_varijabla naziv="DomainObject.Predmet.ProtustrankaNazivFormated_1">BIJELI GOLUB d.o.o.</derivirana_varijabla>
  </DomainObject.Predmet.ProtustrankaNazivFormated>
  <DomainObject.Predmet.ProtustrankaNazivFormatedOIB>
    <izvorni_sadrzaj>BIJELI GOLUB d.o.o., OIB 67547910516</izvorni_sadrzaj>
    <derivirana_varijabla naziv="DomainObject.Predmet.ProtustrankaNazivFormatedOIB_1">BIJELI GOLUB d.o.o., OIB 67547910516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GOLUB d.o.o. zastupanog po punomoćniku Stjepan Golubić</item>
    </izvorni_sadrzaj>
    <derivirana_varijabla naziv="DomainObject.Predmet.ProtuStrankaListFormated_1">
      <item>BIJELI GOLUB d.o.o. zastupanog po punomoćniku Stjepan Golubić</item>
    </derivirana_varijabla>
  </DomainObject.Predmet.ProtuStrankaListFormated>
  <DomainObject.Predmet.ProtuStrankaListFormatedOIB>
    <izvorni_sadrzaj>
      <item>BIJELI GOLUB d.o.o., OIB 67547910516 zastupanog po punomoćniku Stjepan Golubić</item>
    </izvorni_sadrzaj>
    <derivirana_varijabla naziv="DomainObject.Predmet.ProtuStrankaListFormatedOIB_1">
      <item>BIJELI GOLUB d.o.o., OIB 67547910516 zastupanog po punomoćniku Stjepan Golubić</item>
    </derivirana_varijabla>
  </DomainObject.Predmet.ProtuStrankaListFormatedOIB>
  <DomainObject.Predmet.ProtuStrankaListFormatedWithAdress>
    <izvorni_sadrzaj>
      <item>BIJELI GOLUB d.o.o., Trnjanska cesta 23, 10000 Zagreb zastupanog po punomoćniku Stjepan Golubić</item>
    </izvorni_sadrzaj>
    <derivirana_varijabla naziv="DomainObject.Predmet.ProtuStrankaListFormatedWithAdress_1">
      <item>BIJELI GOLUB d.o.o., Trnjanska cesta 23, 10000 Zagreb zastupanog po punomoćniku Stjepan Golubić</item>
    </derivirana_varijabla>
  </DomainObject.Predmet.ProtuStrankaListFormatedWithAdress>
  <DomainObject.Predmet.ProtuStrankaListFormatedWithAdressOIB>
    <izvorni_sadrzaj>
      <item>BIJELI GOLUB d.o.o., OIB 67547910516, Trnjanska cesta 23, 10000 Zagreb zastupanog po punomoćniku Stjepan Golubić</item>
    </izvorni_sadrzaj>
    <derivirana_varijabla naziv="DomainObject.Predmet.ProtuStrankaListFormatedWithAdressOIB_1">
      <item>BIJELI GOLUB d.o.o., OIB 67547910516, Trnjanska cesta 23, 10000 Zagreb zastupanog po punomoćniku Stjepan Golubić</item>
    </derivirana_varijabla>
  </DomainObject.Predmet.ProtuStrankaListFormatedWithAdressOIB>
  <DomainObject.Predmet.ProtuStrankaListNazivFormated>
    <izvorni_sadrzaj>
      <item>BIJELI GOLUB d.o.o.</item>
    </izvorni_sadrzaj>
    <derivirana_varijabla naziv="DomainObject.Predmet.ProtuStrankaListNazivFormated_1">
      <item>BIJELI GOLUB d.o.o.</item>
    </derivirana_varijabla>
  </DomainObject.Predmet.ProtuStrankaListNazivFormated>
  <DomainObject.Predmet.ProtuStrankaListNazivFormatedOIB>
    <izvorni_sadrzaj>
      <item>BIJELI GOLUB d.o.o., OIB 67547910516</item>
    </izvorni_sadrzaj>
    <derivirana_varijabla naziv="DomainObject.Predmet.ProtuStrankaListNazivFormatedOIB_1">
      <item>BIJELI GOLUB d.o.o., OIB 67547910516</item>
    </derivirana_varijabla>
  </DomainObject.Predmet.ProtuStrankaListNazivFormatedOIB>
  <DomainObject.Predmet.OstaliListFormated>
    <izvorni_sadrzaj>
      <item>Stjepan Golubić punomoćnik sudionika u postupku BIJELI GOLUB d.o.o.</item>
    </izvorni_sadrzaj>
    <derivirana_varijabla naziv="DomainObject.Predmet.OstaliListFormated_1">
      <item>Stjepan Golubić punomoćnik sudionika u postupku BIJELI GOLUB d.o.o.</item>
    </derivirana_varijabla>
  </DomainObject.Predmet.OstaliListFormated>
  <DomainObject.Predmet.OstaliListFormatedOIB>
    <izvorni_sadrzaj>
      <item>Stjepan Golubić, OIB 72492011057 punomoćnik sudionika u postupku BIJELI GOLUB d.o.o.</item>
    </izvorni_sadrzaj>
    <derivirana_varijabla naziv="DomainObject.Predmet.OstaliListFormatedOIB_1">
      <item>Stjepan Golubić, OIB 72492011057 punomoćnik sudionika u postupku BIJELI GOLUB d.o.o.</item>
    </derivirana_varijabla>
  </DomainObject.Predmet.OstaliListFormatedOIB>
  <DomainObject.Predmet.OstaliListFormatedWithAdress>
    <izvorni_sadrzaj>
      <item>Stjepan Golubić, Lipovečka 22, 44317 Donja Vlahinićka punomoćnik sudionika u postupku BIJELI GOLUB d.o.o.</item>
    </izvorni_sadrzaj>
    <derivirana_varijabla naziv="DomainObject.Predmet.OstaliListFormatedWithAdress_1">
      <item>Stjepan Golubić, Lipovečka 22, 44317 Donja Vlahinićka punomoćnik sudionika u postupku BIJELI GOLUB d.o.o.</item>
    </derivirana_varijabla>
  </DomainObject.Predmet.OstaliListFormatedWithAdress>
  <DomainObject.Predmet.OstaliListFormatedWithAdressOIB>
    <izvorni_sadrzaj>
      <item>Stjepan Golubić, OIB 72492011057, Lipovečka 22, 44317 Donja Vlahinićka punomoćnik sudionika u postupku BIJELI GOLUB d.o.o.</item>
    </izvorni_sadrzaj>
    <derivirana_varijabla naziv="DomainObject.Predmet.OstaliListFormatedWithAdressOIB_1">
      <item>Stjepan Golubić, OIB 72492011057, Lipovečka 22, 44317 Donja Vlahinićka punomoćnik sudionika u postupku BIJELI GOLUB d.o.o.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GOLUB d.o.o.</izvorni_sadrzaj>
    <derivirana_varijabla naziv="DomainObject.Predmet.ProtustrankaIDrugi_1">BIJELI GOLUB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GOLUB d.o.o., OIB 67547910516, Trnjanska cesta 23, 10000 Zagreb</izvorni_sadrzaj>
    <derivirana_varijabla naziv="DomainObject.Predmet.ProtustrankaIDrugiAdressOIB_1">BIJELI GOLUB d.o.o., OIB 67547910516,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BIJELI GOLUB d.o.o.</item>
      <item>Stjepan Golubić</item>
    </izvorni_sadrzaj>
    <derivirana_varijabla naziv="DomainObject.Predmet.SudioniciListNaziv_1">
      <item>FINA Regionalni centar Zagreb</item>
      <item>BIJELI GOLUB d.o.o.</item>
      <item>Stjepan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BIJELI GOLUB d.o.o., OIB 67547910516, Trnjanska cesta 23,10000 Zagreb</item>
      <item>Stjepan Golubić, OIB 72492011057, Lipovečka 22,44317 Donja Vlahinićka</item>
    </izvorni_sadrzaj>
    <derivirana_varijabla naziv="DomainObject.Predmet.SudioniciListAdressOIB_1">
      <item>FINA Regionalni centar Zagreb, OIB 85821130368, Trg svibanjskih žrtava 1995. br. 1,10000 Zagreb</item>
      <item>BIJELI GOLUB d.o.o., OIB 67547910516, Trnjanska cesta 23,10000 Zagreb</item>
      <item>Stjepan Golubić, OIB 72492011057, Lipovečka 22,44317 Donja Vlahinićka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67547910516</item>
      <item>, OIB 72492011057</item>
    </izvorni_sadrzaj>
    <derivirana_varijabla naziv="DomainObject.Predmet.SudioniciListNazivOIB_1">
      <item>, OIB 85821130368</item>
      <item>, OIB 67547910516</item>
      <item>, OIB 72492011057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St-192/2018-12</izvorni_sadrzaj>
    <derivirana_varijabla naziv="DomainObject.PredzadnjaOdlukaIzPredmeta.Oznaka_1">St-192/2018-12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51CAD-4FD4-4807-A8FD-F4D3D00EC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998</properties:Words>
  <properties:Characters>5391</properties:Characters>
  <properties:Lines>120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2019-01-02T08:13:00Z</dcterms:created>
  <dc:creator>x</dc:creator>
  <cp:lastModifiedBy>Žana Livaja</cp:lastModifiedBy>
  <cp:lastPrinted>2019-01-02T08:20:00Z</cp:lastPrinted>
  <dcterms:modified xmlns:xsi="http://www.w3.org/2001/XMLSchema-instance" xsi:type="dcterms:W3CDTF">2019-01-02T08:20:00Z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(St-192-18-otvaranje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