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85a48" w14:paraId="c285a48" w:rsidRDefault="00A77F0B" w:rsidP="00A77F0B" w:rsidR="00A77F0B">
      <w:pPr>
        <w:spacing w:after="0"/>
        <w:jc w:val="both"/>
        <w15:collapsed w:val="false"/>
      </w:pPr>
      <w:bookmarkStart w:name="_GoBack" w:id="0"/>
      <w:bookmarkEnd w:id="0"/>
    </w:p>
    <w:p w:rsidRDefault="00A77F0B" w:rsidP="00A77F0B" w:rsidR="00A77F0B">
      <w:pPr>
        <w:spacing w:after="0"/>
        <w:jc w:val="both"/>
      </w:pPr>
    </w:p>
    <w:p w:rsidRDefault="00A77F0B" w:rsidP="00A77F0B" w:rsidR="00A77F0B">
      <w:pPr>
        <w:spacing w:after="0"/>
        <w:jc w:val="both"/>
      </w:pPr>
    </w:p>
    <w:p w:rsidRDefault="00A77F0B" w:rsidP="00A77F0B" w:rsidR="00A77F0B">
      <w:pPr>
        <w:spacing w:after="0"/>
        <w:jc w:val="both"/>
      </w:pPr>
    </w:p>
    <w:p w:rsidRDefault="00491FD9" w:rsidP="00A77F0B" w:rsidR="00491FD9">
      <w:pPr>
        <w:spacing w:after="0"/>
        <w:jc w:val="center"/>
      </w:pPr>
    </w:p>
    <w:p w:rsidRDefault="00491FD9" w:rsidP="00A77F0B" w:rsidR="00491FD9">
      <w:pPr>
        <w:spacing w:after="0"/>
        <w:jc w:val="center"/>
      </w:pPr>
    </w:p>
    <w:p w:rsidRDefault="00491FD9" w:rsidP="00A77F0B" w:rsidR="00491FD9">
      <w:pPr>
        <w:spacing w:after="0"/>
        <w:jc w:val="center"/>
      </w:pPr>
    </w:p>
    <w:p w:rsidRDefault="00A77F0B" w:rsidP="00A77F0B" w:rsidR="00A77F0B">
      <w:pPr>
        <w:spacing w:after="0"/>
        <w:jc w:val="center"/>
      </w:pPr>
      <w:r>
        <w:t>R E P U B L I K A   H R V A T S  K A</w:t>
      </w:r>
    </w:p>
    <w:p w:rsidRDefault="00A77F0B" w:rsidP="00A77F0B" w:rsidR="00A77F0B">
      <w:pPr>
        <w:spacing w:after="0"/>
        <w:jc w:val="center"/>
      </w:pPr>
    </w:p>
    <w:p w:rsidRDefault="00A77F0B" w:rsidP="00A77F0B" w:rsidR="00A77F0B">
      <w:pPr>
        <w:spacing w:after="0"/>
        <w:jc w:val="center"/>
      </w:pPr>
      <w:r>
        <w:t>R J E Š E NJ E</w:t>
      </w:r>
    </w:p>
    <w:p w:rsidRDefault="00A77F0B" w:rsidP="00A77F0B" w:rsidR="00A77F0B">
      <w:pPr>
        <w:spacing w:after="0"/>
        <w:jc w:val="both"/>
      </w:pPr>
    </w:p>
    <w:p w:rsidRDefault="00491FD9" w:rsidP="00A77F0B" w:rsidR="00491FD9">
      <w:pPr>
        <w:spacing w:after="0"/>
        <w:jc w:val="both"/>
      </w:pPr>
    </w:p>
    <w:p w:rsidRDefault="00A77F0B" w:rsidP="00A77F0B" w:rsidR="00A77F0B">
      <w:pPr>
        <w:spacing w:after="0"/>
        <w:jc w:val="both"/>
      </w:pPr>
      <w:r>
        <w:tab/>
        <w:t>Visoki trgovački sud Republike Hrvatske, u vijeću sastavljenom od sudaca Kamelije Parać, predsjednice vijeća, Gorane Aralice Martinović, su</w:t>
      </w:r>
      <w:r w:rsidR="00491FD9">
        <w:t>tkinje</w:t>
      </w:r>
      <w:r>
        <w:t xml:space="preserve"> izvjestitelj</w:t>
      </w:r>
      <w:r w:rsidR="00491FD9">
        <w:t>ice</w:t>
      </w:r>
      <w:r>
        <w:t xml:space="preserve"> i Maje Bilandžić, član</w:t>
      </w:r>
      <w:r w:rsidR="00491FD9">
        <w:t>ice</w:t>
      </w:r>
      <w:r>
        <w:t xml:space="preserve"> vijeća, u skraćenom stečajnom postupku nad dužnikom ANIĆ-NEKRETNINE d.o.o. za trgovinu, turizam, ugostiteljstvo i usluge, OIB 63236078179, Split, Klaićeva poljana 3, odlučujući o žalbi dužnika, protiv rješenja Trgovačkog suda u Splitu poslovni broj St-1073/2015 od 2. siječnja 2018., u sjednici vijeća održanoj 7. ožujka 2018.</w:t>
      </w:r>
    </w:p>
    <w:p w:rsidRDefault="00A77F0B" w:rsidP="00A77F0B" w:rsidR="00A77F0B">
      <w:pPr>
        <w:spacing w:after="0"/>
        <w:jc w:val="both"/>
      </w:pPr>
    </w:p>
    <w:p w:rsidRDefault="00491FD9" w:rsidP="00A77F0B" w:rsidR="00491FD9">
      <w:pPr>
        <w:spacing w:after="0"/>
        <w:jc w:val="both"/>
      </w:pPr>
    </w:p>
    <w:p w:rsidRDefault="00A77F0B" w:rsidP="00A77F0B" w:rsidR="00A77F0B">
      <w:pPr>
        <w:spacing w:after="0"/>
        <w:jc w:val="center"/>
      </w:pPr>
      <w:r>
        <w:t>r i j e š i o   j e</w:t>
      </w:r>
    </w:p>
    <w:p w:rsidRDefault="00A77F0B" w:rsidP="00A77F0B" w:rsidR="00A77F0B">
      <w:pPr>
        <w:spacing w:after="0"/>
        <w:jc w:val="both"/>
      </w:pPr>
    </w:p>
    <w:p w:rsidRDefault="00491FD9" w:rsidP="00A77F0B" w:rsidR="00491FD9">
      <w:pPr>
        <w:spacing w:after="0"/>
        <w:jc w:val="both"/>
      </w:pPr>
    </w:p>
    <w:p w:rsidRDefault="00A77F0B" w:rsidP="00A77F0B" w:rsidR="00A77F0B">
      <w:pPr>
        <w:spacing w:after="0"/>
        <w:jc w:val="both"/>
      </w:pPr>
      <w:r>
        <w:tab/>
        <w:t>Ukida se rješenje Trgovačkog suda u Splitu poslovni broj St-1073/2015 od 2. siječnja 2018. i predmet vraća tom sudu na ponovan postupak.</w:t>
      </w:r>
    </w:p>
    <w:p w:rsidRDefault="00D405E6" w:rsidP="00A77F0B" w:rsidR="00D405E6">
      <w:pPr>
        <w:spacing w:after="0"/>
        <w:jc w:val="both"/>
      </w:pPr>
    </w:p>
    <w:p w:rsidRDefault="00491FD9" w:rsidP="00A77F0B" w:rsidR="00491FD9">
      <w:pPr>
        <w:spacing w:after="0"/>
        <w:jc w:val="both"/>
      </w:pPr>
    </w:p>
    <w:p w:rsidRDefault="00A77F0B" w:rsidP="00A77F0B" w:rsidR="00A77F0B">
      <w:pPr>
        <w:spacing w:after="0"/>
        <w:jc w:val="center"/>
      </w:pPr>
      <w:r>
        <w:t>Obrazloženje</w:t>
      </w:r>
    </w:p>
    <w:p w:rsidRDefault="00D405E6" w:rsidP="00A77F0B" w:rsidR="00D405E6">
      <w:pPr>
        <w:spacing w:after="0"/>
        <w:jc w:val="both"/>
      </w:pPr>
    </w:p>
    <w:p w:rsidRDefault="00491FD9" w:rsidP="00A77F0B" w:rsidR="00491FD9">
      <w:pPr>
        <w:spacing w:after="0"/>
        <w:jc w:val="both"/>
      </w:pPr>
    </w:p>
    <w:p w:rsidRDefault="00A77F0B" w:rsidP="00A77F0B" w:rsidR="00A77F0B">
      <w:pPr>
        <w:spacing w:after="0"/>
        <w:jc w:val="both"/>
      </w:pPr>
      <w:r>
        <w:tab/>
        <w:t>Rješenjem poslovni broj St-1073/2015 od 2. siječnja 2018., Trgovački sud u Splitu obustavio je skraćeni stečajni postupak nad dužnikom Anić-nekretnine d.o.o. za trgovinu, turizam, ugostiteljstvo i usluge, OIB 63236078179, Split.</w:t>
      </w:r>
    </w:p>
    <w:p w:rsidRDefault="00A77F0B" w:rsidP="00A77F0B" w:rsidR="00A77F0B">
      <w:pPr>
        <w:spacing w:after="0"/>
        <w:jc w:val="both"/>
      </w:pPr>
    </w:p>
    <w:p w:rsidRDefault="00A77F0B" w:rsidP="00A77F0B" w:rsidR="00A77F0B">
      <w:pPr>
        <w:spacing w:after="0"/>
        <w:jc w:val="both"/>
      </w:pPr>
      <w:r>
        <w:tab/>
        <w:t>Tako je odlučio prvostupanjski sud primjenom odredbe čl. 433. Stečajnog zakona („Narodne novine“ broj 71/15; dalje: SZ), nakon što je utvrdio da nisu ispunjene pretpostavke za provedbu skraćenog stečajnog postupka, jer je vjerovnik Republika Hrvatska predložila otvaranje stečajnog postupka.</w:t>
      </w:r>
    </w:p>
    <w:p w:rsidRDefault="00A77F0B" w:rsidP="00A77F0B" w:rsidR="00A77F0B">
      <w:pPr>
        <w:spacing w:after="0"/>
        <w:jc w:val="both"/>
      </w:pPr>
    </w:p>
    <w:p w:rsidRDefault="00A77F0B" w:rsidP="00A77F0B" w:rsidR="00A77F0B">
      <w:pPr>
        <w:spacing w:after="0"/>
        <w:jc w:val="both"/>
      </w:pPr>
      <w:r>
        <w:tab/>
        <w:t>Protiv tog rješenja žali se dužnik zbog svih žalbenih razloga. U žalbi navodi da je rješenje pogrešno jer je nad dužnikom 17. ožujka 2016. otvoren postupak predstečajne nagodbe, koji je još uvije</w:t>
      </w:r>
      <w:r w:rsidR="00491FD9">
        <w:t>k</w:t>
      </w:r>
      <w:r>
        <w:t xml:space="preserve"> u tijeku, pa je sud tvrdi, morao primijeniti odredbu čl. 70. st. 1. Zakona o financijskom poslovanju i predstečajnoj nagodbi. Predložio je da ovaj sud ukine pobijano rješenje i predmet vrati sudu prvog stupnja na ponovan postupak, podredno da ga preinači i odredi prekid postupka. </w:t>
      </w:r>
    </w:p>
    <w:p w:rsidRDefault="00A77F0B" w:rsidP="00A77F0B" w:rsidR="00A77F0B">
      <w:pPr>
        <w:spacing w:after="0"/>
        <w:jc w:val="both"/>
      </w:pPr>
    </w:p>
    <w:p w:rsidRDefault="00A77F0B" w:rsidP="00A77F0B" w:rsidR="00A77F0B">
      <w:pPr>
        <w:spacing w:after="0"/>
        <w:jc w:val="both"/>
      </w:pPr>
      <w:r>
        <w:tab/>
        <w:t>Dužnikova žalba je osnovana.</w:t>
      </w:r>
    </w:p>
    <w:p w:rsidRDefault="00491FD9" w:rsidP="00A77F0B" w:rsidR="00491FD9">
      <w:pPr>
        <w:spacing w:after="0"/>
        <w:jc w:val="both"/>
      </w:pPr>
    </w:p>
    <w:p w:rsidRDefault="00A77F0B" w:rsidP="00A77F0B" w:rsidR="00A77F0B">
      <w:pPr>
        <w:spacing w:after="0"/>
        <w:jc w:val="both"/>
      </w:pPr>
      <w:r>
        <w:lastRenderedPageBreak/>
        <w:tab/>
        <w:t xml:space="preserve">Pobijano rješenje ispitano je na temelju odredbe čl. 365. st. 2. u vezi s čl. 381. Zakona o parničnom postupku („Narodne novine“ broj: 53/91, 91/92, 112/99, 88/01, 117/03, 88/05, 2/07, 84/08, 123/08, 57/11, 35/13 i 89/14; dalje: ZPP) i čl. 10. SZ-a u granicama žalbenih razloga, pazeći po službenoj dužnosti na bitne povrede odredaba parničnog postupka iz čl. 354. st. 2. t. 2., 4., 8., 9., 11., 13. i 14. ZPP-a, kao i na pravilnu primjenu materijalnog prava. </w:t>
      </w:r>
    </w:p>
    <w:p w:rsidRDefault="00A77F0B" w:rsidP="00A77F0B" w:rsidR="00A77F0B">
      <w:pPr>
        <w:spacing w:after="0"/>
        <w:jc w:val="both"/>
      </w:pPr>
    </w:p>
    <w:p w:rsidRDefault="00A77F0B" w:rsidP="00A77F0B" w:rsidR="00A77F0B">
      <w:pPr>
        <w:spacing w:after="0"/>
        <w:jc w:val="both"/>
      </w:pPr>
      <w:r>
        <w:tab/>
        <w:t>Iz isprava u spisu proizlazi da je Financijska agencija, 2. studenog 2015. podnijela zahtjev za pokretanje skraćenog stečajnog postupka nad dužnikom zato što su ispunjene pretpostavke iz čl. 428. SZ-a, kao i da je prvostupanjski sud postupio po odredbama čl. 430. i čl. 431. tog Zakona, tako da je oglas kojim poziva vjerovnike da najkasnije u roku od 45 dana predlože otvaranje stečajnog postupka, a dužnikovog zastupnika po zakonu da podnese javnobilježnički ovjeren popis imovine i obveza, objavio na e-Oglasnoj ploči sudova 12. prosinca 2017. Kako je vjerovnik dužnika, Republika Hrvatska, Ministarstvo financija 27. prosinca 2017. podnijela prijedlog za otvaranje stečajnoga postupka nad dužnikom, i izvijestila sud da prema dužniku ima dospjelu novčanu tražbinu u iznosu od 7.470.209,38 kn koju je dokumentirala izvodima otvorenih stavki prema dužniku uz godišnji financijski izvještaj za 2016. godinu iz kojeg proizlazi da dužnik raspolaže s dugotrajnom i kratkotrajnom imovinom dostatnom za podmirenje predvidivih troškova stečajnog postupka, a priložila je i izvadak iz zemljišne knjige za nekretnine upisane u zk. ul. br. 17896, k.o. Split (listovi 15.- 21. spisa), to je prvostupanjski sud utvrdivši da nisu ispunjeni uvjeti za provođenje skraćenog stečajnog postupka iz čl. 428. SZ-a, primjenom odredbe čl. 433. SZ-a pobijanim rješenjem obustavio skraćeni stečajni postupak.</w:t>
      </w:r>
    </w:p>
    <w:p w:rsidRDefault="00A77F0B" w:rsidP="00A77F0B" w:rsidR="00A77F0B">
      <w:pPr>
        <w:spacing w:after="0"/>
        <w:jc w:val="both"/>
      </w:pPr>
    </w:p>
    <w:p w:rsidRDefault="00A77F0B" w:rsidP="00A77F0B" w:rsidR="00A77F0B">
      <w:pPr>
        <w:spacing w:after="0"/>
        <w:jc w:val="both"/>
      </w:pPr>
      <w:r>
        <w:tab/>
        <w:t xml:space="preserve">Odredbom čl. 15. st. 2. SZ-a propisano je da ako je pokrenut predstečajni postupak, do njegova završetka nije dopušteno pokretanje stečajnog postupka. Ista odredba sadržana je i u čl. 39. st. 3. Zakona o Financijskom poslovanju i predstečajnoj nagodbi („Narodne novine“ broj: 108/12, 144/12, 81/13 i 112/13; dalje: ZFPPN), koji je vrijedio u trenutku podnošenja dužnikovog prijedloga predstečajnog postupka. U konkretnom slučaju, za primjenu odredbe čl. 15. st. 2. SZ-a, odlučan je trenutak u kojem je dužnik podnio zahtjev za pokretanje postupka predstečajne nagodbe. </w:t>
      </w:r>
    </w:p>
    <w:p w:rsidRDefault="00A77F0B" w:rsidP="00A77F0B" w:rsidR="00A77F0B">
      <w:pPr>
        <w:spacing w:after="0"/>
        <w:jc w:val="both"/>
      </w:pPr>
    </w:p>
    <w:p w:rsidRDefault="00A77F0B" w:rsidP="00A77F0B" w:rsidR="00A77F0B">
      <w:pPr>
        <w:spacing w:after="0"/>
        <w:ind w:firstLine="708"/>
        <w:jc w:val="both"/>
      </w:pPr>
      <w:r>
        <w:t>S tim u vezi, pravilno dužnik u žalbi ukazuje da je nad dužnikom 17. ožujka 2016. otvoren postupak predstečajne nagodbe.</w:t>
      </w:r>
    </w:p>
    <w:p w:rsidRDefault="00A77F0B" w:rsidP="00A77F0B" w:rsidR="00A77F0B">
      <w:pPr>
        <w:spacing w:after="0"/>
        <w:jc w:val="both"/>
      </w:pPr>
    </w:p>
    <w:p w:rsidRDefault="00A77F0B" w:rsidP="00A77F0B" w:rsidR="00A77F0B">
      <w:pPr>
        <w:spacing w:after="0"/>
        <w:jc w:val="both"/>
      </w:pPr>
      <w:r>
        <w:tab/>
        <w:t xml:space="preserve">Naime, iz službenih internetskih stranica Financijske agencije, proizlazi da je dužnik </w:t>
      </w:r>
    </w:p>
    <w:p w:rsidRDefault="00A77F0B" w:rsidP="00A77F0B" w:rsidR="00A77F0B">
      <w:pPr>
        <w:spacing w:after="0"/>
        <w:jc w:val="both"/>
      </w:pPr>
      <w:r>
        <w:t xml:space="preserve">28. kolovoza 2015. podnio prijedlog za pokretanje postupka predstečajne nagodbe sukladno odredbama ZFPPN-a, dakle više od dva mjeseca prije nego je Financijska agencija podnijela zahtjev za provođenje skraćenog stečajnog postupka. </w:t>
      </w:r>
    </w:p>
    <w:p w:rsidRDefault="00A77F0B" w:rsidP="00A77F0B" w:rsidR="00A77F0B">
      <w:pPr>
        <w:spacing w:after="0"/>
        <w:jc w:val="both"/>
      </w:pPr>
    </w:p>
    <w:p w:rsidRDefault="00A77F0B" w:rsidP="00A77F0B" w:rsidR="00A77F0B">
      <w:pPr>
        <w:spacing w:after="0"/>
        <w:jc w:val="both"/>
      </w:pPr>
      <w:r>
        <w:tab/>
        <w:t>Zbog zabrane sadržane u ranije citiranoj odredbi čl. 15. st. 2. SZ-a, prvostupanjski sud nije smio postupati po zahtjevu Financijske agencije za pokretanje skraćenog stečajnog postupka nad dužnikom od 2. studenog 2015., jer okolnost da je prethodno bio pokrenut predstečajni postupak ima značenje negativne procesne pretpostavke zbog postojanja koje je trebalo odbaciti kasniji prijedlog za pokretanje skraćenog stečajnog postupka.</w:t>
      </w:r>
    </w:p>
    <w:p w:rsidRDefault="00A77F0B" w:rsidP="00A77F0B" w:rsidR="00A77F0B">
      <w:pPr>
        <w:spacing w:after="0"/>
        <w:jc w:val="both"/>
      </w:pPr>
    </w:p>
    <w:p w:rsidRDefault="00A77F0B" w:rsidP="00A77F0B" w:rsidR="00A77F0B">
      <w:pPr>
        <w:spacing w:after="0"/>
        <w:ind w:firstLine="708"/>
        <w:jc w:val="both"/>
      </w:pPr>
      <w:r>
        <w:t>Stoga je valjalo, na temelju odredbe čl. 380. t. 3. ZPP-a u vezi s čl. 10. SZ-a, žalbu uvažiti, pobijano rješenje ukinuti i predmet vratiti na ponovan postupak. U ponovljenom će postupku, prvostupanjski sud, uzimajući u obzir upute iz ovog rješenja, nakon što utvrdi postoje li i dalje opisana negativna procesna pretpostavka, donijeti novu, pravilnu i zakonitu odluku.</w:t>
      </w:r>
    </w:p>
    <w:p w:rsidRDefault="00A77F0B" w:rsidP="00A77F0B" w:rsidR="00A77F0B">
      <w:pPr>
        <w:spacing w:after="0"/>
        <w:jc w:val="both"/>
      </w:pPr>
    </w:p>
    <w:p w:rsidRDefault="00A77F0B" w:rsidP="00D405E6" w:rsidR="00A77F0B">
      <w:pPr>
        <w:spacing w:after="0"/>
        <w:jc w:val="center"/>
      </w:pPr>
      <w:r>
        <w:t>Zagreb 7. ožujka 2018.</w:t>
      </w:r>
    </w:p>
    <w:p w:rsidRDefault="00491FD9" w:rsidP="00D405E6" w:rsidR="00491FD9">
      <w:pPr>
        <w:spacing w:after="0"/>
        <w:jc w:val="center"/>
      </w:pPr>
    </w:p>
    <w:p w:rsidRDefault="00491FD9" w:rsidP="006A30B7" w:rsidR="00491FD9" w:rsidRPr="006A30B7">
      <w:pPr>
        <w:pStyle w:val="Bezproreda"/>
        <w:ind w:left="4536"/>
        <w:jc w:val="center"/>
      </w:pPr>
      <w:r>
        <w:t>Predsjednica vijeća</w:t>
      </w:r>
    </w:p>
    <w:p w:rsidRDefault="00491FD9" w:rsidP="006A30B7" w:rsidR="00491FD9">
      <w:pPr>
        <w:pStyle w:val="Bezproreda"/>
        <w:ind w:left="4536"/>
        <w:jc w:val="center"/>
      </w:pPr>
      <w:r>
        <w:t xml:space="preserve">Kamelija Parać, </w:t>
      </w:r>
      <w:r w:rsidRPr="006A30B7">
        <w:t>v. r.</w:t>
      </w:r>
    </w:p>
    <w:p w:rsidRDefault="00491FD9" w:rsidP="006A30B7" w:rsidR="00491FD9">
      <w:pPr>
        <w:pStyle w:val="Bezproreda"/>
        <w:ind w:left="4536"/>
        <w:jc w:val="center"/>
      </w:pPr>
    </w:p>
    <w:p w:rsidRDefault="00491FD9" w:rsidP="004875BB" w:rsidR="00491FD9" w:rsidRPr="004875BB">
      <w:pPr>
        <w:pStyle w:val="Bezproreda"/>
        <w:ind w:left="4536"/>
        <w:jc w:val="center"/>
      </w:pPr>
      <w:r w:rsidRPr="004875BB">
        <w:t>Za točnost otpravka – ovlašteni službenik</w:t>
      </w:r>
    </w:p>
    <w:p w:rsidRDefault="00491FD9" w:rsidP="00491FD9" w:rsidR="00491FD9">
      <w:pPr>
        <w:pStyle w:val="Bezproreda"/>
        <w:ind w:left="4536"/>
        <w:jc w:val="center"/>
      </w:pPr>
      <w:r w:rsidRPr="004875BB">
        <w:t>Brankica Curman</w:t>
      </w:r>
    </w:p>
    <w:sectPr w:rsidSect="00D713B0" w:rsidR="00491FD9">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9F1367">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A77F0B" w:rsidRPr="009F1367">
          <w:rPr>
            <w:rStyle w:val="eSPISCCParagraphDefaultFont"/>
          </w:rPr>
          <w:t>86</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A77F0B" w:rsidRPr="009F1367">
          <w:rPr>
            <w:rStyle w:val="eSPISCCParagraphDefaultFont"/>
            <w:rFonts w:eastAsia="Calibri"/>
          </w:rPr>
          <w:t>Pž-1055/2018-2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1FD9"/>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1367"/>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77F0B"/>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05E6"/>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13B0"/>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3346190">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Pž-1055/2018-2</izvorni_sadrzaj>
    <derivirana_varijabla naziv="DomainObject.Oznaka_1">Pž-1055/2018-2</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1055</izvorni_sadrzaj>
    <derivirana_varijabla naziv="DomainObject.Predmet.Broj_1">1055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2018.</izvorni_sadrzaj>
    <derivirana_varijabla naziv="DomainObject.Predmet.DatumOsnivanja_1">13.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ožujka 2018.</izvorni_sadrzaj>
    <derivirana_varijabla naziv="DomainObject.Predmet.DatumRjesavanja_1">14.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Pž-1055/2018</izvorni_sadrzaj>
    <derivirana_varijabla naziv="DomainObject.Predmet.OznakaBroj_1">Pž-1055/2018</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
    <derivirana_varijabla naziv="DomainObject.Predmet.PredmetRijesio.Oib_1"/>
  </DomainObject.Predmet.PredmetRijesio.Oib>
  <DomainObject.Predmet.PredmetRijesio.Prezime>
    <izvorni_sadrzaj>Praljak</izvorni_sadrzaj>
    <derivirana_varijabla naziv="DomainObject.Predmet.PredmetRijesio.Prezime_1">Praljak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ANIĆ-NEKRETNINE d.o.o. za trgovinu, turizam, ugostiteljstvo i usluge</izvorni_sadrzaj>
    <derivirana_varijabla naziv="DomainObject.Predmet.ProtustrankaFormated_1">  ANIĆ-NEKRETNINE d.o.o. za trgovinu, turizam, ugostiteljstvo i usluge</derivirana_varijabla>
  </DomainObject.Predmet.ProtustrankaFormated>
  <DomainObject.Predmet.ProtustrankaFormatedOIB>
    <izvorni_sadrzaj>  ANIĆ-NEKRETNINE d.o.o. za trgovinu, turizam, ugostiteljstvo i usluge, OIB 63236078179</izvorni_sadrzaj>
    <derivirana_varijabla naziv="DomainObject.Predmet.ProtustrankaFormatedOIB_1">  ANIĆ-NEKRETNINE d.o.o. za trgovinu, turizam, ugostiteljstvo i usluge, OIB 63236078179</derivirana_varijabla>
  </DomainObject.Predmet.ProtustrankaFormatedOIB>
  <DomainObject.Predmet.ProtustrankaFormatedWithAdress>
    <izvorni_sadrzaj> ANIĆ-NEKRETNINE d.o.o. za trgovinu, turizam, ugostiteljstvo i usluge, Klaićeva Poljana 3, 21000 Split</izvorni_sadrzaj>
    <derivirana_varijabla naziv="DomainObject.Predmet.ProtustrankaFormatedWithAdress_1"> ANIĆ-NEKRETNINE d.o.o. za trgovinu, turizam, ugostiteljstvo i usluge, Klaićeva Poljana 3, 21000 Split</derivirana_varijabla>
  </DomainObject.Predmet.ProtustrankaFormatedWithAdress>
  <DomainObject.Predmet.ProtustrankaFormatedWithAdressOIB>
    <izvorni_sadrzaj> ANIĆ-NEKRETNINE d.o.o. za trgovinu, turizam, ugostiteljstvo i usluge, OIB 63236078179, Klaićeva Poljana 3, 21000 Split</izvorni_sadrzaj>
    <derivirana_varijabla naziv="DomainObject.Predmet.ProtustrankaFormatedWithAdressOIB_1"> ANIĆ-NEKRETNINE d.o.o. za trgovinu, turizam, ugostiteljstvo i usluge, OIB 63236078179, Klaićeva Poljana 3, 21000 Split</derivirana_varijabla>
  </DomainObject.Predmet.ProtustrankaFormatedWithAdressOIB>
  <DomainObject.Predmet.ProtustrankaWithAdress>
    <izvorni_sadrzaj>ANIĆ-NEKRETNINE d.o.o. za trgovinu, turizam, ugostiteljstvo i usluge Klaićeva Poljana 3, 21000 Split</izvorni_sadrzaj>
    <derivirana_varijabla naziv="DomainObject.Predmet.ProtustrankaWithAdress_1">ANIĆ-NEKRETNINE d.o.o. za trgovinu, turizam, ugostiteljstvo i usluge Klaićeva Poljana 3, 21000 Split</derivirana_varijabla>
  </DomainObject.Predmet.ProtustrankaWithAdress>
  <DomainObject.Predmet.ProtustrankaWithAdressOIB>
    <izvorni_sadrzaj>ANIĆ-NEKRETNINE d.o.o. za trgovinu, turizam, ugostiteljstvo i usluge, OIB 63236078179, Klaićeva Poljana 3, 21000 Split</izvorni_sadrzaj>
    <derivirana_varijabla naziv="DomainObject.Predmet.ProtustrankaWithAdressOIB_1">ANIĆ-NEKRETNINE d.o.o. za trgovinu, turizam, ugostiteljstvo i usluge, OIB 63236078179, Klaićeva Poljana 3, 21000 Split</derivirana_varijabla>
  </DomainObject.Predmet.ProtustrankaWithAdressOIB>
  <DomainObject.Predmet.ProtustrankaNazivFormated>
    <izvorni_sadrzaj>ANIĆ-NEKRETNINE d.o.o. za trgovinu, turizam, ugostiteljstvo i usluge</izvorni_sadrzaj>
    <derivirana_varijabla naziv="DomainObject.Predmet.ProtustrankaNazivFormated_1">ANIĆ-NEKRETNINE d.o.o. za trgovinu, turizam, ugostiteljstvo i usluge</derivirana_varijabla>
    <derivirana_varijabla naziv="Padez">ANIĆ-NEKRETNINE d.o.o. za trgovinu, turizam, ugostiteljstvo i usluge</derivirana_varijabla>
  </DomainObject.Predmet.ProtustrankaNazivFormated>
  <DomainObject.Predmet.ProtustrankaNazivFormatedOIB>
    <izvorni_sadrzaj>ANIĆ-NEKRETNINE d.o.o. za trgovinu, turizam, ugostiteljstvo i usluge, OIB 63236078179</izvorni_sadrzaj>
    <derivirana_varijabla naziv="DomainObject.Predmet.ProtustrankaNazivFormatedOIB_1">ANIĆ-NEKRETNINE d.o.o. za trgovinu, turizam, ugostiteljstvo i usluge, OIB 63236078179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86 - Praljak</izvorni_sadrzaj>
    <derivirana_varijabla naziv="DomainObject.Predmet.Referada.Naziv_1">Ref. 86 - Praljak</derivirana_varijabla>
  </DomainObject.Predmet.Referada.Naziv>
  <DomainObject.Predmet.Referada.Oznaka>
    <izvorni_sadrzaj>86</izvorni_sadrzaj>
    <derivirana_varijabla naziv="DomainObject.Predmet.Referada.Oznaka_1">86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Maja Praljak</izvorni_sadrzaj>
    <derivirana_varijabla naziv="DomainObject.Predmet.Referada.Sudac_1">Maja Praljak</derivirana_varijabla>
    <derivirana_varijabla naziv="Dativ">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Škornjak</izvorni_sadrzaj>
    <derivirana_varijabla naziv="DomainObject.Predmet.Zapisnicar_1">Kristina Škornjak</derivirana_varijabla>
    <derivirana_varijabla naziv="Padez">Kristina Škornjak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ANIĆ-NEKRETNINE d.o.o. za trgovinu, turizam, ugostiteljstvo i usluge</item>
    </izvorni_sadrzaj>
    <derivirana_varijabla naziv="DomainObject.Predmet.ProtuStrankaListFormated_1">
      <item>ANIĆ-NEKRETNINE d.o.o. za trgovinu, turizam, ugostiteljstvo i usluge</item>
    </derivirana_varijabla>
  </DomainObject.Predmet.ProtuStrankaListFormated>
  <DomainObject.Predmet.ProtuStrankaListFormatedOIB>
    <izvorni_sadrzaj>
      <item>ANIĆ-NEKRETNINE d.o.o. za trgovinu, turizam, ugostiteljstvo i usluge, OIB 63236078179</item>
    </izvorni_sadrzaj>
    <derivirana_varijabla naziv="DomainObject.Predmet.ProtuStrankaListFormatedOIB_1">
      <item>ANIĆ-NEKRETNINE d.o.o. za trgovinu, turizam, ugostiteljstvo i usluge, OIB 63236078179</item>
    </derivirana_varijabla>
  </DomainObject.Predmet.ProtuStrankaListFormatedOIB>
  <DomainObject.Predmet.ProtuStrankaListFormatedWithAdress>
    <izvorni_sadrzaj>
      <item>ANIĆ-NEKRETNINE d.o.o. za trgovinu, turizam, ugostiteljstvo i usluge, Klaićeva Poljana 3, 21000 Split</item>
    </izvorni_sadrzaj>
    <derivirana_varijabla naziv="DomainObject.Predmet.ProtuStrankaListFormatedWithAdress_1">
      <item>ANIĆ-NEKRETNINE d.o.o. za trgovinu, turizam, ugostiteljstvo i usluge, Klaićeva Poljana 3, 21000 Split</item>
    </derivirana_varijabla>
  </DomainObject.Predmet.ProtuStrankaListFormatedWithAdress>
  <DomainObject.Predmet.ProtuStrankaListFormatedWithAdressOIB>
    <izvorni_sadrzaj>
      <item>ANIĆ-NEKRETNINE d.o.o. za trgovinu, turizam, ugostiteljstvo i usluge, OIB 63236078179, Klaićeva Poljana 3, 21000 Split</item>
    </izvorni_sadrzaj>
    <derivirana_varijabla naziv="DomainObject.Predmet.ProtuStrankaListFormatedWithAdressOIB_1">
      <item>ANIĆ-NEKRETNINE d.o.o. za trgovinu, turizam, ugostiteljstvo i usluge, OIB 63236078179, Klaićeva Poljana 3, 21000 Split</item>
    </derivirana_varijabla>
  </DomainObject.Predmet.ProtuStrankaListFormatedWithAdressOIB>
  <DomainObject.Predmet.ProtuStrankaListNazivFormated>
    <izvorni_sadrzaj>
      <item>ANIĆ-NEKRETNINE d.o.o. za trgovinu, turizam, ugostiteljstvo i usluge</item>
    </izvorni_sadrzaj>
    <derivirana_varijabla naziv="DomainObject.Predmet.ProtuStrankaListNazivFormated_1">
      <item>ANIĆ-NEKRETNINE d.o.o. za trgovinu, turizam, ugostiteljstvo i usluge</item>
    </derivirana_varijabla>
  </DomainObject.Predmet.ProtuStrankaListNazivFormated>
  <DomainObject.Predmet.ProtuStrankaListNazivFormatedOIB>
    <izvorni_sadrzaj>
      <item>ANIĆ-NEKRETNINE d.o.o. za trgovinu, turizam, ugostiteljstvo i usluge, OIB 63236078179</item>
    </izvorni_sadrzaj>
    <derivirana_varijabla naziv="DomainObject.Predmet.ProtuStrankaListNazivFormatedOIB_1">
      <item>ANIĆ-NEKRETNINE d.o.o. za trgovinu, turizam, ugostiteljstvo i usluge, OIB 63236078179</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15. ožujka 2018.</izvorni_sadrzaj>
    <derivirana_varijabla naziv="DomainObject.Datum_1">15. ožujka 2018.</derivirana_varijabla>
  </DomainObject.Datum>
  <DomainObject.PoslovniBrojDokumenta>
    <izvorni_sadrzaj>Pž-1055/2018-2</izvorni_sadrzaj>
    <derivirana_varijabla naziv="DomainObject.PoslovniBrojDokumenta_1">Pž-1055/2018-2</derivirana_varijabla>
  </DomainObject.PoslovniBrojDokumenta>
  <DomainObject.Predmet.StrankaIDrugi>
    <izvorni_sadrzaj/>
    <derivirana_varijabla naziv="DomainObject.Predmet.StrankaIDrugi_1"/>
  </DomainObject.Predmet.StrankaIDrugi>
  <DomainObject.Predmet.ProtustrankaIDrugi>
    <izvorni_sadrzaj>ANIĆ-NEKRETNINE d.o.o. za trgovinu, turizam, ugostiteljstvo i usluge</izvorni_sadrzaj>
    <derivirana_varijabla naziv="DomainObject.Predmet.ProtustrankaIDrugi_1">ANIĆ-NEKRETNINE d.o.o. za trgovinu, turizam, ugostiteljstvo i usluge</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ANIĆ-NEKRETNINE d.o.o. za trgovinu, turizam, ugostiteljstvo i usluge, OIB 63236078179, Klaićeva Poljana 3, 21000 Split</izvorni_sadrzaj>
    <derivirana_varijabla naziv="DomainObject.Predmet.ProtustrankaIDrugiAdressOIB_1">ANIĆ-NEKRETNINE d.o.o. za trgovinu, turizam, ugostiteljstvo i usluge, OIB 63236078179, Klaićeva Poljana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ožujka 2018.</izvorni_sadrzaj>
    <derivirana_varijabla naziv="DomainObject.Predmet.OdlukaRjesenje.DatumDonosenjaOdluke_1">7.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Pž-1055/2018-2</izvorni_sadrzaj>
    <derivirana_varijabla naziv="DomainObject.Predmet.OdlukaRjesenje.Oznaka_1">Pž-1055/2018-2</derivirana_varijabla>
  </DomainObject.Predmet.OdlukaRjesenje.Oznaka>
  <DomainObject.Predmet.SudioniciListNaziv>
    <izvorni_sadrzaj>
      <item>ANIĆ-NEKRETNINE d.o.o. za trgovinu, turizam, ugostiteljstvo i usluge</item>
    </izvorni_sadrzaj>
    <derivirana_varijabla naziv="DomainObject.Predmet.SudioniciListNaziv_1">
      <item>ANIĆ-NEKRETNINE d.o.o. za trgovinu, turizam, ugostiteljstvo i usluge</item>
    </derivirana_varijabla>
    <derivirana_varijabla naziv="OstaliSudionici">
      <item>ANIĆ-NEKRETNINE d.o.o. za trgovinu, turizam, ugostiteljstvo i usluge</item>
    </derivirana_varijabla>
  </DomainObject.Predmet.SudioniciListNaziv>
  <DomainObject.Predmet.SudioniciListAdressOIB>
    <izvorni_sadrzaj>
      <item>ANIĆ-NEKRETNINE d.o.o. za trgovinu, turizam, ugostiteljstvo i usluge, OIB 63236078179, Klaićeva Poljana 3,21000 Split</item>
    </izvorni_sadrzaj>
    <derivirana_varijabla naziv="DomainObject.Predmet.SudioniciListAdressOIB_1">
      <item>ANIĆ-NEKRETNINE d.o.o. za trgovinu, turizam, ugostiteljstvo i usluge, OIB 63236078179, Klaićeva Poljana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63236078179</item>
    </izvorni_sadrzaj>
    <derivirana_varijabla naziv="DomainObject.Predmet.SudioniciListNazivOIB_1">
      <item>, OIB 63236078179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A56E5B-39A4-43A4-9A16-98D9106186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834</properties:Words>
  <properties:Characters>4705</properties:Characters>
  <properties:Lines>106</properties:Lines>
  <properties:Paragraphs>23</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Omazić</cp:lastModifiedBy>
  <cp:lastPrinted>2018-03-15T12:07:00Z</cp:lastPrinted>
  <dcterms:modified xmlns:xsi="http://www.w3.org/2001/XMLSchema-instance" xsi:type="dcterms:W3CDTF">2018-03-22T08:07:00Z</dcterms:modified>
  <cp:revision>27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Novi podnesak (Pž-1055-18-SSP-obustava.docx)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