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d199" w14:paraId="79fd199" w:rsidRDefault="00627FFB" w:rsidP="00DE777C" w:rsidR="00720596" w:rsidRPr="00627FFB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4520" w:rsidP="00A04520" w:rsidR="00A04520" w:rsidRPr="00C90568">
      <w:pPr>
        <w:jc w:val="both"/>
        <w:rPr>
          <w:sz w:val="24"/>
          <w:szCs w:val="24"/>
        </w:rPr>
      </w:pPr>
      <w:r w:rsidRPr="00C90568">
        <w:rPr>
          <w:sz w:val="24"/>
          <w:szCs w:val="24"/>
        </w:rPr>
        <w:t>REPUBLIKA HRVATSKA</w:t>
      </w:r>
    </w:p>
    <w:p w:rsidRDefault="00627FFB" w:rsidP="00A04520" w:rsidR="00A04520" w:rsidRPr="00C905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04520" w:rsidRPr="00C90568">
        <w:rPr>
          <w:sz w:val="24"/>
          <w:szCs w:val="24"/>
        </w:rPr>
        <w:t>Trgovački sud u Zagrebu</w:t>
      </w:r>
    </w:p>
    <w:p w:rsidRDefault="00627FFB" w:rsidP="00A04520" w:rsidR="00A0452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="00A04520" w:rsidRPr="00C90568">
        <w:rPr>
          <w:sz w:val="24"/>
          <w:szCs w:val="24"/>
        </w:rPr>
        <w:t xml:space="preserve">Zagreb, Amruševa 2/II                                                         </w:t>
      </w:r>
      <w:r w:rsidR="00EE181D" w:rsidRPr="00C90568">
        <w:rPr>
          <w:sz w:val="24"/>
          <w:szCs w:val="24"/>
        </w:rPr>
        <w:t xml:space="preserve">    </w:t>
      </w:r>
      <w:r w:rsidR="00EE181D" w:rsidRPr="00C90568">
        <w:rPr>
          <w:sz w:val="24"/>
          <w:szCs w:val="24"/>
        </w:rPr>
        <w:tab/>
      </w:r>
      <w:r w:rsidR="00BF2560">
        <w:rPr>
          <w:sz w:val="24"/>
          <w:szCs w:val="24"/>
        </w:rPr>
        <w:t>67. St-1438</w:t>
      </w:r>
      <w:r w:rsidR="00C521DB" w:rsidRPr="00C90568">
        <w:rPr>
          <w:sz w:val="24"/>
          <w:szCs w:val="24"/>
        </w:rPr>
        <w:t>/1</w:t>
      </w:r>
      <w:r w:rsidR="00BF2560">
        <w:rPr>
          <w:sz w:val="24"/>
          <w:szCs w:val="24"/>
        </w:rPr>
        <w:t>3</w:t>
      </w:r>
      <w:r>
        <w:rPr>
          <w:sz w:val="24"/>
          <w:szCs w:val="24"/>
        </w:rPr>
        <w:t>-192</w:t>
      </w:r>
    </w:p>
    <w:p w:rsidRDefault="00EE181D" w:rsidP="00A04520" w:rsidR="00EE181D" w:rsidRPr="00A04520">
      <w:pPr>
        <w:jc w:val="both"/>
        <w:rPr>
          <w:b/>
          <w:sz w:val="24"/>
          <w:szCs w:val="24"/>
        </w:rPr>
      </w:pPr>
    </w:p>
    <w:p w:rsidRDefault="002824CA" w:rsidP="00EE181D" w:rsidR="002824CA">
      <w:pPr>
        <w:ind w:firstLine="720"/>
        <w:jc w:val="center"/>
        <w:rPr>
          <w:sz w:val="24"/>
          <w:szCs w:val="24"/>
        </w:rPr>
      </w:pPr>
    </w:p>
    <w:p w:rsidRDefault="00A04520" w:rsidP="00EE181D" w:rsidR="00A04520" w:rsidRPr="00C90568">
      <w:pPr>
        <w:ind w:firstLine="720"/>
        <w:jc w:val="center"/>
        <w:rPr>
          <w:sz w:val="24"/>
          <w:szCs w:val="24"/>
        </w:rPr>
      </w:pPr>
      <w:r w:rsidRPr="00C90568">
        <w:rPr>
          <w:sz w:val="24"/>
          <w:szCs w:val="24"/>
        </w:rPr>
        <w:t>Z A K LJ U Č A K</w:t>
      </w:r>
    </w:p>
    <w:p w:rsidRDefault="00A04520" w:rsidP="00A04520" w:rsidR="00A04520" w:rsidRPr="00A04520">
      <w:pPr>
        <w:ind w:firstLine="720"/>
        <w:jc w:val="both"/>
        <w:rPr>
          <w:b/>
          <w:sz w:val="24"/>
          <w:szCs w:val="24"/>
        </w:rPr>
      </w:pPr>
    </w:p>
    <w:p w:rsidRDefault="00FF3B02" w:rsidP="00C521DB" w:rsidR="00C521DB" w:rsidRPr="00C521DB">
      <w:pPr>
        <w:ind w:firstLine="720"/>
        <w:jc w:val="both"/>
        <w:rPr>
          <w:sz w:val="24"/>
          <w:szCs w:val="24"/>
        </w:rPr>
      </w:pPr>
      <w:r w:rsidRPr="00FF3B02">
        <w:rPr>
          <w:sz w:val="24"/>
          <w:szCs w:val="24"/>
        </w:rPr>
        <w:t xml:space="preserve">Trgovački sud u Zagrebu, po sucu Gordanu Zubaku, u stečajnom postupku nad dužnikom </w:t>
      </w:r>
      <w:r w:rsidR="00BF2560" w:rsidRPr="00BF2560">
        <w:rPr>
          <w:bCs/>
          <w:sz w:val="24"/>
          <w:szCs w:val="24"/>
          <w:lang w:val="pt-BR"/>
        </w:rPr>
        <w:t xml:space="preserve">MEGATTI d.o.o. u stečaju, Zagreb, Koturaška cesta 31, </w:t>
      </w:r>
      <w:r w:rsidR="00BF2560" w:rsidRPr="00BF2560">
        <w:rPr>
          <w:bCs/>
          <w:sz w:val="24"/>
          <w:szCs w:val="24"/>
        </w:rPr>
        <w:t>OIB: 50946081192</w:t>
      </w:r>
      <w:r w:rsidR="00C521DB" w:rsidRPr="00C521DB">
        <w:rPr>
          <w:sz w:val="24"/>
          <w:szCs w:val="24"/>
        </w:rPr>
        <w:t xml:space="preserve">, </w:t>
      </w:r>
      <w:r w:rsidR="00A33933">
        <w:rPr>
          <w:sz w:val="24"/>
          <w:szCs w:val="24"/>
        </w:rPr>
        <w:br/>
        <w:t>6. prosinca</w:t>
      </w:r>
      <w:r w:rsidR="00ED6A94">
        <w:rPr>
          <w:sz w:val="24"/>
          <w:szCs w:val="24"/>
        </w:rPr>
        <w:t xml:space="preserve"> 2018</w:t>
      </w:r>
      <w:r w:rsidR="00C521DB" w:rsidRPr="00C521D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ED6A94" w:rsidP="006139A8" w:rsidR="00C905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Nalaže</w:t>
      </w:r>
      <w:r w:rsidR="003D56DA" w:rsidRPr="002A3429">
        <w:rPr>
          <w:sz w:val="24"/>
          <w:szCs w:val="24"/>
        </w:rPr>
        <w:t xml:space="preserve"> se </w:t>
      </w:r>
      <w:r>
        <w:rPr>
          <w:sz w:val="24"/>
          <w:szCs w:val="24"/>
        </w:rPr>
        <w:t>razlučnom</w:t>
      </w:r>
      <w:r w:rsidR="00D07893">
        <w:rPr>
          <w:sz w:val="24"/>
          <w:szCs w:val="24"/>
        </w:rPr>
        <w:t xml:space="preserve"> vjerovnik</w:t>
      </w:r>
      <w:r>
        <w:rPr>
          <w:sz w:val="24"/>
          <w:szCs w:val="24"/>
        </w:rPr>
        <w:t>u</w:t>
      </w:r>
      <w:r w:rsidR="00D07893">
        <w:rPr>
          <w:sz w:val="24"/>
          <w:szCs w:val="24"/>
        </w:rPr>
        <w:t xml:space="preserve"> </w:t>
      </w:r>
      <w:r w:rsidR="00BF2560">
        <w:rPr>
          <w:sz w:val="24"/>
          <w:szCs w:val="24"/>
        </w:rPr>
        <w:t>Centar banka</w:t>
      </w:r>
      <w:r w:rsidR="00FF3B02">
        <w:rPr>
          <w:sz w:val="24"/>
          <w:szCs w:val="24"/>
        </w:rPr>
        <w:t xml:space="preserve"> d.d.</w:t>
      </w:r>
      <w:r w:rsidR="00BF2560">
        <w:rPr>
          <w:sz w:val="24"/>
          <w:szCs w:val="24"/>
        </w:rPr>
        <w:t xml:space="preserve"> u stečaju</w:t>
      </w:r>
      <w:r w:rsidR="00616DED">
        <w:rPr>
          <w:sz w:val="24"/>
          <w:szCs w:val="24"/>
        </w:rPr>
        <w:t xml:space="preserve"> </w:t>
      </w:r>
      <w:r>
        <w:rPr>
          <w:sz w:val="24"/>
          <w:szCs w:val="24"/>
        </w:rPr>
        <w:t>u roku 3</w:t>
      </w:r>
      <w:r w:rsidR="00616DED">
        <w:rPr>
          <w:sz w:val="24"/>
          <w:szCs w:val="24"/>
        </w:rPr>
        <w:t xml:space="preserve"> dana </w:t>
      </w:r>
      <w:r w:rsidR="00A33933">
        <w:rPr>
          <w:sz w:val="24"/>
          <w:szCs w:val="24"/>
        </w:rPr>
        <w:t>očitovati se o točnim podacima za isplatu novčanih sredstava po osnovi rješenja od 8. studenoga 2018.</w:t>
      </w:r>
    </w:p>
    <w:p w:rsidRDefault="00A33933" w:rsidP="006139A8" w:rsidR="00A33933">
      <w:pPr>
        <w:ind w:firstLine="720"/>
        <w:jc w:val="both"/>
        <w:rPr>
          <w:sz w:val="24"/>
          <w:szCs w:val="24"/>
        </w:rPr>
      </w:pPr>
    </w:p>
    <w:p w:rsidRDefault="00A33933" w:rsidP="00A33933" w:rsidR="00A33933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33933" w:rsidP="00A33933" w:rsidR="00A33933">
      <w:pPr>
        <w:jc w:val="center"/>
        <w:rPr>
          <w:sz w:val="24"/>
          <w:szCs w:val="24"/>
        </w:rPr>
      </w:pPr>
    </w:p>
    <w:p w:rsidRDefault="00A33933" w:rsidP="0045349E" w:rsidR="00C15EC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Podneskom od </w:t>
      </w:r>
      <w:r w:rsidR="00D3311E">
        <w:rPr>
          <w:sz w:val="24"/>
          <w:szCs w:val="24"/>
        </w:rPr>
        <w:t xml:space="preserve">6. studenoga 2018. razlučni vjerovnik naveo je podatke za isplatu iznosa ostvarenog unovčenjem nekretnine stečajnog dužnika, naznačivši kao podatke za uplatu </w:t>
      </w:r>
      <w:r w:rsidR="00F40F50">
        <w:rPr>
          <w:sz w:val="24"/>
          <w:szCs w:val="24"/>
        </w:rPr>
        <w:t xml:space="preserve">IBAN </w:t>
      </w:r>
      <w:r w:rsidR="00F40F50" w:rsidRPr="00F40F50">
        <w:rPr>
          <w:sz w:val="24"/>
          <w:szCs w:val="24"/>
        </w:rPr>
        <w:t>HR3923900011100785045, model: HR00, PBO: 60809-38</w:t>
      </w:r>
      <w:r w:rsidR="00F40F50">
        <w:rPr>
          <w:sz w:val="24"/>
          <w:szCs w:val="24"/>
        </w:rPr>
        <w:t>. Sud je ove podatke naveo u rješenju o namirenju od 8. studenoga 2018.</w:t>
      </w:r>
      <w:r w:rsidR="00FD2172">
        <w:rPr>
          <w:sz w:val="24"/>
          <w:szCs w:val="24"/>
        </w:rPr>
        <w:t xml:space="preserve"> Međutim, podneskom od 9. studenoga 2018. razlučni vjerovnik kao podatke za uplatu navodi isti broj računa</w:t>
      </w:r>
      <w:r w:rsidR="00A17B5A">
        <w:rPr>
          <w:sz w:val="24"/>
          <w:szCs w:val="24"/>
        </w:rPr>
        <w:t>, model</w:t>
      </w:r>
      <w:r w:rsidR="00FD2172">
        <w:rPr>
          <w:sz w:val="24"/>
          <w:szCs w:val="24"/>
        </w:rPr>
        <w:t xml:space="preserve"> odnosno </w:t>
      </w:r>
      <w:r w:rsidR="00A17B5A" w:rsidRPr="00A17B5A">
        <w:rPr>
          <w:sz w:val="24"/>
          <w:szCs w:val="24"/>
        </w:rPr>
        <w:t>IBAN HR3923900011100785045</w:t>
      </w:r>
      <w:r w:rsidR="00A17B5A">
        <w:rPr>
          <w:sz w:val="24"/>
          <w:szCs w:val="24"/>
        </w:rPr>
        <w:t>, model: HR00, ali nešto izmijenjeni poziv na broj i to: 60809-000</w:t>
      </w:r>
      <w:r w:rsidR="00707E62">
        <w:rPr>
          <w:sz w:val="24"/>
          <w:szCs w:val="24"/>
        </w:rPr>
        <w:t>038. Stoga se poziva razlučni vjerovnik očitovati o točnim podacima za uplatu</w:t>
      </w:r>
      <w:r w:rsidR="00707E62" w:rsidRPr="00707E62">
        <w:rPr>
          <w:sz w:val="24"/>
          <w:szCs w:val="24"/>
        </w:rPr>
        <w:t xml:space="preserve"> novčanih sredstava po osnovi rješenja od 8. studenoga 2018</w:t>
      </w:r>
    </w:p>
    <w:p w:rsidRDefault="00F40F50" w:rsidP="0045349E" w:rsidR="00F40F50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707E62">
        <w:rPr>
          <w:sz w:val="24"/>
          <w:szCs w:val="24"/>
        </w:rPr>
        <w:t>6. prosinca</w:t>
      </w:r>
      <w:r w:rsidR="006139A8" w:rsidRPr="006139A8">
        <w:rPr>
          <w:sz w:val="24"/>
          <w:szCs w:val="24"/>
        </w:rPr>
        <w:t xml:space="preserve"> 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8A41A1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2824CA" w:rsidP="00D65985" w:rsidR="002824CA">
      <w:pPr>
        <w:rPr>
          <w:sz w:val="24"/>
          <w:szCs w:val="24"/>
        </w:rPr>
      </w:pPr>
    </w:p>
    <w:p w:rsidRDefault="00D65985" w:rsidP="00D65985" w:rsidR="00D65985" w:rsidRPr="00C90568">
      <w:pPr>
        <w:rPr>
          <w:sz w:val="24"/>
          <w:szCs w:val="24"/>
        </w:rPr>
      </w:pPr>
      <w:r w:rsidRPr="00C90568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225B84" w:rsidP="008A41A1" w:rsidR="00225B84">
      <w:pPr>
        <w:jc w:val="both"/>
        <w:rPr>
          <w:sz w:val="24"/>
          <w:szCs w:val="24"/>
        </w:rPr>
      </w:pPr>
    </w:p>
    <w:p w:rsidRDefault="008A41A1" w:rsidP="00400817" w:rsidR="008A41A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8A41A1" w:rsidP="00400817" w:rsidR="008A41A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A41A1" w:rsidP="008A41A1" w:rsidR="008A41A1">
      <w:pPr>
        <w:jc w:val="both"/>
        <w:rPr>
          <w:sz w:val="24"/>
          <w:szCs w:val="24"/>
        </w:rPr>
      </w:pPr>
    </w:p>
    <w:p w:rsidRDefault="008A41A1" w:rsidP="008A41A1" w:rsidR="008A41A1" w:rsidRPr="002A3429">
      <w:pPr>
        <w:jc w:val="both"/>
        <w:rPr>
          <w:sz w:val="24"/>
          <w:szCs w:val="24"/>
        </w:rPr>
      </w:pPr>
    </w:p>
    <w:p w:rsidRDefault="00935ABA" w:rsidR="00935ABA" w:rsidRPr="002A3429">
      <w:pPr>
        <w:rPr>
          <w:sz w:val="24"/>
          <w:szCs w:val="24"/>
        </w:rPr>
      </w:pPr>
    </w:p>
    <w:sectPr w:rsidSect="00627FFB" w:rsidR="00935ABA" w:rsidRPr="002A3429">
      <w:pgSz w:h="15840" w:w="12240"/>
      <w:pgMar w:gutter="0" w:footer="708" w:header="708" w:left="1800" w:bottom="1440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1D73AA"/>
    <w:rsid w:val="002248AC"/>
    <w:rsid w:val="00225B84"/>
    <w:rsid w:val="002824CA"/>
    <w:rsid w:val="002A3429"/>
    <w:rsid w:val="00344CAA"/>
    <w:rsid w:val="003D56DA"/>
    <w:rsid w:val="003F0353"/>
    <w:rsid w:val="00400CDE"/>
    <w:rsid w:val="004117EE"/>
    <w:rsid w:val="00434E43"/>
    <w:rsid w:val="0045349E"/>
    <w:rsid w:val="00463006"/>
    <w:rsid w:val="00557785"/>
    <w:rsid w:val="00571DD6"/>
    <w:rsid w:val="00577C20"/>
    <w:rsid w:val="00587AB3"/>
    <w:rsid w:val="006139A8"/>
    <w:rsid w:val="00613C2B"/>
    <w:rsid w:val="00616DED"/>
    <w:rsid w:val="00627FFB"/>
    <w:rsid w:val="00655BF2"/>
    <w:rsid w:val="00684F98"/>
    <w:rsid w:val="00707E62"/>
    <w:rsid w:val="00707F55"/>
    <w:rsid w:val="00720596"/>
    <w:rsid w:val="007B1CD9"/>
    <w:rsid w:val="007B2F69"/>
    <w:rsid w:val="007C08F1"/>
    <w:rsid w:val="007C516D"/>
    <w:rsid w:val="008A286D"/>
    <w:rsid w:val="008A41A1"/>
    <w:rsid w:val="008E7932"/>
    <w:rsid w:val="00935ABA"/>
    <w:rsid w:val="00965E5A"/>
    <w:rsid w:val="009B5364"/>
    <w:rsid w:val="00A04520"/>
    <w:rsid w:val="00A076B8"/>
    <w:rsid w:val="00A17B5A"/>
    <w:rsid w:val="00A17E1D"/>
    <w:rsid w:val="00A33933"/>
    <w:rsid w:val="00A942A8"/>
    <w:rsid w:val="00AE6F93"/>
    <w:rsid w:val="00B75C25"/>
    <w:rsid w:val="00BF2560"/>
    <w:rsid w:val="00C00AE9"/>
    <w:rsid w:val="00C00CB9"/>
    <w:rsid w:val="00C05A90"/>
    <w:rsid w:val="00C15ECB"/>
    <w:rsid w:val="00C370E6"/>
    <w:rsid w:val="00C521DB"/>
    <w:rsid w:val="00C90568"/>
    <w:rsid w:val="00CD0178"/>
    <w:rsid w:val="00D07893"/>
    <w:rsid w:val="00D3311E"/>
    <w:rsid w:val="00D65985"/>
    <w:rsid w:val="00D80A87"/>
    <w:rsid w:val="00DA6D0B"/>
    <w:rsid w:val="00DE777C"/>
    <w:rsid w:val="00E011C2"/>
    <w:rsid w:val="00E1547E"/>
    <w:rsid w:val="00E5553E"/>
    <w:rsid w:val="00E81382"/>
    <w:rsid w:val="00EC6FA3"/>
    <w:rsid w:val="00ED6A94"/>
    <w:rsid w:val="00EE181D"/>
    <w:rsid w:val="00F40F50"/>
    <w:rsid w:val="00F608AA"/>
    <w:rsid w:val="00F76BC2"/>
    <w:rsid w:val="00F8674D"/>
    <w:rsid w:val="00FB79C8"/>
    <w:rsid w:val="00FD2172"/>
    <w:rsid w:val="00FF3751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4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1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1A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1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1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4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1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1A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1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1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referadi, preslika dijela spisa na VTS</izvorni_sadrzaj>
    <derivirana_varijabla naziv="DomainObject.Predmet.Opis_1">original spis u referadi, 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St-1438/2013-188</izvorni_sadrzaj>
    <derivirana_varijabla naziv="DomainObject.PredzadnjaOdlukaIzPredmeta.Oznaka_1">St-1438/2013-188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1104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2018-12-06T10:41:00Z</dcterms:created>
  <dc:creator>nmarkovic</dc:creator>
  <cp:lastModifiedBy>Dijana Hadžić</cp:lastModifiedBy>
  <cp:lastPrinted>2018-12-06T12:31:00Z</cp:lastPrinted>
  <dcterms:modified xmlns:xsi="http://www.w3.org/2001/XMLSchema-instance" xsi:type="dcterms:W3CDTF">2018-12-06T12:31:00Z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(73.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