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3c91" w14:paraId="4f43c91" w:rsidRDefault="00DF6CF4" w:rsidP="00A71A1A" w:rsidR="00025738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6CF4" w:rsidP="00A71A1A" w:rsidR="00DF6CF4">
      <w:pPr>
        <w:jc w:val="both"/>
      </w:pPr>
    </w:p>
    <w:p w:rsidRDefault="00DF6CF4" w:rsidP="00A71A1A" w:rsidR="00DF6CF4">
      <w:pPr>
        <w:jc w:val="both"/>
      </w:pPr>
      <w:r>
        <w:t xml:space="preserve">REPUBLIKA HRVATSKA </w:t>
      </w:r>
    </w:p>
    <w:p w:rsidRDefault="00DF6CF4" w:rsidP="00A71A1A" w:rsidR="00DF6CF4">
      <w:pPr>
        <w:jc w:val="both"/>
      </w:pPr>
      <w:r>
        <w:t>Trgovački sud u Zagrebu</w:t>
      </w:r>
    </w:p>
    <w:p w:rsidRDefault="00DF6CF4" w:rsidP="00A71A1A" w:rsidR="00DF6CF4">
      <w:pPr>
        <w:jc w:val="both"/>
      </w:pPr>
      <w:r>
        <w:t>Zagreb, Amruševa 2/II</w:t>
      </w:r>
    </w:p>
    <w:p w:rsidRDefault="00DF6CF4" w:rsidP="00A71A1A" w:rsidR="00DF6C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DF6CF4" w:rsidP="00A71A1A" w:rsidR="00DF6CF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St-2888/2018</w:t>
      </w:r>
    </w:p>
    <w:p w:rsidRDefault="00DF6CF4" w:rsidP="00A71A1A" w:rsidR="00DF6CF4">
      <w:pPr>
        <w:jc w:val="both"/>
      </w:pPr>
      <w:r>
        <w:t xml:space="preserve">               </w:t>
      </w:r>
    </w:p>
    <w:p w:rsidRDefault="00DF6CF4" w:rsidP="00A71A1A" w:rsidR="00DF6CF4">
      <w:pPr>
        <w:ind w:firstLine="708" w:left="2124"/>
        <w:jc w:val="both"/>
      </w:pPr>
      <w:r>
        <w:t xml:space="preserve">R E P U B L I K A   H R V A T S K A </w:t>
      </w:r>
    </w:p>
    <w:p w:rsidRDefault="00DF6CF4" w:rsidP="00A71A1A" w:rsidR="00DF6CF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F6CF4" w:rsidP="00A71A1A" w:rsidR="00DF6CF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DF6CF4" w:rsidP="00A71A1A" w:rsidR="00DF6CF4">
      <w:pPr>
        <w:jc w:val="both"/>
      </w:pPr>
    </w:p>
    <w:p w:rsidRDefault="00DF6CF4" w:rsidP="00A71A1A" w:rsidR="00DF6CF4">
      <w:pPr>
        <w:ind w:firstLine="708"/>
        <w:jc w:val="both"/>
      </w:pPr>
      <w:r>
        <w:t xml:space="preserve">Trgovački sud u Zagrebu, sudac Danijela Uzelac, u stečajnom postupku nad dužnikom Stečajna masa iza OLIVIN GRADNJA d.o.o. u stečaju, </w:t>
      </w:r>
      <w:r w:rsidRPr="00DF6CF4">
        <w:t>OIB:50846100952</w:t>
      </w:r>
      <w:r>
        <w:t>, Zagreb, Petrinjska 28, 14. lipnja 2019.</w:t>
      </w:r>
    </w:p>
    <w:p w:rsidRDefault="00DF6CF4" w:rsidP="00A71A1A" w:rsidR="00DF6CF4">
      <w:pPr>
        <w:jc w:val="both"/>
      </w:pPr>
    </w:p>
    <w:p w:rsidRDefault="00DF6CF4" w:rsidP="00A71A1A" w:rsidR="00DF6CF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i o  j e</w:t>
      </w:r>
    </w:p>
    <w:p w:rsidRDefault="00DF6CF4" w:rsidP="00A71A1A" w:rsidR="00DF6CF4">
      <w:pPr>
        <w:jc w:val="both"/>
      </w:pPr>
    </w:p>
    <w:p w:rsidRDefault="00D9136F" w:rsidP="00A71A1A" w:rsidR="00D9136F">
      <w:pPr>
        <w:jc w:val="both"/>
      </w:pPr>
    </w:p>
    <w:p w:rsidRDefault="00DF6CF4" w:rsidP="00A71A1A" w:rsidR="00DF6CF4">
      <w:pPr>
        <w:jc w:val="both"/>
      </w:pPr>
      <w:r>
        <w:tab/>
        <w:t xml:space="preserve">Nalaže se stečajnom upravitelju </w:t>
      </w:r>
      <w:r w:rsidR="00E84517">
        <w:t xml:space="preserve">Ivanu Gjurašiću iz Zagreba, u roku od osam dana od dana dostave zaključka očitovati predlaže li </w:t>
      </w:r>
      <w:r w:rsidR="00170A57">
        <w:t xml:space="preserve">podneskom od 11. lipnja 2019. odrediti skupštinu radi </w:t>
      </w:r>
      <w:r w:rsidR="00B027F8">
        <w:t xml:space="preserve">utvrđenja vrijednosti nekretnine i donošenja odluke </w:t>
      </w:r>
      <w:r w:rsidR="00C90A43">
        <w:t>o nač</w:t>
      </w:r>
      <w:r w:rsidR="006F62AE">
        <w:t>i</w:t>
      </w:r>
      <w:r w:rsidR="00C90A43">
        <w:t xml:space="preserve">nu prodaje </w:t>
      </w:r>
      <w:r w:rsidR="006F62AE">
        <w:t xml:space="preserve">nekretnina </w:t>
      </w:r>
      <w:r w:rsidR="00D9136F">
        <w:t xml:space="preserve">koje čine stečajnu masu </w:t>
      </w:r>
      <w:r w:rsidR="00170A57">
        <w:t xml:space="preserve">ili pak </w:t>
      </w:r>
      <w:r w:rsidR="006F62AE">
        <w:t xml:space="preserve">predlaže </w:t>
      </w:r>
      <w:r w:rsidR="00170A57">
        <w:t>don</w:t>
      </w:r>
      <w:r w:rsidR="004E048E">
        <w:t>i</w:t>
      </w:r>
      <w:r w:rsidR="00170A57">
        <w:t>jeti rješenje o prodaji</w:t>
      </w:r>
      <w:r w:rsidR="00D9136F">
        <w:t xml:space="preserve"> navedenih</w:t>
      </w:r>
      <w:r w:rsidR="00170A57">
        <w:t xml:space="preserve"> </w:t>
      </w:r>
      <w:r w:rsidR="00C90A43">
        <w:t>nekretnina, a nakon toga odrediti ročište radi utvrđenja vrijednosti nekretnina.</w:t>
      </w:r>
    </w:p>
    <w:p w:rsidRDefault="00170A57" w:rsidP="00A71A1A" w:rsidR="00170A57">
      <w:pPr>
        <w:jc w:val="both"/>
      </w:pPr>
    </w:p>
    <w:p w:rsidRDefault="00170A57" w:rsidP="00A71A1A" w:rsidR="00170A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9136F">
        <w:t xml:space="preserve">   </w:t>
      </w:r>
      <w:r>
        <w:t>Obrazloženje</w:t>
      </w:r>
    </w:p>
    <w:p w:rsidRDefault="00D9136F" w:rsidP="00A71A1A" w:rsidR="00D9136F">
      <w:pPr>
        <w:jc w:val="both"/>
      </w:pPr>
    </w:p>
    <w:p w:rsidRDefault="004E048E" w:rsidP="00A71A1A" w:rsidR="004E048E">
      <w:pPr>
        <w:jc w:val="both"/>
      </w:pPr>
    </w:p>
    <w:p w:rsidRDefault="004E048E" w:rsidP="00A71A1A" w:rsidR="004E048E">
      <w:pPr>
        <w:ind w:firstLine="708"/>
        <w:jc w:val="both"/>
      </w:pPr>
      <w:r>
        <w:t>Odredbom</w:t>
      </w:r>
      <w:r w:rsidRPr="004E048E">
        <w:t xml:space="preserve"> čl. 247. st. 1. Stečajnog zakona ("Narodne novine" broj 71/15; dalje: SZ), propisano je da se nekretnina na kojoj postoji razlučno pravo prodaje u stečajnom postupku, na prijedlog stečajnog upravitelja ili razlučnog vjerovnika, uz odgovarajuću primjenu pravila ovršnoga postupka o ovrsi na nekretnini. Pravila o obustavi postupka ne primjenjuje se. (čl. 247. st. 1. SZ). O prodaji nekretnine iz stavka 1. toga članka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(čl. 247. st. 2. SZ). Sud će zaključkom o prodaji utvrditi vrijednost nekretnine, način prodaje i uvjete prodaje (čl. 247. st. 3. SZ). Prodaju nekretnine provodi Financijska agencija elektroničkom javnom dražbom (čl. 247. st. 4. SZ).</w:t>
      </w:r>
    </w:p>
    <w:p w:rsidRDefault="006F62AE" w:rsidP="00A71A1A" w:rsidR="006F62AE">
      <w:pPr>
        <w:ind w:firstLine="708"/>
        <w:jc w:val="both"/>
      </w:pPr>
    </w:p>
    <w:p w:rsidRDefault="006F62AE" w:rsidP="00A71A1A" w:rsidR="0039107C">
      <w:pPr>
        <w:ind w:firstLine="708"/>
        <w:jc w:val="both"/>
      </w:pPr>
      <w:r>
        <w:t>Uvidom u izvatke iz zemljišnih knjiga</w:t>
      </w:r>
      <w:r w:rsidR="0032478F">
        <w:t xml:space="preserve"> </w:t>
      </w:r>
      <w:r w:rsidR="00B807C2">
        <w:t>za oranic</w:t>
      </w:r>
      <w:r w:rsidR="00E21C33">
        <w:t>u</w:t>
      </w:r>
      <w:r w:rsidR="00B807C2">
        <w:t xml:space="preserve"> Zavjeće upis</w:t>
      </w:r>
      <w:r w:rsidR="00E21C33">
        <w:t>a</w:t>
      </w:r>
      <w:r w:rsidR="00B807C2">
        <w:t>n</w:t>
      </w:r>
      <w:r w:rsidR="00D9136F">
        <w:t>u</w:t>
      </w:r>
      <w:r w:rsidR="00E21C33">
        <w:t xml:space="preserve"> u </w:t>
      </w:r>
      <w:r w:rsidR="00D9136F">
        <w:t xml:space="preserve">zemljišnim knjigama Općinskog suda u Sesvetama, u </w:t>
      </w:r>
      <w:r w:rsidR="00E21C33">
        <w:t>zk uložak</w:t>
      </w:r>
      <w:r w:rsidR="00B807C2">
        <w:t xml:space="preserve"> 8233 i </w:t>
      </w:r>
      <w:r w:rsidR="00E21C33" w:rsidRPr="00E21C33">
        <w:t>ora</w:t>
      </w:r>
      <w:r w:rsidR="00E21C33">
        <w:t>nicu Zavjeće upisan</w:t>
      </w:r>
      <w:r w:rsidR="00D9136F">
        <w:t>u</w:t>
      </w:r>
      <w:r w:rsidR="00E21C33">
        <w:t xml:space="preserve"> u</w:t>
      </w:r>
      <w:r w:rsidR="00D9136F" w:rsidRPr="00D9136F">
        <w:t xml:space="preserve"> zemljišnim knjigama </w:t>
      </w:r>
      <w:r w:rsidR="00D9136F">
        <w:t>istoga suda, u</w:t>
      </w:r>
      <w:r w:rsidR="00E21C33">
        <w:t xml:space="preserve"> zk uložak</w:t>
      </w:r>
      <w:r w:rsidR="00E21C33" w:rsidRPr="00E21C33">
        <w:t xml:space="preserve"> </w:t>
      </w:r>
      <w:r w:rsidR="002113EB">
        <w:t xml:space="preserve">8220 k.o. </w:t>
      </w:r>
      <w:r w:rsidR="0032478F">
        <w:t>(306. i 307. spisa)</w:t>
      </w:r>
      <w:r w:rsidR="00E21C33">
        <w:t>,</w:t>
      </w:r>
      <w:r w:rsidR="00CE502F">
        <w:t xml:space="preserve"> utvrđeno je da je na obje nekretnine koje čine stečajnu masu </w:t>
      </w:r>
      <w:r w:rsidR="00A71A1A">
        <w:t xml:space="preserve">u teretovnici </w:t>
      </w:r>
      <w:r w:rsidR="00CE502F">
        <w:t>upisano založ</w:t>
      </w:r>
      <w:r w:rsidR="0032478F">
        <w:t xml:space="preserve">no pravo te </w:t>
      </w:r>
      <w:r w:rsidR="00B807C2">
        <w:t>da nije pokrenut ovršni postupak radi naplate potraživanja osiguranih založnim pravom</w:t>
      </w:r>
      <w:r w:rsidR="0032478F">
        <w:t>.</w:t>
      </w:r>
    </w:p>
    <w:p w:rsidRDefault="008138FB" w:rsidP="00A71A1A" w:rsidR="008138FB">
      <w:pPr>
        <w:ind w:firstLine="708"/>
        <w:jc w:val="both"/>
      </w:pPr>
    </w:p>
    <w:p w:rsidRDefault="0039107C" w:rsidP="00A71A1A" w:rsidR="0039107C">
      <w:pPr>
        <w:ind w:firstLine="708"/>
        <w:jc w:val="both"/>
      </w:pPr>
      <w:r w:rsidRPr="0039107C">
        <w:lastRenderedPageBreak/>
        <w:t>Dakle, na predmetnim nekretninama nesporno postoje razlučna prava zbog čega se one mogu prodavati jedino i isključivo u skladu s odredbama čl. 247. SZ-a koje propisuju unovčenje predmeta, između ostalih i nekretnina, na kojima postoji razlučno pravo. Stoga odlučivanje o načinu i uvjetima prodaje nekretnina na kojima postoji razlučno pravo nije u ovlasti skupštine vjerovnika jer o tome odlučuje sud, a jedini način prodaje je propisan odredbama čl. 247. SZ-a tako da prodaju nekretnina na kojima postoji razlučno pravo provodi Financijska agencija elektroničkom javnom dražbom. Također, niti odlučivanje o visini kupoprodajne cijene (u odnosu na utvrđenu vrijednost nekretnine) po kojoj se nekretnina može prodati na prvoj, drugoj, ili kojoj idućoj dražbi nije u ovlasti skupštine vjerovnika, budući da je i to određeno izričitim odredbama čl. 247. st. 5. i 6. SZ-a (tako i Visoki trgovački sud Republike Hrvatske, Pž-103/2017-2 od 25. siječnja 2017.).</w:t>
      </w:r>
    </w:p>
    <w:p w:rsidRDefault="006F62AE" w:rsidP="00A71A1A" w:rsidR="006F62AE">
      <w:pPr>
        <w:ind w:firstLine="708"/>
        <w:jc w:val="both"/>
      </w:pPr>
    </w:p>
    <w:p w:rsidRDefault="00A71A1A" w:rsidP="00A71A1A" w:rsidR="00B027F8">
      <w:pPr>
        <w:ind w:firstLine="708"/>
        <w:jc w:val="both"/>
      </w:pPr>
      <w:r>
        <w:t xml:space="preserve">Imajući u vidu navedeno, </w:t>
      </w:r>
      <w:r w:rsidR="00B027F8">
        <w:t>odlučeno je kao u izreci zaključka.</w:t>
      </w:r>
    </w:p>
    <w:p w:rsidRDefault="00B827BA" w:rsidP="00A71A1A" w:rsidR="00B827BA">
      <w:pPr>
        <w:ind w:firstLine="708"/>
        <w:jc w:val="both"/>
      </w:pPr>
    </w:p>
    <w:p w:rsidRDefault="00B827BA" w:rsidP="00B827BA" w:rsidR="00A71A1A">
      <w:pPr>
        <w:ind w:firstLine="708"/>
        <w:jc w:val="center"/>
      </w:pPr>
      <w:r w:rsidRPr="00B827BA">
        <w:t xml:space="preserve">U Zagrebu </w:t>
      </w:r>
      <w:r>
        <w:t>14</w:t>
      </w:r>
      <w:r w:rsidRPr="00B827BA">
        <w:t xml:space="preserve">. </w:t>
      </w:r>
      <w:r>
        <w:t>lipnja</w:t>
      </w:r>
      <w:r w:rsidRPr="00B827BA">
        <w:t xml:space="preserve"> 2019.</w:t>
      </w:r>
    </w:p>
    <w:p w:rsidRDefault="00B827BA" w:rsidP="00A71A1A" w:rsidR="00B827BA">
      <w:pPr>
        <w:ind w:firstLine="708"/>
        <w:jc w:val="both"/>
      </w:pPr>
    </w:p>
    <w:p w:rsidRDefault="00A71A1A" w:rsidP="00A71A1A" w:rsidR="00A71A1A">
      <w:pPr>
        <w:ind w:firstLine="708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Sudac</w:t>
      </w:r>
    </w:p>
    <w:p w:rsidRDefault="00A71A1A" w:rsidP="00A71A1A" w:rsidR="00A71A1A">
      <w:pPr>
        <w:ind w:firstLine="708" w:left="6372"/>
        <w:jc w:val="both"/>
      </w:pPr>
      <w:r>
        <w:t>Danijela Uzelac, v.r.</w:t>
      </w:r>
    </w:p>
    <w:p w:rsidRDefault="00A71A1A" w:rsidP="00A71A1A" w:rsidR="00A71A1A">
      <w:pPr>
        <w:ind w:firstLine="708"/>
        <w:jc w:val="both"/>
      </w:pPr>
    </w:p>
    <w:p w:rsidRDefault="00A71A1A" w:rsidP="00A71A1A" w:rsidR="00A71A1A">
      <w:pPr>
        <w:ind w:firstLine="708"/>
        <w:jc w:val="both"/>
      </w:pPr>
    </w:p>
    <w:p w:rsidRDefault="00A71A1A" w:rsidP="00A71A1A" w:rsidR="00A71A1A">
      <w:pPr>
        <w:ind w:firstLine="708"/>
        <w:jc w:val="both"/>
      </w:pPr>
      <w:r>
        <w:t xml:space="preserve">Uputa o pravnom lijeku: Protiv ovog zaključka  nije dopušten pravni lijek (čl. 19. st. 7. SZ). </w:t>
      </w:r>
    </w:p>
    <w:p w:rsidRDefault="00A71A1A" w:rsidP="00A71A1A" w:rsidR="00A71A1A">
      <w:pPr>
        <w:ind w:firstLine="708"/>
        <w:jc w:val="both"/>
      </w:pPr>
    </w:p>
    <w:p w:rsidRDefault="00A71A1A" w:rsidP="00A71A1A" w:rsidR="00A71A1A">
      <w:pPr>
        <w:ind w:firstLine="708"/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otpravka:</w:t>
      </w:r>
    </w:p>
    <w:p w:rsidRDefault="00A71A1A" w:rsidP="00A71A1A" w:rsidR="00A71A1A">
      <w:pPr>
        <w:ind w:firstLine="708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Franjić</w:t>
      </w:r>
    </w:p>
    <w:p w:rsidRDefault="00A71A1A" w:rsidP="00A71A1A" w:rsidR="00A71A1A">
      <w:pPr>
        <w:ind w:firstLine="708"/>
        <w:jc w:val="both"/>
      </w:pPr>
    </w:p>
    <w:p w:rsidRDefault="00A71A1A" w:rsidP="00A71A1A" w:rsidR="00A71A1A">
      <w:pPr>
        <w:ind w:firstLine="708"/>
        <w:jc w:val="both"/>
      </w:pPr>
    </w:p>
    <w:sectPr w:rsidR="00A71A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D78"/>
    <w:rsid w:val="00025738"/>
    <w:rsid w:val="00170A57"/>
    <w:rsid w:val="002113EB"/>
    <w:rsid w:val="0032478F"/>
    <w:rsid w:val="0039107C"/>
    <w:rsid w:val="004E048E"/>
    <w:rsid w:val="00542D78"/>
    <w:rsid w:val="006F62AE"/>
    <w:rsid w:val="008138FB"/>
    <w:rsid w:val="00A71A1A"/>
    <w:rsid w:val="00B027F8"/>
    <w:rsid w:val="00B807C2"/>
    <w:rsid w:val="00B827BA"/>
    <w:rsid w:val="00C628CF"/>
    <w:rsid w:val="00C90A43"/>
    <w:rsid w:val="00CE502F"/>
    <w:rsid w:val="00D9136F"/>
    <w:rsid w:val="00DF6CF4"/>
    <w:rsid w:val="00E21C33"/>
    <w:rsid w:val="00E84517"/>
    <w:rsid w:val="00FB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27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7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27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7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St-2888/2018-30</izvorni_sadrzaj>
    <derivirana_varijabla naziv="DomainObject.Oznaka_1">St-2888/2018-30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St-2888/2018</izvorni_sadrzaj>
    <derivirana_varijabla naziv="DomainObject.Predmet.OznakaBroj_1">St-2888/2018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OLIVIN GRADNJA d.o.o. u stečaju zastupanog po punomoćniku Ivan Carin</izvorni_sadrzaj>
    <derivirana_varijabla naziv="DomainObject.Predmet.ProtustrankaFormated_1">  Stečajna masa iza OLIVIN GRADNJA d.o.o. u stečaju zastupanog po punomoćniku Ivan Carin</derivirana_varijabla>
  </DomainObject.Predmet.ProtustrankaFormated>
  <DomainObject.Predmet.ProtustrankaFormatedOIB>
    <izvorni_sadrzaj>  Stečajna masa iza OLIVIN GRADNJA d.o.o. u stečaju, OIB 50846100952 zastupanog po punomoćniku Ivan Carin</izvorni_sadrzaj>
    <derivirana_varijabla naziv="DomainObject.Predmet.ProtustrankaFormatedOIB_1">  Stečajna masa iza OLIVIN GRADNJA d.o.o. u stečaju, OIB 50846100952 zastupanog po punomoćniku Ivan Carin</derivirana_varijabla>
  </DomainObject.Predmet.ProtustrankaFormatedOIB>
  <DomainObject.Predmet.ProtustrankaFormatedWithAdress>
    <izvorni_sadrzaj> Stečajna masa iza OLIVIN GRADNJA d.o.o. u stečaju, Petrinjska 28, 10000 Zagreb zastupanog po punomoćniku Ivan Carin</izvorni_sadrzaj>
    <derivirana_varijabla naziv="DomainObject.Predmet.ProtustrankaFormatedWithAdress_1"> Stečajna masa iza OLIVIN GRADNJA d.o.o. u stečaju, Petrinjska 28, 10000 Zagreb zastupanog po punomoćniku Ivan Carin</derivirana_varijabla>
  </DomainObject.Predmet.ProtustrankaFormatedWithAdress>
  <DomainObject.Predmet.ProtustrankaFormatedWithAdressOIB>
    <izvorni_sadrzaj> Stečajna masa iza OLIVIN GRADNJA d.o.o. u stečaju, OIB 50846100952, Petrinjska 28, 10000 Zagreb zastupanog po punomoćniku Ivan Carin</izvorni_sadrzaj>
    <derivirana_varijabla naziv="DomainObject.Predmet.ProtustrankaFormatedWithAdressOIB_1"> Stečajna masa iza OLIVIN GRADNJA d.o.o. u stečaju, OIB 50846100952, Petrinjska 28, 10000 Zagreb zastupanog po punomoćniku Ivan Carin</derivirana_varijabla>
  </DomainObject.Predmet.ProtustrankaFormatedWithAdressOIB>
  <DomainObject.Predmet.ProtustrankaWithAdress>
    <izvorni_sadrzaj>Stečajna masa iza OLIVIN GRADNJA d.o.o. u stečaju Petrinjska 28, 10000 Zagreb</izvorni_sadrzaj>
    <derivirana_varijabla naziv="DomainObject.Predmet.ProtustrankaWithAdress_1">Stečajna masa iza OLIVIN GRADNJA d.o.o. u stečaju Petrinjska 28, 10000 Zagreb</derivirana_varijabla>
  </DomainObject.Predmet.ProtustrankaWithAdress>
  <DomainObject.Predmet.ProtustrankaWithAdressOIB>
    <izvorni_sadrzaj>Stečajna masa iza OLIVIN GRADNJA d.o.o. u stečaju, OIB 50846100952, Petrinjska 28, 10000 Zagreb</izvorni_sadrzaj>
    <derivirana_varijabla naziv="DomainObject.Predmet.ProtustrankaWithAdressOIB_1">Stečajna masa iza OLIVIN GRADNJA d.o.o. u stečaju, OIB 50846100952, Petrinjska 28, 10000 Zagreb</derivirana_varijabla>
  </DomainObject.Predmet.ProtustrankaWithAdressOIB>
  <DomainObject.Predmet.ProtustrankaNazivFormated>
    <izvorni_sadrzaj>Stečajna masa iza OLIVIN GRADNJA d.o.o. u stečaju</izvorni_sadrzaj>
    <derivirana_varijabla naziv="DomainObject.Predmet.ProtustrankaNazivFormated_1">Stečajna masa iza OLIVIN GRADNJA d.o.o. u stečaju</derivirana_varijabla>
  </DomainObject.Predmet.ProtustrankaNazivFormated>
  <DomainObject.Predmet.ProtustrankaNazivFormatedOIB>
    <izvorni_sadrzaj>Stečajna masa iza OLIVIN GRADNJA d.o.o. u stečaju, OIB 50846100952</izvorni_sadrzaj>
    <derivirana_varijabla naziv="DomainObject.Predmet.ProtustrankaNazivFormatedOIB_1">Stečajna masa iza OLIVIN GRADNJA d.o.o. u stečaju, OIB 50846100952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OLIVIN GRADNJA d.o.o. u stečaju zastupanog po punomoćniku Ivan Carin</item>
    </izvorni_sadrzaj>
    <derivirana_varijabla naziv="DomainObject.Predmet.ProtuStrankaListFormated_1">
      <item>Stečajna masa iza OLIVIN GRADNJA d.o.o. u stečaju zastupanog po punomoćniku Ivan Carin</item>
    </derivirana_varijabla>
  </DomainObject.Predmet.ProtuStrankaListFormated>
  <DomainObject.Predmet.ProtuStrankaListFormatedOIB>
    <izvorni_sadrzaj>
      <item>Stečajna masa iza OLIVIN GRADNJA d.o.o. u stečaju, OIB 50846100952 zastupanog po punomoćniku Ivan Carin</item>
    </izvorni_sadrzaj>
    <derivirana_varijabla naziv="DomainObject.Predmet.ProtuStrankaListFormatedOIB_1">
      <item>Stečajna masa iza OLIVIN GRADNJA d.o.o. u stečaju, OIB 50846100952 zastupanog po punomoćniku Ivan Carin</item>
    </derivirana_varijabla>
  </DomainObject.Predmet.ProtuStrankaListFormatedOIB>
  <DomainObject.Predmet.ProtuStrankaListFormatedWithAdress>
    <izvorni_sadrzaj>
      <item>Stečajna masa iza OLIVIN GRADNJA d.o.o. u stečaju, Petrinjska 28, 10000 Zagreb zastupanog po punomoćniku Ivan Carin</item>
    </izvorni_sadrzaj>
    <derivirana_varijabla naziv="DomainObject.Predmet.ProtuStrankaListFormatedWithAdress_1">
      <item>Stečajna masa iza OLIVIN GRADNJA d.o.o. u stečaju, Petrinjska 28, 10000 Zagreb zastupanog po punomoćniku Ivan Carin</item>
    </derivirana_varijabla>
  </DomainObject.Predmet.ProtuStrankaListFormatedWithAdress>
  <DomainObject.Predmet.ProtuStrankaListFormatedWithAdressOIB>
    <izvorni_sadrzaj>
      <item>Stečajna masa iza OLIVIN GRADNJA d.o.o. u stečaju, OIB 50846100952, Petrinjska 28, 10000 Zagreb zastupanog po punomoćniku Ivan Carin</item>
    </izvorni_sadrzaj>
    <derivirana_varijabla naziv="DomainObject.Predmet.ProtuStrankaListFormatedWithAdressOIB_1">
      <item>Stečajna masa iza OLIVIN GRADNJA d.o.o. u stečaju, OIB 50846100952, Petrinjska 28, 10000 Zagreb zastupanog po punomoćniku Ivan Carin</item>
    </derivirana_varijabla>
  </DomainObject.Predmet.ProtuStrankaListFormatedWithAdressOIB>
  <DomainObject.Predmet.ProtuStrankaListNazivFormated>
    <izvorni_sadrzaj>
      <item>Stečajna masa iza OLIVIN GRADNJA d.o.o. u stečaju</item>
    </izvorni_sadrzaj>
    <derivirana_varijabla naziv="DomainObject.Predmet.ProtuStrankaListNazivFormated_1">
      <item>Stečajna masa iza OLIVIN GRADNJA d.o.o. u stečaju</item>
    </derivirana_varijabla>
  </DomainObject.Predmet.ProtuStrankaListNazivFormated>
  <DomainObject.Predmet.ProtuStrankaListNazivFormatedOIB>
    <izvorni_sadrzaj>
      <item>Stečajna masa iza OLIVIN GRADNJA d.o.o. u stečaju, OIB 50846100952</item>
    </izvorni_sadrzaj>
    <derivirana_varijabla naziv="DomainObject.Predmet.ProtuStrankaListNazivFormatedOIB_1">
      <item>Stečajna masa iza OLIVIN GRADNJA d.o.o. u stečaju, OIB 50846100952</item>
    </derivirana_varijabla>
  </DomainObject.Predmet.ProtuStrankaListNazivFormatedOIB>
  <DomainObject.Predmet.OstaliListFormated>
    <izvorni_sadrzaj>
      <item>Ivan Carin punomoćnik sudionika u postupku Stečajna masa iza OLIVIN GRADNJA d.o.o. u stečaju</item>
    </izvorni_sadrzaj>
    <derivirana_varijabla naziv="DomainObject.Predmet.OstaliListFormated_1">
      <item>Ivan Carin punomoćnik sudionika u postupku Stečajna masa iza OLIVIN GRADNJA d.o.o. u stečaju</item>
    </derivirana_varijabla>
  </DomainObject.Predmet.OstaliListFormated>
  <DomainObject.Predmet.OstaliListFormatedOIB>
    <izvorni_sadrzaj>
      <item>Ivan Carin punomoćnik sudionika u postupku Stečajna masa iza OLIVIN GRADNJA d.o.o. u stečaju</item>
    </izvorni_sadrzaj>
    <derivirana_varijabla naziv="DomainObject.Predmet.OstaliListFormatedOIB_1">
      <item>Ivan Carin punomoćnik sudionika u postupku Stečajna masa iza OLIVIN GRADNJA d.o.o. u stečaju</item>
    </derivirana_varijabla>
  </DomainObject.Predmet.OstaliListFormatedOIB>
  <DomainObject.Predmet.OstaliListFormatedWithAdress>
    <izvorni_sadrzaj>
      <item>Ivan Carin, Gredice 104, 10000 Zagreb punomoćnik sudionika u postupku Stečajna masa iza OLIVIN GRADNJA d.o.o. u stečaju</item>
    </izvorni_sadrzaj>
    <derivirana_varijabla naziv="DomainObject.Predmet.OstaliListFormatedWithAdress_1">
      <item>Ivan Carin, Gredice 104, 10000 Zagreb punomoćnik sudionika u postupku Stečajna masa iza OLIVIN GRADNJA d.o.o. u stečaju</item>
    </derivirana_varijabla>
  </DomainObject.Predmet.OstaliListFormatedWithAdress>
  <DomainObject.Predmet.OstaliListFormatedWithAdressOIB>
    <izvorni_sadrzaj>
      <item>Ivan Carin, Gredice 104, 10000 Zagreb punomoćnik sudionika u postupku Stečajna masa iza OLIVIN GRADNJA d.o.o. u stečaju</item>
    </izvorni_sadrzaj>
    <derivirana_varijabla naziv="DomainObject.Predmet.OstaliListFormatedWithAdressOIB_1">
      <item>Ivan Carin, Gredice 104, 10000 Zagreb punomoćnik sudionika u postupku Stečajna masa iza OLIVIN GRADNJA d.o.o. u stečaju</item>
    </derivirana_varijabla>
  </DomainObject.Predmet.OstaliListFormatedWithAdressOIB>
  <DomainObject.Predmet.OstaliListNazivFormated>
    <izvorni_sadrzaj>
      <item>Ivan Carin</item>
    </izvorni_sadrzaj>
    <derivirana_varijabla naziv="DomainObject.Predmet.OstaliListNazivFormated_1">
      <item>Ivan Carin</item>
    </derivirana_varijabla>
  </DomainObject.Predmet.OstaliListNazivFormated>
  <DomainObject.Predmet.OstaliListNazivFormatedOIB>
    <izvorni_sadrzaj>
      <item>Ivan Carin</item>
    </izvorni_sadrzaj>
    <derivirana_varijabla naziv="DomainObject.Predmet.OstaliListNazivFormatedOIB_1">
      <item>Ivan Carin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St-2888/2018-30</izvorni_sadrzaj>
    <derivirana_varijabla naziv="DomainObject.PoslovniBrojDokumenta_1">St-2888/2018-30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OLIVIN GRADNJA d.o.o. u stečaju</izvorni_sadrzaj>
    <derivirana_varijabla naziv="DomainObject.Predmet.ProtustrankaIDrugi_1">Stečajna masa iza OLIVIN GRADNJA d.o.o.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OLIVIN GRADNJA d.o.o. u stečaju, OIB 50846100952, Petrinjska 28, 10000 Zagreb</izvorni_sadrzaj>
    <derivirana_varijabla naziv="DomainObject.Predmet.ProtustrankaIDrugiAdressOIB_1">Stečajna masa iza OLIVIN GRADNJA d.o.o. u stečaju, OIB 50846100952,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OLIVIN GRADNJA d.o.o. u stečaju</item>
      <item>ZAGREBAČKA BANKA d.d.</item>
      <item>Ivan Carin</item>
    </izvorni_sadrzaj>
    <derivirana_varijabla naziv="DomainObject.Predmet.SudioniciListNaziv_1">
      <item>Stečajna masa iza OLIVIN GRADNJA d.o.o. u stečaju</item>
      <item>ZAGREBAČKA BANKA d.d.</item>
      <item>Ivan Carin</item>
    </derivirana_varijabla>
  </DomainObject.Predmet.SudioniciListNaziv>
  <DomainObject.Predmet.SudioniciListAdressOIB>
    <izvorni_sadrzaj>
      <item>Stečajna masa iza OLIVIN GRADNJA d.o.o. u stečaju, OIB 50846100952, Petrinjska 28,10000 Zagreb</item>
      <item>ZAGREBAČKA BANKA d.d., OIB 92963223473, Trg bana Josipa Jelačića 10,10000 Zagreb</item>
      <item>Ivan Carin, Gredice 104,10000 Zagreb</item>
    </izvorni_sadrzaj>
    <derivirana_varijabla naziv="DomainObject.Predmet.SudioniciListAdressOIB_1">
      <item>Stečajna masa iza OLIVIN GRADNJA d.o.o. u stečaju, OIB 50846100952, Petrinjska 28,10000 Zagreb</item>
      <item>ZAGREBAČKA BANKA d.d., OIB 92963223473, Trg bana Josipa Jelačića 10,10000 Zagreb</item>
      <item>Ivan Carin,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50846100952</item>
      <item>, OIB 92963223473</item>
      <item>, OIB null</item>
    </izvorni_sadrzaj>
    <derivirana_varijabla naziv="DomainObject.Predmet.SudioniciListNazivOIB_1">
      <item>, OIB 50846100952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St-2888/2018-23</izvorni_sadrzaj>
    <derivirana_varijabla naziv="DomainObject.PredzadnjaOdlukaIzPredmeta.Oznaka_1">St-2888/2018-23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526</properties:Words>
  <properties:Characters>2811</properties:Characters>
  <properties:Lines>72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2019-06-14T12:03:00Z</dcterms:created>
  <dc:creator>Danijela Uzelac</dc:creator>
  <dc:description/>
  <cp:keywords/>
  <cp:lastModifiedBy>Katarina Franjić</cp:lastModifiedBy>
  <dcterms:modified xmlns:xsi="http://www.w3.org/2001/XMLSchema-instance" xsi:type="dcterms:W3CDTF">2019-06-14T12:37:00Z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St-2888/2018-30 / Odluka - Zaključak (st-2888-18 zaključak nalog stečajnom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