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b775" w14:paraId="514b775" w:rsidRDefault="00924C32" w:rsidP="00924C32" w:rsidR="00924C32" w:rsidRPr="007F2986">
      <w:pPr>
        <w15:collapsed w:val="false"/>
        <w:rPr>
          <w:rFonts w:hAnsi="Times New Roman" w:ascii="Times New Roman"/>
          <w:szCs w:val="24"/>
        </w:rPr>
      </w:pPr>
      <w:bookmarkStart w:name="_GoBack" w:id="0"/>
      <w:bookmarkEnd w:id="0"/>
      <w:r w:rsidRPr="007F2986">
        <w:rPr>
          <w:rFonts w:hAnsi="Times New Roman" w:ascii="Times New Roman"/>
          <w:szCs w:val="24"/>
        </w:rPr>
        <w:t xml:space="preserve">                </w:t>
      </w:r>
      <w:r w:rsidRPr="007F2986">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924C32" w:rsidP="00924C32" w:rsidR="00924C32" w:rsidRPr="007F2986">
      <w:pPr>
        <w:rPr>
          <w:rFonts w:hAnsi="Times New Roman" w:ascii="Times New Roman"/>
          <w:szCs w:val="24"/>
        </w:rPr>
      </w:pPr>
    </w:p>
    <w:p w:rsidRDefault="00924C32" w:rsidP="00924C32" w:rsidR="00924C32" w:rsidRPr="007F2986">
      <w:pPr>
        <w:rPr>
          <w:rFonts w:hAnsi="Times New Roman" w:ascii="Times New Roman"/>
          <w:szCs w:val="24"/>
        </w:rPr>
      </w:pPr>
      <w:r w:rsidRPr="007F2986">
        <w:rPr>
          <w:rFonts w:hAnsi="Times New Roman" w:ascii="Times New Roman"/>
          <w:szCs w:val="24"/>
        </w:rPr>
        <w:t xml:space="preserve">          Republika Hrvatska</w:t>
      </w:r>
    </w:p>
    <w:p w:rsidRDefault="00924C32" w:rsidP="00924C32" w:rsidR="00924C32" w:rsidRPr="007F2986">
      <w:pPr>
        <w:rPr>
          <w:rFonts w:hAnsi="Times New Roman" w:ascii="Times New Roman"/>
          <w:szCs w:val="24"/>
        </w:rPr>
      </w:pPr>
      <w:r w:rsidRPr="007F2986">
        <w:rPr>
          <w:rFonts w:hAnsi="Times New Roman" w:ascii="Times New Roman"/>
          <w:szCs w:val="24"/>
        </w:rPr>
        <w:t>TRGOVAČKI SUD U ZAGREBU</w:t>
      </w:r>
    </w:p>
    <w:p w:rsidRDefault="00924C32" w:rsidP="00924C32" w:rsidR="00924C32" w:rsidRPr="007F2986">
      <w:pPr>
        <w:rPr>
          <w:rFonts w:hAnsi="Times New Roman" w:ascii="Times New Roman"/>
          <w:szCs w:val="24"/>
        </w:rPr>
      </w:pPr>
      <w:r w:rsidRPr="007F2986">
        <w:rPr>
          <w:rFonts w:hAnsi="Times New Roman" w:ascii="Times New Roman"/>
          <w:szCs w:val="24"/>
        </w:rPr>
        <w:t xml:space="preserve">       Zagreb, </w:t>
      </w:r>
      <w:proofErr w:type="spellStart"/>
      <w:r w:rsidRPr="007F2986">
        <w:rPr>
          <w:rFonts w:hAnsi="Times New Roman" w:ascii="Times New Roman"/>
          <w:szCs w:val="24"/>
        </w:rPr>
        <w:t>Amruševa</w:t>
      </w:r>
      <w:proofErr w:type="spellEnd"/>
      <w:r w:rsidRPr="007F2986">
        <w:rPr>
          <w:rFonts w:hAnsi="Times New Roman" w:ascii="Times New Roman"/>
          <w:szCs w:val="24"/>
        </w:rPr>
        <w:t xml:space="preserve"> 2/II</w:t>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t xml:space="preserve">                             </w:t>
      </w:r>
    </w:p>
    <w:p w:rsidRDefault="00924C32" w:rsidP="00924C32" w:rsidR="00924C32" w:rsidRPr="007F2986">
      <w:pPr>
        <w:jc w:val="right"/>
        <w:rPr>
          <w:rFonts w:hAnsi="Times New Roman" w:ascii="Times New Roman"/>
          <w:szCs w:val="24"/>
        </w:rPr>
      </w:pP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004B4C0C" w:rsidRPr="007F2986">
        <w:rPr>
          <w:rFonts w:hAnsi="Times New Roman" w:ascii="Times New Roman"/>
          <w:szCs w:val="24"/>
        </w:rPr>
        <w:t>46</w:t>
      </w:r>
      <w:r w:rsidRPr="007F2986">
        <w:rPr>
          <w:rFonts w:hAnsi="Times New Roman" w:ascii="Times New Roman"/>
          <w:szCs w:val="24"/>
        </w:rPr>
        <w:t>. St</w:t>
      </w:r>
      <w:r w:rsidR="004B4C0C" w:rsidRPr="007F2986">
        <w:rPr>
          <w:rFonts w:hAnsi="Times New Roman" w:ascii="Times New Roman"/>
          <w:szCs w:val="24"/>
        </w:rPr>
        <w:t xml:space="preserve"> - 2899/18</w:t>
      </w:r>
      <w:r w:rsidR="004917C6">
        <w:rPr>
          <w:rFonts w:hAnsi="Times New Roman" w:ascii="Times New Roman"/>
          <w:szCs w:val="24"/>
        </w:rPr>
        <w:t>-17</w:t>
      </w:r>
    </w:p>
    <w:p w:rsidRDefault="00924C32" w:rsidP="00924C32" w:rsidR="00924C32" w:rsidRPr="007F2986">
      <w:pPr>
        <w:jc w:val="center"/>
        <w:rPr>
          <w:rFonts w:hAnsi="Times New Roman" w:ascii="Times New Roman"/>
          <w:szCs w:val="24"/>
        </w:rPr>
      </w:pPr>
      <w:r w:rsidRPr="007F2986">
        <w:rPr>
          <w:rFonts w:hAnsi="Times New Roman" w:ascii="Times New Roman"/>
          <w:szCs w:val="24"/>
        </w:rPr>
        <w:t>R E P U B L I K A    H R V A T S K A</w:t>
      </w:r>
    </w:p>
    <w:p w:rsidRDefault="00924C32" w:rsidP="00924C32" w:rsidR="00924C32" w:rsidRPr="007F2986">
      <w:pPr>
        <w:jc w:val="right"/>
        <w:rPr>
          <w:rFonts w:hAnsi="Times New Roman" w:ascii="Times New Roman"/>
          <w:szCs w:val="24"/>
        </w:rPr>
      </w:pPr>
    </w:p>
    <w:p w:rsidRDefault="00924C32" w:rsidP="00924C32" w:rsidR="00924C32" w:rsidRPr="007F2986">
      <w:pPr>
        <w:jc w:val="center"/>
        <w:rPr>
          <w:rFonts w:hAnsi="Times New Roman" w:ascii="Times New Roman"/>
          <w:szCs w:val="24"/>
        </w:rPr>
      </w:pPr>
      <w:r w:rsidRPr="007F2986">
        <w:rPr>
          <w:rFonts w:hAnsi="Times New Roman" w:ascii="Times New Roman"/>
          <w:szCs w:val="24"/>
        </w:rPr>
        <w:t>R J E Š E N J E</w:t>
      </w:r>
    </w:p>
    <w:p w:rsidRDefault="00924C32" w:rsidP="00924C32" w:rsidR="00924C32" w:rsidRPr="007F2986">
      <w:pPr>
        <w:jc w:val="center"/>
        <w:rPr>
          <w:rFonts w:hAnsi="Times New Roman" w:ascii="Times New Roman"/>
          <w:szCs w:val="24"/>
          <w:highlight w:val="lightGray"/>
        </w:rPr>
      </w:pPr>
    </w:p>
    <w:p w:rsidRDefault="004B4C0C" w:rsidP="004B4C0C" w:rsidR="004B4C0C" w:rsidRPr="007F2986">
      <w:pPr>
        <w:ind w:firstLine="720"/>
        <w:jc w:val="both"/>
        <w:rPr>
          <w:rFonts w:hAnsi="Times New Roman" w:ascii="Times New Roman"/>
          <w:szCs w:val="24"/>
        </w:rPr>
      </w:pPr>
      <w:r w:rsidRPr="007F2986">
        <w:rPr>
          <w:rFonts w:hAnsi="Times New Roman" w:ascii="Times New Roman"/>
          <w:szCs w:val="24"/>
        </w:rPr>
        <w:t>Trgovački sud u Zagrebu, po su</w:t>
      </w:r>
      <w:r w:rsidR="003B2660" w:rsidRPr="007F2986">
        <w:rPr>
          <w:rFonts w:hAnsi="Times New Roman" w:ascii="Times New Roman"/>
          <w:szCs w:val="24"/>
        </w:rPr>
        <w:t xml:space="preserve">tkinji </w:t>
      </w:r>
      <w:r w:rsidRPr="007F2986">
        <w:rPr>
          <w:rFonts w:hAnsi="Times New Roman" w:ascii="Times New Roman"/>
          <w:szCs w:val="24"/>
        </w:rPr>
        <w:t>Maji Praljak, u</w:t>
      </w:r>
      <w:r w:rsidRPr="007F2986">
        <w:rPr>
          <w:rFonts w:hAnsi="Times New Roman" w:ascii="Times New Roman"/>
          <w:szCs w:val="24"/>
          <w:lang w:val="pt-BR"/>
        </w:rPr>
        <w:t xml:space="preserve"> stečajnom predmetu u povodu prijedloga predlagatelja 1. Gašparac Željko, Zagreb, Štefanovečka cesta 26, OIB: 07796115506; 2. Grđan Zvonko, Zagreb, Remetinečka cesta 9b, OIB: 39918438102; 3. Modrić Božo, Zagreb, Ferenščica I.55, OIB: 12942549000; 4. Novak Nenad, Zagreb, Sitnice 2, OIB: 08743545643; 5. Samaržija Krešimir, Zagreb, Ulica grada Chicaga 24, OIB: 95135964675; 6. Stipković Darko, Draganić, Budrovci Draganički 154, OIB: 007793824790, koje sve zastupa punomoćnik Tomislav Konforta, </w:t>
      </w:r>
      <w:r w:rsidR="003B2660" w:rsidRPr="007F2986">
        <w:rPr>
          <w:rFonts w:hAnsi="Times New Roman" w:ascii="Times New Roman"/>
          <w:szCs w:val="24"/>
          <w:lang w:val="pt-BR"/>
        </w:rPr>
        <w:t xml:space="preserve">odvjetnik u Zagrebu, </w:t>
      </w:r>
      <w:r w:rsidRPr="007F2986">
        <w:rPr>
          <w:rFonts w:hAnsi="Times New Roman" w:ascii="Times New Roman"/>
          <w:szCs w:val="24"/>
          <w:lang w:val="pt-BR"/>
        </w:rPr>
        <w:t>Hruševečka 1,</w:t>
      </w:r>
      <w:r w:rsidR="003B2660" w:rsidRPr="007F2986">
        <w:rPr>
          <w:rFonts w:hAnsi="Times New Roman" w:ascii="Times New Roman"/>
          <w:szCs w:val="24"/>
          <w:lang w:val="pt-BR"/>
        </w:rPr>
        <w:t xml:space="preserve"> </w:t>
      </w:r>
      <w:r w:rsidRPr="007F2986">
        <w:rPr>
          <w:rFonts w:hAnsi="Times New Roman" w:ascii="Times New Roman"/>
          <w:szCs w:val="24"/>
          <w:lang w:val="pt-BR"/>
        </w:rPr>
        <w:t>OIB: 39360210503, za otvaranje stečajnog postupka nad dužnikom KOMICRO d.o.o. Radnička cesta 173L, Zagreb, OIB: 89720022828</w:t>
      </w:r>
      <w:r w:rsidRPr="007F2986">
        <w:rPr>
          <w:rFonts w:hAnsi="Times New Roman" w:ascii="Times New Roman"/>
          <w:szCs w:val="24"/>
        </w:rPr>
        <w:t>, 8. veljače 2019.,</w:t>
      </w:r>
    </w:p>
    <w:p w:rsidRDefault="004B4C0C" w:rsidP="004B4C0C" w:rsidR="004B4C0C" w:rsidRPr="007F2986">
      <w:pPr>
        <w:ind w:firstLine="720"/>
        <w:jc w:val="both"/>
        <w:rPr>
          <w:rFonts w:hAnsi="Times New Roman" w:ascii="Times New Roman"/>
          <w:szCs w:val="24"/>
          <w:lang w:val="pt-BR"/>
        </w:rPr>
      </w:pPr>
    </w:p>
    <w:p w:rsidRDefault="00924C32" w:rsidP="00924C32" w:rsidR="00924C32" w:rsidRPr="007F2986">
      <w:pPr>
        <w:jc w:val="center"/>
        <w:rPr>
          <w:rFonts w:hAnsi="Times New Roman" w:ascii="Times New Roman"/>
          <w:szCs w:val="24"/>
        </w:rPr>
      </w:pPr>
      <w:r w:rsidRPr="007F2986">
        <w:rPr>
          <w:rFonts w:hAnsi="Times New Roman" w:ascii="Times New Roman"/>
          <w:szCs w:val="24"/>
        </w:rPr>
        <w:t>r i j e š i o     j e</w:t>
      </w:r>
    </w:p>
    <w:p w:rsidRDefault="00924C32" w:rsidP="00924C32" w:rsidR="00924C32" w:rsidRPr="007F2986">
      <w:pPr>
        <w:jc w:val="both"/>
        <w:rPr>
          <w:rFonts w:hAnsi="Times New Roman" w:ascii="Times New Roman"/>
          <w:szCs w:val="24"/>
        </w:rPr>
      </w:pPr>
    </w:p>
    <w:p w:rsidRDefault="00924C32" w:rsidP="00924C32" w:rsidR="00924C32" w:rsidRPr="007F2986">
      <w:pPr>
        <w:pStyle w:val="Odlomakpopisa"/>
        <w:numPr>
          <w:ilvl w:val="0"/>
          <w:numId w:val="1"/>
        </w:numPr>
        <w:jc w:val="both"/>
        <w:rPr>
          <w:rFonts w:hAnsi="Times New Roman" w:ascii="Times New Roman"/>
          <w:szCs w:val="24"/>
        </w:rPr>
      </w:pPr>
      <w:r w:rsidRPr="007F2986">
        <w:rPr>
          <w:rFonts w:hAnsi="Times New Roman" w:ascii="Times New Roman"/>
          <w:szCs w:val="24"/>
        </w:rPr>
        <w:t xml:space="preserve">Otvara se stečajni postupak nad dužnikom </w:t>
      </w:r>
      <w:r w:rsidR="004B4C0C" w:rsidRPr="007F2986">
        <w:rPr>
          <w:rFonts w:hAnsi="Times New Roman" w:ascii="Times New Roman"/>
          <w:szCs w:val="24"/>
          <w:lang w:val="pt-BR"/>
        </w:rPr>
        <w:t>KOMICRO d.o.o. Radnička cesta 173L, Zagreb, OIB: 89720022828</w:t>
      </w:r>
      <w:r w:rsidR="004B4C0C" w:rsidRPr="007F2986">
        <w:rPr>
          <w:rFonts w:hAnsi="Times New Roman" w:ascii="Times New Roman"/>
          <w:szCs w:val="24"/>
        </w:rPr>
        <w:t>, MBS: 080100672.</w:t>
      </w:r>
    </w:p>
    <w:p w:rsidRDefault="00924C32" w:rsidP="00924C32" w:rsidR="00924C32" w:rsidRPr="007F2986">
      <w:pPr>
        <w:pStyle w:val="Odlomakpopisa"/>
        <w:ind w:left="1080"/>
        <w:jc w:val="both"/>
        <w:rPr>
          <w:rFonts w:hAnsi="Times New Roman" w:ascii="Times New Roman"/>
          <w:szCs w:val="24"/>
        </w:rPr>
      </w:pPr>
    </w:p>
    <w:p w:rsidRDefault="00924C32" w:rsidP="007F2986" w:rsidR="007F2986" w:rsidRPr="007F2986">
      <w:pPr>
        <w:pStyle w:val="Odlomakpopisa"/>
        <w:numPr>
          <w:ilvl w:val="0"/>
          <w:numId w:val="1"/>
        </w:numPr>
        <w:jc w:val="both"/>
        <w:rPr>
          <w:rFonts w:hAnsi="Times New Roman" w:ascii="Times New Roman"/>
          <w:szCs w:val="24"/>
        </w:rPr>
      </w:pPr>
      <w:r w:rsidRPr="007F2986">
        <w:rPr>
          <w:rFonts w:eastAsia="Batang" w:hAnsi="Times New Roman" w:ascii="Times New Roman"/>
          <w:bCs/>
          <w:szCs w:val="24"/>
        </w:rPr>
        <w:t>Za stečajnog upravitelja imenuje se</w:t>
      </w:r>
      <w:r w:rsidRPr="007F2986">
        <w:rPr>
          <w:rFonts w:hAnsi="Times New Roman" w:ascii="Times New Roman"/>
          <w:szCs w:val="24"/>
        </w:rPr>
        <w:t xml:space="preserve"> </w:t>
      </w:r>
      <w:r w:rsidR="007F2986" w:rsidRPr="007F2986">
        <w:rPr>
          <w:rFonts w:hAnsi="Times New Roman" w:ascii="Times New Roman"/>
        </w:rPr>
        <w:t xml:space="preserve">Miroslav </w:t>
      </w:r>
      <w:proofErr w:type="spellStart"/>
      <w:r w:rsidR="007F2986" w:rsidRPr="007F2986">
        <w:rPr>
          <w:rFonts w:hAnsi="Times New Roman" w:ascii="Times New Roman"/>
        </w:rPr>
        <w:t>Borš</w:t>
      </w:r>
      <w:proofErr w:type="spellEnd"/>
      <w:r w:rsidR="007F2986" w:rsidRPr="007F2986">
        <w:rPr>
          <w:rFonts w:hAnsi="Times New Roman" w:ascii="Times New Roman"/>
        </w:rPr>
        <w:t>, OIB: 69665623244, Plemićeva 2, Zagreb.</w:t>
      </w:r>
    </w:p>
    <w:p w:rsidRDefault="00924C32" w:rsidP="00924C32" w:rsidR="00924C32" w:rsidRPr="007F2986">
      <w:pPr>
        <w:ind w:left="720"/>
        <w:jc w:val="both"/>
        <w:rPr>
          <w:rFonts w:hAnsi="Times New Roman" w:ascii="Times New Roman"/>
          <w:szCs w:val="24"/>
        </w:rPr>
      </w:pPr>
    </w:p>
    <w:p w:rsidRDefault="00924C32" w:rsidP="00924C32" w:rsidR="00924C32" w:rsidRPr="007F2986">
      <w:pPr>
        <w:pStyle w:val="Odlomakpopisa"/>
        <w:numPr>
          <w:ilvl w:val="0"/>
          <w:numId w:val="1"/>
        </w:numPr>
        <w:jc w:val="both"/>
        <w:rPr>
          <w:rFonts w:hAnsi="Times New Roman" w:ascii="Times New Roman"/>
          <w:szCs w:val="24"/>
        </w:rPr>
      </w:pPr>
      <w:r w:rsidRPr="007F2986">
        <w:rPr>
          <w:rFonts w:hAnsi="Times New Roman" w:ascii="Times New Roman"/>
          <w:szCs w:val="24"/>
        </w:rPr>
        <w:t xml:space="preserve">Stečajni postupak otvoren je dana </w:t>
      </w:r>
      <w:r w:rsidR="004B4C0C" w:rsidRPr="007F2986">
        <w:rPr>
          <w:rFonts w:hAnsi="Times New Roman" w:ascii="Times New Roman"/>
          <w:szCs w:val="24"/>
        </w:rPr>
        <w:t>8. veljače 2019</w:t>
      </w:r>
      <w:r w:rsidRPr="007F2986">
        <w:rPr>
          <w:rFonts w:hAnsi="Times New Roman" w:ascii="Times New Roman"/>
          <w:szCs w:val="24"/>
        </w:rPr>
        <w:t>. godine  u 1</w:t>
      </w:r>
      <w:r w:rsidR="00C133F9" w:rsidRPr="007F2986">
        <w:rPr>
          <w:rFonts w:hAnsi="Times New Roman" w:ascii="Times New Roman"/>
          <w:szCs w:val="24"/>
        </w:rPr>
        <w:t>4,30</w:t>
      </w:r>
      <w:r w:rsidRPr="007F2986">
        <w:rPr>
          <w:rFonts w:hAnsi="Times New Roman" w:ascii="Times New Roman"/>
          <w:szCs w:val="24"/>
        </w:rPr>
        <w:t xml:space="preserve"> sati, kojeg je dana u naznačeno vrijeme, ovo rješenje o otvaranju stečajnog postupka objavljeno na Mrežnoj stranici e-oglasna ploča Trgovačkog suda u Zagrebu.</w:t>
      </w:r>
    </w:p>
    <w:p w:rsidRDefault="004B4C0C" w:rsidP="004B4C0C" w:rsidR="004B4C0C" w:rsidRPr="007F2986">
      <w:pPr>
        <w:pStyle w:val="Odlomakpopisa"/>
        <w:rPr>
          <w:rFonts w:hAnsi="Times New Roman" w:ascii="Times New Roman"/>
          <w:szCs w:val="24"/>
        </w:rPr>
      </w:pPr>
    </w:p>
    <w:p w:rsidRDefault="004B4C0C" w:rsidP="007F2986" w:rsidR="007F2986" w:rsidRPr="004A3CCA">
      <w:pPr>
        <w:pStyle w:val="Odlomakpopisa"/>
        <w:numPr>
          <w:ilvl w:val="0"/>
          <w:numId w:val="1"/>
        </w:numPr>
        <w:jc w:val="both"/>
        <w:rPr>
          <w:rFonts w:hAnsi="Times New Roman" w:ascii="Times New Roman"/>
          <w:szCs w:val="24"/>
        </w:rPr>
      </w:pPr>
      <w:r w:rsidRPr="004A3CCA">
        <w:rPr>
          <w:rFonts w:hAnsi="Times New Roman" w:ascii="Times New Roman"/>
          <w:szCs w:val="24"/>
        </w:rPr>
        <w:t>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w:t>
      </w:r>
      <w:r w:rsidR="007F2986" w:rsidRPr="004A3CCA">
        <w:rPr>
          <w:rFonts w:hAnsi="Times New Roman" w:ascii="Times New Roman"/>
          <w:szCs w:val="24"/>
        </w:rPr>
        <w:t xml:space="preserve">: </w:t>
      </w:r>
      <w:r w:rsidR="007F2986" w:rsidRPr="004A3CCA">
        <w:rPr>
          <w:rFonts w:hAnsi="Times New Roman" w:ascii="Times New Roman"/>
        </w:rPr>
        <w:t xml:space="preserve">Miroslav </w:t>
      </w:r>
      <w:proofErr w:type="spellStart"/>
      <w:r w:rsidR="007F2986" w:rsidRPr="004A3CCA">
        <w:rPr>
          <w:rFonts w:hAnsi="Times New Roman" w:ascii="Times New Roman"/>
        </w:rPr>
        <w:t>Borš</w:t>
      </w:r>
      <w:proofErr w:type="spellEnd"/>
      <w:r w:rsidR="007F2986" w:rsidRPr="004A3CCA">
        <w:rPr>
          <w:rFonts w:hAnsi="Times New Roman" w:ascii="Times New Roman"/>
        </w:rPr>
        <w:t>, Plemićeva 2, Zagreb</w:t>
      </w:r>
    </w:p>
    <w:p w:rsidRDefault="004B4C0C" w:rsidP="004B4C0C" w:rsidR="004B4C0C" w:rsidRPr="007F2986">
      <w:pPr>
        <w:pStyle w:val="Odlomakpopisa"/>
        <w:rPr>
          <w:rFonts w:hAnsi="Times New Roman" w:ascii="Times New Roman"/>
          <w:szCs w:val="24"/>
        </w:rPr>
      </w:pPr>
    </w:p>
    <w:p w:rsidRDefault="004B4C0C" w:rsidP="004B4C0C" w:rsidR="004B4C0C" w:rsidRPr="007F2986">
      <w:pPr>
        <w:pStyle w:val="Odlomakpopisa"/>
        <w:numPr>
          <w:ilvl w:val="0"/>
          <w:numId w:val="1"/>
        </w:numPr>
        <w:jc w:val="both"/>
        <w:rPr>
          <w:rFonts w:hAnsi="Times New Roman" w:ascii="Times New Roman"/>
          <w:szCs w:val="24"/>
        </w:rPr>
      </w:pPr>
      <w:r w:rsidRPr="007F2986">
        <w:rPr>
          <w:rFonts w:hAnsi="Times New Roman" w:ascii="Times New Roman"/>
          <w:szCs w:val="24"/>
        </w:rPr>
        <w:t xml:space="preserve">Pozivaju se </w:t>
      </w:r>
      <w:proofErr w:type="spellStart"/>
      <w:r w:rsidRPr="007F2986">
        <w:rPr>
          <w:rFonts w:hAnsi="Times New Roman" w:ascii="Times New Roman"/>
          <w:szCs w:val="24"/>
        </w:rPr>
        <w:t>razlučni</w:t>
      </w:r>
      <w:proofErr w:type="spellEnd"/>
      <w:r w:rsidRPr="007F2986">
        <w:rPr>
          <w:rFonts w:hAnsi="Times New Roman" w:ascii="Times New Roman"/>
          <w:szCs w:val="24"/>
        </w:rPr>
        <w:t xml:space="preserve"> i izlučni vjerovnici u roku od 60 dana od dana objave ovog rješenja na mrežnoj stranici e-oglasna ploča Trgovačkog suda u Zagrebu podneskom obavijestiti stečajnog upravitelja  o postojanju svog </w:t>
      </w:r>
      <w:proofErr w:type="spellStart"/>
      <w:r w:rsidRPr="007F2986">
        <w:rPr>
          <w:rFonts w:hAnsi="Times New Roman" w:ascii="Times New Roman"/>
          <w:szCs w:val="24"/>
        </w:rPr>
        <w:t>razlučnog</w:t>
      </w:r>
      <w:proofErr w:type="spellEnd"/>
      <w:r w:rsidRPr="007F2986">
        <w:rPr>
          <w:rFonts w:hAnsi="Times New Roman" w:ascii="Times New Roman"/>
          <w:szCs w:val="24"/>
        </w:rPr>
        <w:t xml:space="preserve"> ili izlučnog prava. </w:t>
      </w:r>
    </w:p>
    <w:p w:rsidRDefault="004B4C0C" w:rsidP="004B4C0C" w:rsidR="004B4C0C" w:rsidRPr="007F2986">
      <w:pPr>
        <w:pStyle w:val="Odlomakpopisa"/>
        <w:rPr>
          <w:rFonts w:hAnsi="Times New Roman" w:ascii="Times New Roman"/>
          <w:szCs w:val="24"/>
        </w:rPr>
      </w:pPr>
    </w:p>
    <w:p w:rsidRDefault="004B4C0C" w:rsidP="004B4C0C" w:rsidR="004B4C0C" w:rsidRPr="007F2986">
      <w:pPr>
        <w:pStyle w:val="Odlomakpopisa"/>
        <w:numPr>
          <w:ilvl w:val="0"/>
          <w:numId w:val="1"/>
        </w:numPr>
        <w:jc w:val="both"/>
        <w:rPr>
          <w:rFonts w:hAnsi="Times New Roman" w:ascii="Times New Roman"/>
          <w:szCs w:val="24"/>
        </w:rPr>
      </w:pPr>
      <w:r w:rsidRPr="007F2986">
        <w:rPr>
          <w:rFonts w:hAnsi="Times New Roman" w:ascii="Times New Roman"/>
          <w:szCs w:val="24"/>
        </w:rPr>
        <w:t>Pozivaju se dužnikovi dužnici da svoje obveze bez odgode ispunjavaju stečajnom upravitelju za stečajnog dužnika.</w:t>
      </w:r>
    </w:p>
    <w:p w:rsidRDefault="00170F4E" w:rsidP="00170F4E" w:rsidR="00170F4E" w:rsidRPr="007F2986">
      <w:pPr>
        <w:pStyle w:val="Odlomakpopisa"/>
        <w:rPr>
          <w:rFonts w:hAnsi="Times New Roman" w:ascii="Times New Roman"/>
          <w:szCs w:val="24"/>
        </w:rPr>
      </w:pPr>
    </w:p>
    <w:p w:rsidRDefault="00924C32" w:rsidP="00170F4E" w:rsidR="00924C32" w:rsidRPr="007F2986">
      <w:pPr>
        <w:pStyle w:val="Odlomakpopisa"/>
        <w:numPr>
          <w:ilvl w:val="0"/>
          <w:numId w:val="1"/>
        </w:numPr>
        <w:jc w:val="both"/>
        <w:rPr>
          <w:rFonts w:hAnsi="Times New Roman" w:ascii="Times New Roman"/>
          <w:szCs w:val="24"/>
        </w:rPr>
      </w:pPr>
      <w:r w:rsidRPr="007F2986">
        <w:rPr>
          <w:rFonts w:hAnsi="Times New Roman" w:ascii="Times New Roman"/>
          <w:szCs w:val="24"/>
        </w:rPr>
        <w:lastRenderedPageBreak/>
        <w:t xml:space="preserve">Ročište vjerovnika na kojem će se ispitati prijavljene tražbine (ispitno ročište) određuje se za dan 7. </w:t>
      </w:r>
      <w:r w:rsidR="007A31D1" w:rsidRPr="007F2986">
        <w:rPr>
          <w:rFonts w:hAnsi="Times New Roman" w:ascii="Times New Roman"/>
          <w:szCs w:val="24"/>
        </w:rPr>
        <w:t>svibnja</w:t>
      </w:r>
      <w:r w:rsidRPr="007F2986">
        <w:rPr>
          <w:rFonts w:hAnsi="Times New Roman" w:ascii="Times New Roman"/>
          <w:szCs w:val="24"/>
        </w:rPr>
        <w:t xml:space="preserve"> 201</w:t>
      </w:r>
      <w:r w:rsidR="007A31D1" w:rsidRPr="007F2986">
        <w:rPr>
          <w:rFonts w:hAnsi="Times New Roman" w:ascii="Times New Roman"/>
          <w:szCs w:val="24"/>
        </w:rPr>
        <w:t>9</w:t>
      </w:r>
      <w:r w:rsidRPr="007F2986">
        <w:rPr>
          <w:rFonts w:hAnsi="Times New Roman" w:ascii="Times New Roman"/>
          <w:szCs w:val="24"/>
        </w:rPr>
        <w:t>. u 10:</w:t>
      </w:r>
      <w:r w:rsidR="007A31D1" w:rsidRPr="007F2986">
        <w:rPr>
          <w:rFonts w:hAnsi="Times New Roman" w:ascii="Times New Roman"/>
          <w:szCs w:val="24"/>
        </w:rPr>
        <w:t>45</w:t>
      </w:r>
      <w:r w:rsidRPr="007F2986">
        <w:rPr>
          <w:rFonts w:hAnsi="Times New Roman" w:ascii="Times New Roman"/>
          <w:szCs w:val="24"/>
        </w:rPr>
        <w:t xml:space="preserve"> sati, u zgradi Trgovačkog suda u Zagrebu, Zagreb, Petrinjska 8, dvorana 96/II (ulična zgrada).</w:t>
      </w:r>
    </w:p>
    <w:p w:rsidRDefault="00924C32" w:rsidP="00924C32" w:rsidR="00924C32" w:rsidRPr="007F2986">
      <w:pPr>
        <w:jc w:val="both"/>
        <w:rPr>
          <w:rFonts w:hAnsi="Times New Roman" w:ascii="Times New Roman"/>
          <w:szCs w:val="24"/>
        </w:rPr>
      </w:pPr>
    </w:p>
    <w:p w:rsidRDefault="00924C32" w:rsidP="00170F4E" w:rsidR="00924C32" w:rsidRPr="007F2986">
      <w:pPr>
        <w:pStyle w:val="Odlomakpopisa"/>
        <w:numPr>
          <w:ilvl w:val="0"/>
          <w:numId w:val="1"/>
        </w:numPr>
        <w:jc w:val="both"/>
        <w:rPr>
          <w:rFonts w:hAnsi="Times New Roman" w:ascii="Times New Roman"/>
          <w:szCs w:val="24"/>
        </w:rPr>
      </w:pPr>
      <w:r w:rsidRPr="007F2986">
        <w:rPr>
          <w:rFonts w:hAnsi="Times New Roman" w:ascii="Times New Roman"/>
          <w:szCs w:val="24"/>
        </w:rPr>
        <w:t>Skupština vjerovnika na kojoj će se na temelju izvješća stečajnog upravitelja odlučivati o daljnjem tijeku stečajnog postupka (izvještajno ročište) određuje se za isti dan i na istom mjestu u 1</w:t>
      </w:r>
      <w:r w:rsidR="007A31D1" w:rsidRPr="007F2986">
        <w:rPr>
          <w:rFonts w:hAnsi="Times New Roman" w:ascii="Times New Roman"/>
          <w:szCs w:val="24"/>
        </w:rPr>
        <w:t>1</w:t>
      </w:r>
      <w:r w:rsidRPr="007F2986">
        <w:rPr>
          <w:rFonts w:hAnsi="Times New Roman" w:ascii="Times New Roman"/>
          <w:szCs w:val="24"/>
        </w:rPr>
        <w:t>:</w:t>
      </w:r>
      <w:r w:rsidR="007A31D1" w:rsidRPr="007F2986">
        <w:rPr>
          <w:rFonts w:hAnsi="Times New Roman" w:ascii="Times New Roman"/>
          <w:szCs w:val="24"/>
        </w:rPr>
        <w:t>00</w:t>
      </w:r>
      <w:r w:rsidRPr="007F2986">
        <w:rPr>
          <w:rFonts w:hAnsi="Times New Roman" w:ascii="Times New Roman"/>
          <w:szCs w:val="24"/>
        </w:rPr>
        <w:t xml:space="preserve"> sati.</w:t>
      </w:r>
    </w:p>
    <w:p w:rsidRDefault="00170F4E" w:rsidP="004C2B5B" w:rsidR="00170F4E" w:rsidRPr="007F2986">
      <w:pPr>
        <w:rPr>
          <w:rFonts w:hAnsi="Times New Roman" w:ascii="Times New Roman"/>
          <w:szCs w:val="24"/>
        </w:rPr>
      </w:pPr>
    </w:p>
    <w:p w:rsidRDefault="00170F4E" w:rsidP="00170F4E" w:rsidR="00170F4E" w:rsidRPr="007F2986">
      <w:pPr>
        <w:pStyle w:val="Odlomakpopisa"/>
        <w:numPr>
          <w:ilvl w:val="0"/>
          <w:numId w:val="1"/>
        </w:numPr>
        <w:jc w:val="both"/>
        <w:rPr>
          <w:rFonts w:hAnsi="Times New Roman" w:ascii="Times New Roman"/>
          <w:szCs w:val="24"/>
        </w:rPr>
      </w:pPr>
      <w:r w:rsidRPr="007F2986">
        <w:rPr>
          <w:rFonts w:hAnsi="Times New Roman" w:ascii="Times New Roman"/>
          <w:szCs w:val="24"/>
        </w:rPr>
        <w:t xml:space="preserve">Određuje se upis ovog rješenja o otvaranju stečajnog postupka nad dužnikom </w:t>
      </w:r>
      <w:r w:rsidR="00C133F9" w:rsidRPr="007F2986">
        <w:rPr>
          <w:rFonts w:hAnsi="Times New Roman" w:ascii="Times New Roman"/>
          <w:szCs w:val="24"/>
          <w:lang w:val="pt-BR"/>
        </w:rPr>
        <w:t>KOMICRO d.o.o. Radnička cesta 173L, Zagreb, OIB: 89720022828</w:t>
      </w:r>
      <w:r w:rsidRPr="007F2986">
        <w:rPr>
          <w:rFonts w:hAnsi="Times New Roman" w:ascii="Times New Roman"/>
          <w:szCs w:val="24"/>
          <w:lang w:val="pt-BR"/>
        </w:rPr>
        <w:t>,</w:t>
      </w:r>
      <w:r w:rsidRPr="007F2986">
        <w:rPr>
          <w:rFonts w:hAnsi="Times New Roman" w:ascii="Times New Roman"/>
          <w:szCs w:val="24"/>
        </w:rPr>
        <w:t xml:space="preserve"> u zemljišnim knjigama te se nalaže:</w:t>
      </w:r>
    </w:p>
    <w:p w:rsidRDefault="00170F4E" w:rsidP="007A31D1" w:rsidR="00170F4E" w:rsidRPr="007F2986">
      <w:pPr>
        <w:jc w:val="both"/>
        <w:rPr>
          <w:rFonts w:hAnsi="Times New Roman" w:ascii="Times New Roman"/>
          <w:szCs w:val="24"/>
        </w:rPr>
      </w:pPr>
    </w:p>
    <w:p w:rsidRDefault="00170F4E" w:rsidP="007A31D1" w:rsidR="007A31D1" w:rsidRPr="007F2986">
      <w:pPr>
        <w:ind w:left="708"/>
        <w:jc w:val="both"/>
        <w:rPr>
          <w:rFonts w:hAnsi="Times New Roman" w:ascii="Times New Roman"/>
          <w:szCs w:val="24"/>
        </w:rPr>
      </w:pPr>
      <w:r w:rsidRPr="007F2986">
        <w:rPr>
          <w:rFonts w:hAnsi="Times New Roman" w:ascii="Times New Roman"/>
          <w:szCs w:val="24"/>
        </w:rPr>
        <w:t xml:space="preserve">zemljišnoknjižnom odjelu Općinskog građanskog suda u Zagrebu zabilježba rješenja o otvaranju stečajnog postupka nad dužnikom </w:t>
      </w:r>
      <w:r w:rsidRPr="007F2986">
        <w:rPr>
          <w:rFonts w:hAnsi="Times New Roman" w:ascii="Times New Roman"/>
          <w:szCs w:val="24"/>
          <w:lang w:val="pt-BR"/>
        </w:rPr>
        <w:t>M</w:t>
      </w:r>
      <w:r w:rsidR="007A31D1" w:rsidRPr="007F2986">
        <w:rPr>
          <w:rFonts w:hAnsi="Times New Roman" w:ascii="Times New Roman"/>
          <w:szCs w:val="24"/>
          <w:lang w:val="pt-BR"/>
        </w:rPr>
        <w:t xml:space="preserve"> KOMICRO d.o.o. Radnička cesta 173L, Zagreb, OIB: 89720022828</w:t>
      </w:r>
      <w:r w:rsidRPr="007F2986">
        <w:rPr>
          <w:rFonts w:hAnsi="Times New Roman" w:ascii="Times New Roman"/>
          <w:szCs w:val="24"/>
        </w:rPr>
        <w:t>, poslovni broj St-</w:t>
      </w:r>
      <w:r w:rsidR="007A31D1" w:rsidRPr="007F2986">
        <w:rPr>
          <w:rFonts w:hAnsi="Times New Roman" w:ascii="Times New Roman"/>
          <w:szCs w:val="24"/>
        </w:rPr>
        <w:t>2889/18</w:t>
      </w:r>
      <w:r w:rsidRPr="007F2986">
        <w:rPr>
          <w:rFonts w:hAnsi="Times New Roman" w:ascii="Times New Roman"/>
          <w:szCs w:val="24"/>
        </w:rPr>
        <w:t xml:space="preserve"> od </w:t>
      </w:r>
      <w:r w:rsidR="007A31D1" w:rsidRPr="007F2986">
        <w:rPr>
          <w:rFonts w:hAnsi="Times New Roman" w:ascii="Times New Roman"/>
          <w:szCs w:val="24"/>
        </w:rPr>
        <w:t xml:space="preserve">8. veljače </w:t>
      </w:r>
      <w:r w:rsidRPr="007F2986">
        <w:rPr>
          <w:rFonts w:hAnsi="Times New Roman" w:ascii="Times New Roman"/>
          <w:szCs w:val="24"/>
        </w:rPr>
        <w:t>201</w:t>
      </w:r>
      <w:r w:rsidR="007A31D1" w:rsidRPr="007F2986">
        <w:rPr>
          <w:rFonts w:hAnsi="Times New Roman" w:ascii="Times New Roman"/>
          <w:szCs w:val="24"/>
        </w:rPr>
        <w:t>9</w:t>
      </w:r>
      <w:r w:rsidRPr="007F2986">
        <w:rPr>
          <w:rFonts w:hAnsi="Times New Roman" w:ascii="Times New Roman"/>
          <w:szCs w:val="24"/>
        </w:rPr>
        <w:t xml:space="preserve">. i to na nekretnini upisanoj u </w:t>
      </w:r>
      <w:proofErr w:type="spellStart"/>
      <w:r w:rsidR="007A31D1" w:rsidRPr="007F2986">
        <w:rPr>
          <w:rFonts w:hAnsi="Times New Roman" w:ascii="Times New Roman"/>
          <w:szCs w:val="24"/>
        </w:rPr>
        <w:t>zk</w:t>
      </w:r>
      <w:proofErr w:type="spellEnd"/>
      <w:r w:rsidR="007A31D1" w:rsidRPr="007F2986">
        <w:rPr>
          <w:rFonts w:hAnsi="Times New Roman" w:ascii="Times New Roman"/>
          <w:szCs w:val="24"/>
        </w:rPr>
        <w:t xml:space="preserve">. ul. broj 11007, k.o. </w:t>
      </w:r>
      <w:r w:rsidR="007A31D1" w:rsidRPr="007F2986">
        <w:rPr>
          <w:szCs w:val="24"/>
        </w:rPr>
        <w:t xml:space="preserve">999901 </w:t>
      </w:r>
      <w:r w:rsidR="007A31D1" w:rsidRPr="007F2986">
        <w:rPr>
          <w:rFonts w:hAnsi="Times New Roman" w:ascii="Times New Roman"/>
          <w:szCs w:val="24"/>
        </w:rPr>
        <w:t xml:space="preserve">Grad Zagreb, k.č.br. 6823/12, u naravi sedamnaest zgrada, četiri bazena i tvorničko dvorište, površine 2 jutra/367,5 </w:t>
      </w:r>
      <w:proofErr w:type="spellStart"/>
      <w:r w:rsidR="007A31D1" w:rsidRPr="007F2986">
        <w:rPr>
          <w:rFonts w:hAnsi="Times New Roman" w:ascii="Times New Roman"/>
          <w:szCs w:val="24"/>
        </w:rPr>
        <w:t>čhv</w:t>
      </w:r>
      <w:proofErr w:type="spellEnd"/>
      <w:r w:rsidR="007A31D1" w:rsidRPr="007F2986">
        <w:rPr>
          <w:rFonts w:hAnsi="Times New Roman" w:ascii="Times New Roman"/>
          <w:szCs w:val="24"/>
        </w:rPr>
        <w:t>/12831 m2.</w:t>
      </w:r>
    </w:p>
    <w:p w:rsidRDefault="007A31D1" w:rsidP="007A31D1" w:rsidR="007A31D1" w:rsidRPr="007F2986">
      <w:pPr>
        <w:pStyle w:val="Odlomakpopisa"/>
        <w:ind w:left="1080"/>
        <w:jc w:val="both"/>
        <w:rPr>
          <w:rFonts w:hAnsi="Times New Roman" w:ascii="Times New Roman"/>
          <w:i/>
          <w:szCs w:val="24"/>
        </w:rPr>
      </w:pPr>
    </w:p>
    <w:p w:rsidRDefault="007A31D1" w:rsidP="007A31D1" w:rsidR="007A31D1" w:rsidRPr="007F2986">
      <w:pPr>
        <w:ind w:left="360"/>
        <w:jc w:val="both"/>
        <w:rPr>
          <w:rFonts w:hAnsi="Times New Roman" w:ascii="Times New Roman"/>
          <w:szCs w:val="24"/>
        </w:rPr>
      </w:pPr>
    </w:p>
    <w:p w:rsidRDefault="00170F4E" w:rsidP="00924C32" w:rsidR="00170F4E" w:rsidRPr="007F2986">
      <w:pPr>
        <w:tabs>
          <w:tab w:pos="720" w:val="left"/>
          <w:tab w:pos="1440" w:val="left"/>
          <w:tab w:pos="2869" w:val="left"/>
        </w:tabs>
        <w:jc w:val="center"/>
        <w:rPr>
          <w:rFonts w:hAnsi="Times New Roman" w:ascii="Times New Roman"/>
          <w:i/>
          <w:szCs w:val="24"/>
        </w:rPr>
      </w:pPr>
    </w:p>
    <w:p w:rsidRDefault="00924C32" w:rsidP="007A31D1" w:rsidR="00924C32" w:rsidRPr="007F2986">
      <w:pPr>
        <w:tabs>
          <w:tab w:pos="720" w:val="left"/>
          <w:tab w:pos="1440" w:val="left"/>
          <w:tab w:pos="2869" w:val="left"/>
        </w:tabs>
        <w:jc w:val="center"/>
        <w:rPr>
          <w:rFonts w:hAnsi="Times New Roman" w:ascii="Times New Roman"/>
          <w:szCs w:val="24"/>
        </w:rPr>
      </w:pPr>
      <w:r w:rsidRPr="007F2986">
        <w:rPr>
          <w:rFonts w:hAnsi="Times New Roman" w:ascii="Times New Roman"/>
          <w:szCs w:val="24"/>
        </w:rPr>
        <w:t>Obrazloženje</w:t>
      </w:r>
    </w:p>
    <w:p w:rsidRDefault="004B4C0C" w:rsidP="004B4C0C" w:rsidR="004B4C0C" w:rsidRPr="007F2986">
      <w:pPr>
        <w:ind w:firstLine="709"/>
        <w:jc w:val="both"/>
        <w:rPr>
          <w:rFonts w:hAnsi="Times New Roman" w:ascii="Times New Roman"/>
          <w:szCs w:val="24"/>
          <w:lang w:val="pt-BR"/>
        </w:rPr>
      </w:pPr>
      <w:r w:rsidRPr="007F2986">
        <w:rPr>
          <w:rFonts w:hAnsi="Times New Roman" w:ascii="Times New Roman"/>
          <w:szCs w:val="24"/>
        </w:rPr>
        <w:t xml:space="preserve">Predlagatelji su kao dužnikovi radnici podnijeli prijedlog da se nad društvom </w:t>
      </w:r>
      <w:r w:rsidRPr="007F2986">
        <w:rPr>
          <w:rFonts w:hAnsi="Times New Roman" w:ascii="Times New Roman"/>
          <w:szCs w:val="24"/>
          <w:lang w:val="pt-BR"/>
        </w:rPr>
        <w:t>KOMICRO d.o.o. Radnička cesta 173L, Zagreb, OIB: 89720022828, otvori stečaj. U prijedlogu su naveli da prema dužniku imaju  novčanu tražbinu u iznosu od  ukupno 505.268,53 kn (od toga Gašparac Željko u iznosu od 101.080,00 kn; Grđan Zvonko u iznosu od 100.578,53 kn; Modrić Božo u iznosu od 73.840,00 kn; Novak Nenad u iznosu od 79.800,00 kn; Samaržija Krešimir u iznosu od 79.800,00 kn i Stipković Darko u iznosu od 70.170,00 kn), s osnove (1) razlike manje isplaćene plaće u razdoblju od 1. listopada 2013. do 30. lipnja 2016.; (2) neisplaćene plaće u razdoblju od 1. lipnja do 31. listopada 2018. i (3) naknadu troškova prijevoza od 1. prosinca 2016. do 31. listopada 2018., kao i da je dužnikov račun blokiran. Predlagatelji su uz prijdlog dostavili ugovore o radu i IP obrasce za 2018. godinu od 5. studenog 2018. (listovi 5.-8.,12.-15., 19.-22., 26.-29., 33.-36.,40.-43. spisa), te potvrdu Financijske agencije o blokadi računa dužnika od 9. studenog 2018. (list 4. spisa) iz koje proizlazi da dužnik u Očevidniku redoslijeda osnova za plaćanje na dan 28. siječnja 2016. ima evidentirane neizvršene osnove za plaćanje u neprekinutom razdoblju od 79 dana, čime su vjerovnici učinili vjerojatnim postojanje svoje tražbine i stečajnog razloga nesposobnosti za plaćanje.</w:t>
      </w:r>
    </w:p>
    <w:p w:rsidRDefault="004B4C0C" w:rsidP="004B4C0C" w:rsidR="004B4C0C" w:rsidRPr="007F2986">
      <w:pPr>
        <w:ind w:firstLine="709"/>
        <w:jc w:val="both"/>
        <w:rPr>
          <w:rFonts w:hAnsi="Times New Roman" w:ascii="Times New Roman"/>
          <w:szCs w:val="24"/>
          <w:lang w:val="pt-BR"/>
        </w:rPr>
      </w:pPr>
    </w:p>
    <w:p w:rsidRDefault="001F13B4" w:rsidP="001F13B4" w:rsidR="004B4C0C" w:rsidRPr="007F2986">
      <w:pPr>
        <w:ind w:firstLine="708"/>
        <w:jc w:val="both"/>
        <w:rPr>
          <w:rFonts w:hAnsi="Times New Roman" w:ascii="Times New Roman"/>
          <w:szCs w:val="24"/>
          <w:lang w:val="pt-BR"/>
        </w:rPr>
      </w:pPr>
      <w:r w:rsidRPr="007F2986">
        <w:rPr>
          <w:rFonts w:hAnsi="Times New Roman" w:ascii="Times New Roman"/>
          <w:szCs w:val="24"/>
          <w:lang w:val="pt-BR"/>
        </w:rPr>
        <w:t>S obzirom na to da su predlagatelji na temelju odredbe čl. 109. st. 1. Stečajnog zakona („Narodne novine“ broj 71/15 i 104/17; dalje: SZ), kojom je propisano da je prijedlog za otvaranje stečajnoga postupka ovlašten podnijeti vjerovnik ili dužnik, ako zakonom nije drukčije određeno, a stavkom 2. navedenog članka propisano je kako je vjerovnik ovlašten podnijeti prijedlog za otvaranje stečajnoga postupka ako učini vjerojatnim postojanje svoje tražbine i stečajnoga razloga., proizlazi da su predlagatelji ovlašteni podnijeti prijedlog za otvaranje stečajnog postupka.</w:t>
      </w:r>
    </w:p>
    <w:p w:rsidRDefault="001F13B4" w:rsidP="00EE583E" w:rsidR="001F13B4" w:rsidRPr="007F2986">
      <w:pPr>
        <w:ind w:firstLine="708"/>
        <w:jc w:val="both"/>
        <w:rPr>
          <w:rFonts w:hAnsi="Times New Roman" w:ascii="Times New Roman"/>
          <w:szCs w:val="24"/>
        </w:rPr>
      </w:pPr>
    </w:p>
    <w:p w:rsidRDefault="00DC2300" w:rsidP="00C133F9" w:rsidR="00C133F9" w:rsidRPr="007F2986">
      <w:pPr>
        <w:ind w:firstLine="708"/>
        <w:jc w:val="both"/>
        <w:rPr>
          <w:rFonts w:hAnsi="Times New Roman" w:ascii="Times New Roman"/>
          <w:szCs w:val="24"/>
        </w:rPr>
      </w:pPr>
      <w:r w:rsidRPr="007F2986">
        <w:rPr>
          <w:rFonts w:hAnsi="Times New Roman" w:ascii="Times New Roman"/>
          <w:szCs w:val="24"/>
        </w:rPr>
        <w:t xml:space="preserve">Slijedom navedenog, sud je na temelju odredbe čl. 115. st. 1. SZ-a donio rješenje o pokretanju prethodnoga postupka radi utvrđivanja pretpostavki za otvaranje stečajnoga postupka (prethodni postupak), te je, primjenom odredbe čl. 11. st. 3. SZ-a pribavio podatak o </w:t>
      </w:r>
      <w:r w:rsidRPr="007F2986">
        <w:rPr>
          <w:rFonts w:hAnsi="Times New Roman" w:ascii="Times New Roman"/>
          <w:szCs w:val="24"/>
        </w:rPr>
        <w:lastRenderedPageBreak/>
        <w:t>tome da je  dužnik vlasnik nekretnine upisane kod Općinskog građanskog suda u Zagrebu z</w:t>
      </w:r>
      <w:r w:rsidR="00C133F9" w:rsidRPr="007F2986">
        <w:rPr>
          <w:rFonts w:hAnsi="Times New Roman" w:ascii="Times New Roman"/>
          <w:szCs w:val="24"/>
        </w:rPr>
        <w:t>emljišnoknjižni odjel Zagreb</w:t>
      </w:r>
      <w:r w:rsidRPr="007F2986">
        <w:rPr>
          <w:rFonts w:hAnsi="Times New Roman" w:ascii="Times New Roman"/>
          <w:szCs w:val="24"/>
        </w:rPr>
        <w:t xml:space="preserve">, </w:t>
      </w:r>
      <w:proofErr w:type="spellStart"/>
      <w:r w:rsidRPr="007F2986">
        <w:rPr>
          <w:rFonts w:hAnsi="Times New Roman" w:ascii="Times New Roman"/>
          <w:szCs w:val="24"/>
        </w:rPr>
        <w:t>zk</w:t>
      </w:r>
      <w:proofErr w:type="spellEnd"/>
      <w:r w:rsidRPr="007F2986">
        <w:rPr>
          <w:rFonts w:hAnsi="Times New Roman" w:ascii="Times New Roman"/>
          <w:szCs w:val="24"/>
        </w:rPr>
        <w:t>. ul</w:t>
      </w:r>
      <w:r w:rsidR="00C133F9" w:rsidRPr="007F2986">
        <w:rPr>
          <w:rFonts w:hAnsi="Times New Roman" w:ascii="Times New Roman"/>
          <w:szCs w:val="24"/>
        </w:rPr>
        <w:t xml:space="preserve">. broj 11007, </w:t>
      </w:r>
      <w:r w:rsidRPr="007F2986">
        <w:rPr>
          <w:rFonts w:hAnsi="Times New Roman" w:ascii="Times New Roman"/>
          <w:szCs w:val="24"/>
        </w:rPr>
        <w:t>k.o. Grad Zagreb</w:t>
      </w:r>
      <w:r w:rsidR="00C133F9" w:rsidRPr="007F2986">
        <w:rPr>
          <w:rFonts w:hAnsi="Times New Roman" w:ascii="Times New Roman"/>
          <w:szCs w:val="24"/>
        </w:rPr>
        <w:t xml:space="preserve">, k.č.br. 6823/12, u naravi sedamnaest zgrada, četiri bazena i tvorničko dvorište, površine 2 jutra7367,5 </w:t>
      </w:r>
      <w:proofErr w:type="spellStart"/>
      <w:r w:rsidR="00C133F9" w:rsidRPr="007F2986">
        <w:rPr>
          <w:rFonts w:hAnsi="Times New Roman" w:ascii="Times New Roman"/>
          <w:szCs w:val="24"/>
        </w:rPr>
        <w:t>čhv</w:t>
      </w:r>
      <w:proofErr w:type="spellEnd"/>
      <w:r w:rsidR="00C133F9" w:rsidRPr="007F2986">
        <w:rPr>
          <w:rFonts w:hAnsi="Times New Roman" w:ascii="Times New Roman"/>
          <w:szCs w:val="24"/>
        </w:rPr>
        <w:t>/12831 m2 (listovi 58.-61.i 95. spisa).</w:t>
      </w:r>
    </w:p>
    <w:p w:rsidRDefault="00C133F9" w:rsidP="00C133F9" w:rsidR="00C133F9" w:rsidRPr="007F2986">
      <w:pPr>
        <w:ind w:firstLine="708"/>
        <w:jc w:val="both"/>
        <w:rPr>
          <w:rFonts w:hAnsi="Times New Roman" w:ascii="Times New Roman"/>
          <w:szCs w:val="24"/>
        </w:rPr>
      </w:pPr>
    </w:p>
    <w:p w:rsidRDefault="00C133F9" w:rsidP="00C133F9" w:rsidR="004B4C0C" w:rsidRPr="007F2986">
      <w:pPr>
        <w:ind w:firstLine="708"/>
        <w:jc w:val="both"/>
        <w:rPr>
          <w:rFonts w:hAnsi="Times New Roman" w:ascii="Times New Roman"/>
          <w:szCs w:val="24"/>
        </w:rPr>
      </w:pPr>
      <w:r w:rsidRPr="007F2986">
        <w:rPr>
          <w:rFonts w:hAnsi="Times New Roman" w:ascii="Times New Roman"/>
          <w:szCs w:val="24"/>
        </w:rPr>
        <w:t xml:space="preserve">Nadalje, također primjenom odredbe čl. 11. st. 3. SZ-a, sud je pribavio </w:t>
      </w:r>
      <w:r w:rsidR="00DC2300" w:rsidRPr="007F2986">
        <w:rPr>
          <w:rFonts w:hAnsi="Times New Roman" w:ascii="Times New Roman"/>
          <w:szCs w:val="24"/>
        </w:rPr>
        <w:t>i podatak o tome da je dužnik evidentiran kao vlasnik ukupno četiri vozila i to</w:t>
      </w:r>
      <w:r w:rsidRPr="007F2986">
        <w:rPr>
          <w:rFonts w:hAnsi="Times New Roman" w:ascii="Times New Roman"/>
          <w:szCs w:val="24"/>
        </w:rPr>
        <w:t>:</w:t>
      </w:r>
      <w:r w:rsidR="00DC2300" w:rsidRPr="007F2986">
        <w:rPr>
          <w:rFonts w:hAnsi="Times New Roman" w:ascii="Times New Roman"/>
          <w:szCs w:val="24"/>
        </w:rPr>
        <w:t xml:space="preserve"> (1) osobni automobil Peugeot GRI reg. oznake ZG 306 II godina proizvodnje 1992. godine s datumom odjave 29.5.2007. broj šasije VF315BBD27057583; (2) M1, marka Peugeot 2.5 TD reg. oznake ZG 3009 FU godina proizvodnje 2000., šasije VF3231C4215947597; (3) M1 marka Opel 2.0 reg. oznake ZG 5895 AB godina proizvodnje 1996. datum odjave 28.9.2011. broj šasije W0L000026T1155112 i odjavljeno i (4) M1 marka </w:t>
      </w:r>
      <w:proofErr w:type="spellStart"/>
      <w:r w:rsidR="00DC2300" w:rsidRPr="007F2986">
        <w:rPr>
          <w:rFonts w:hAnsi="Times New Roman" w:ascii="Times New Roman"/>
          <w:szCs w:val="24"/>
        </w:rPr>
        <w:t>Dacia</w:t>
      </w:r>
      <w:proofErr w:type="spellEnd"/>
      <w:r w:rsidR="00DC2300" w:rsidRPr="007F2986">
        <w:rPr>
          <w:rFonts w:hAnsi="Times New Roman" w:ascii="Times New Roman"/>
          <w:szCs w:val="24"/>
        </w:rPr>
        <w:t xml:space="preserve"> 1,6 MCV BLACK LINE reg. oznake ZG 8506 EE broj šasije UU 1KSD540329913 ( uvjerenje Stanice za tehnički pregled vozila od 7. siječnja 2019. godine (list 86. spisa).</w:t>
      </w:r>
    </w:p>
    <w:p w:rsidRDefault="00A7429F" w:rsidP="004B4C0C" w:rsidR="00A7429F" w:rsidRPr="007F2986">
      <w:pPr>
        <w:rPr>
          <w:rFonts w:hAnsi="Times New Roman" w:ascii="Times New Roman"/>
          <w:highlight w:val="lightGray"/>
        </w:rPr>
      </w:pPr>
    </w:p>
    <w:p w:rsidRDefault="00AE0C65" w:rsidP="007208D8" w:rsidR="007208D8" w:rsidRPr="007F2986">
      <w:pPr>
        <w:jc w:val="both"/>
        <w:rPr>
          <w:rFonts w:hAnsi="Times New Roman" w:ascii="Times New Roman"/>
          <w:szCs w:val="24"/>
        </w:rPr>
      </w:pPr>
      <w:r w:rsidRPr="007F2986">
        <w:rPr>
          <w:rFonts w:hAnsi="Times New Roman" w:ascii="Times New Roman"/>
          <w:szCs w:val="24"/>
        </w:rPr>
        <w:tab/>
        <w:t xml:space="preserve">Tijekom prethodnog postupka, postupajući po zaključku suda od 10. prosinca 2018.,  zastupnik po zakonu dužnika </w:t>
      </w:r>
      <w:r w:rsidR="007208D8" w:rsidRPr="007F2986">
        <w:rPr>
          <w:rFonts w:hAnsi="Times New Roman" w:ascii="Times New Roman"/>
          <w:szCs w:val="24"/>
        </w:rPr>
        <w:t>je podneskom od 28. prosinca 2018. dostavio I</w:t>
      </w:r>
      <w:r w:rsidRPr="007F2986">
        <w:rPr>
          <w:rFonts w:hAnsi="Times New Roman" w:ascii="Times New Roman"/>
          <w:szCs w:val="24"/>
        </w:rPr>
        <w:t>zviješće o financijsko gospodarskom stanju dužnika</w:t>
      </w:r>
      <w:r w:rsidR="007208D8" w:rsidRPr="007F2986">
        <w:rPr>
          <w:rFonts w:hAnsi="Times New Roman" w:ascii="Times New Roman"/>
          <w:szCs w:val="24"/>
        </w:rPr>
        <w:t xml:space="preserve"> s prilozima (listovi 65.-83. spisa), iz kojeg proizlazi da je dužnik vlasnik gore opisane nekretnine, da posjeduje pokretnine koje se nalaze na prethodno navedenoj nekretnini vrijednost kojih nije naznačio (popis pokretnina- listovi 70.-81. spisa). Dužnik je dostavio i popis sirovina i gotovih proizvoda koje se nalaze u pogonu dužnika (listovi82.-83. spisa), a naveo je i da ima tražbinu u iznosu od 18.925,00 kn precizirane prema društvima i iznosima kako je navedeno u dužnikovom izvješću. </w:t>
      </w:r>
    </w:p>
    <w:p w:rsidRDefault="007208D8" w:rsidP="004B4C0C" w:rsidR="007208D8" w:rsidRPr="007F2986">
      <w:pPr>
        <w:rPr>
          <w:rFonts w:hAnsi="Times New Roman" w:ascii="Times New Roman"/>
          <w:highlight w:val="lightGray"/>
        </w:rPr>
      </w:pPr>
    </w:p>
    <w:p w:rsidRDefault="007A31D1" w:rsidP="00A120D1" w:rsidR="00A120D1" w:rsidRPr="007F2986">
      <w:pPr>
        <w:ind w:firstLine="709"/>
        <w:jc w:val="both"/>
        <w:rPr>
          <w:rFonts w:hAnsi="Times New Roman" w:ascii="Times New Roman"/>
          <w:szCs w:val="24"/>
        </w:rPr>
      </w:pPr>
      <w:r w:rsidRPr="007F2986">
        <w:rPr>
          <w:rFonts w:hAnsi="Times New Roman" w:ascii="Times New Roman"/>
          <w:szCs w:val="24"/>
        </w:rPr>
        <w:t xml:space="preserve">Odredbom čl. </w:t>
      </w:r>
      <w:r w:rsidR="00A120D1" w:rsidRPr="007F2986">
        <w:rPr>
          <w:rFonts w:hAnsi="Times New Roman" w:ascii="Times New Roman"/>
          <w:szCs w:val="24"/>
        </w:rPr>
        <w:t xml:space="preserve">5. st. 1. SZ-a, propisano je, da se stečajni postupak može otvoriti ako sud utvrdi postojanje stečajnog razloga, te stavkom 2. citiranog članka da su stečajni razlozi nesposobnost za plaćanje i prezaduženost. </w:t>
      </w:r>
    </w:p>
    <w:p w:rsidRDefault="00A120D1" w:rsidP="00A120D1" w:rsidR="00A120D1" w:rsidRPr="007F2986">
      <w:pPr>
        <w:ind w:firstLine="709"/>
        <w:jc w:val="both"/>
        <w:rPr>
          <w:rFonts w:hAnsi="Times New Roman" w:ascii="Times New Roman"/>
          <w:szCs w:val="24"/>
        </w:rPr>
      </w:pPr>
    </w:p>
    <w:p w:rsidRDefault="007A31D1" w:rsidP="00A120D1" w:rsidR="00A120D1" w:rsidRPr="007F2986">
      <w:pPr>
        <w:ind w:firstLine="709"/>
        <w:jc w:val="both"/>
        <w:rPr>
          <w:rFonts w:hAnsi="Times New Roman" w:ascii="Times New Roman"/>
          <w:szCs w:val="24"/>
        </w:rPr>
      </w:pPr>
      <w:r w:rsidRPr="007F2986">
        <w:rPr>
          <w:rFonts w:hAnsi="Times New Roman" w:ascii="Times New Roman"/>
          <w:szCs w:val="24"/>
        </w:rPr>
        <w:t xml:space="preserve">Odredbom čl. </w:t>
      </w:r>
      <w:r w:rsidR="00A120D1" w:rsidRPr="007F2986">
        <w:rPr>
          <w:rFonts w:hAnsi="Times New Roman" w:ascii="Times New Roman"/>
          <w:szCs w:val="24"/>
        </w:rPr>
        <w:t>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w:t>
      </w:r>
    </w:p>
    <w:p w:rsidRDefault="00A120D1" w:rsidP="00A120D1" w:rsidR="00A120D1" w:rsidRPr="007F2986">
      <w:pPr>
        <w:numPr>
          <w:ilvl w:val="12"/>
          <w:numId w:val="0"/>
        </w:numPr>
        <w:ind w:firstLine="720"/>
        <w:jc w:val="both"/>
        <w:rPr>
          <w:i/>
          <w:szCs w:val="24"/>
        </w:rPr>
      </w:pPr>
    </w:p>
    <w:p w:rsidRDefault="00A120D1" w:rsidP="00A120D1" w:rsidR="00A120D1" w:rsidRPr="007F2986">
      <w:pPr>
        <w:numPr>
          <w:ilvl w:val="12"/>
          <w:numId w:val="0"/>
        </w:numPr>
        <w:ind w:firstLine="720"/>
        <w:jc w:val="both"/>
        <w:rPr>
          <w:rFonts w:hAnsi="Times New Roman" w:ascii="Times New Roman"/>
          <w:szCs w:val="24"/>
        </w:rPr>
      </w:pPr>
      <w:r w:rsidRPr="007F2986">
        <w:rPr>
          <w:rFonts w:hAnsi="Times New Roman" w:ascii="Times New Roman"/>
          <w:szCs w:val="24"/>
        </w:rPr>
        <w:t xml:space="preserve">Izvršenim uvidom u spis, konkretno u pribavljenu Potvrdu  Fine 24. siječnja 2019. proizlazi kako je dužnik na dan 21. siječnja 2019. bio u neprekidnoj blokadi 152 dana za iznos od 271.040,40 kn (list 90. spisa). Shodno tome, sud je utvrdio da je kod ovog dužnika nesporno ostvaren stečajni razlog nesposobnosti za plaćanje, odnosno da je ostvaren razlog za otvaranje ovog stečajnog postupka. </w:t>
      </w:r>
      <w:r w:rsidRPr="007F2986">
        <w:rPr>
          <w:rFonts w:hAnsi="Times New Roman" w:ascii="Times New Roman"/>
          <w:szCs w:val="24"/>
        </w:rPr>
        <w:tab/>
      </w:r>
    </w:p>
    <w:p w:rsidRDefault="00924C32" w:rsidP="004C2B5B" w:rsidR="00924C32" w:rsidRPr="007F2986">
      <w:pPr>
        <w:jc w:val="both"/>
        <w:rPr>
          <w:rFonts w:hAnsi="Times New Roman" w:ascii="Times New Roman"/>
          <w:szCs w:val="24"/>
        </w:rPr>
      </w:pPr>
    </w:p>
    <w:p w:rsidRDefault="00924C32" w:rsidP="00924C32" w:rsidR="004C2B5B" w:rsidRPr="007F2986">
      <w:pPr>
        <w:ind w:firstLine="720"/>
        <w:jc w:val="both"/>
        <w:rPr>
          <w:rFonts w:hAnsi="Times New Roman" w:ascii="Times New Roman"/>
          <w:szCs w:val="24"/>
        </w:rPr>
      </w:pPr>
      <w:r w:rsidRPr="007F2986">
        <w:rPr>
          <w:rFonts w:hAnsi="Times New Roman" w:ascii="Times New Roman"/>
          <w:szCs w:val="24"/>
        </w:rPr>
        <w:t>S</w:t>
      </w:r>
      <w:r w:rsidR="004C2B5B" w:rsidRPr="007F2986">
        <w:rPr>
          <w:rFonts w:hAnsi="Times New Roman" w:ascii="Times New Roman"/>
          <w:szCs w:val="24"/>
        </w:rPr>
        <w:t xml:space="preserve">lijedom svega navedenog, ovaj sud je na temelju odredbe čl. čl. 128. st. 6. i čl. 129.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w:t>
      </w:r>
      <w:proofErr w:type="spellStart"/>
      <w:r w:rsidR="004C2B5B" w:rsidRPr="007F2986">
        <w:rPr>
          <w:rFonts w:hAnsi="Times New Roman" w:ascii="Times New Roman"/>
          <w:szCs w:val="24"/>
        </w:rPr>
        <w:t>razlučni</w:t>
      </w:r>
      <w:proofErr w:type="spellEnd"/>
      <w:r w:rsidR="004C2B5B" w:rsidRPr="007F2986">
        <w:rPr>
          <w:rFonts w:hAnsi="Times New Roman" w:ascii="Times New Roman"/>
          <w:szCs w:val="24"/>
        </w:rPr>
        <w:t xml:space="preserve"> i izlučni vjerovnici pozvani su na temelju odredbe čl. 129. st. 1. podstavak 5. obavijestiti stečajnog upravitelja o svojim </w:t>
      </w:r>
      <w:proofErr w:type="spellStart"/>
      <w:r w:rsidR="004C2B5B" w:rsidRPr="007F2986">
        <w:rPr>
          <w:rFonts w:hAnsi="Times New Roman" w:ascii="Times New Roman"/>
          <w:szCs w:val="24"/>
        </w:rPr>
        <w:t>razlučnim</w:t>
      </w:r>
      <w:proofErr w:type="spellEnd"/>
      <w:r w:rsidR="004C2B5B" w:rsidRPr="007F2986">
        <w:rPr>
          <w:rFonts w:hAnsi="Times New Roman" w:ascii="Times New Roman"/>
          <w:szCs w:val="24"/>
        </w:rPr>
        <w:t xml:space="preserve"> i </w:t>
      </w:r>
      <w:r w:rsidR="004C2B5B" w:rsidRPr="007F2986">
        <w:rPr>
          <w:rFonts w:hAnsi="Times New Roman" w:ascii="Times New Roman"/>
          <w:szCs w:val="24"/>
        </w:rPr>
        <w:lastRenderedPageBreak/>
        <w:t>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nekretnina, sud je po osnovi odredbe čl. 131. st. 2. SZ-a riješio kao u</w:t>
      </w:r>
      <w:r w:rsidR="00C133F9" w:rsidRPr="007F2986">
        <w:rPr>
          <w:rFonts w:hAnsi="Times New Roman" w:ascii="Times New Roman"/>
          <w:szCs w:val="24"/>
        </w:rPr>
        <w:t xml:space="preserve"> točki IX. izreke</w:t>
      </w:r>
      <w:r w:rsidR="004C2B5B" w:rsidRPr="007F2986">
        <w:rPr>
          <w:rFonts w:hAnsi="Times New Roman" w:ascii="Times New Roman"/>
          <w:szCs w:val="24"/>
        </w:rPr>
        <w:t>.</w:t>
      </w:r>
    </w:p>
    <w:p w:rsidRDefault="004C2B5B" w:rsidP="00924C32" w:rsidR="004C2B5B" w:rsidRPr="007F2986">
      <w:pPr>
        <w:ind w:firstLine="720"/>
        <w:jc w:val="both"/>
        <w:rPr>
          <w:rFonts w:hAnsi="Times New Roman" w:ascii="Times New Roman"/>
          <w:szCs w:val="24"/>
        </w:rPr>
      </w:pPr>
    </w:p>
    <w:p w:rsidRDefault="00924C32" w:rsidP="00924C32" w:rsidR="00924C32" w:rsidRPr="007F2986">
      <w:pPr>
        <w:pStyle w:val="Naslov1"/>
        <w:ind w:firstLine="0"/>
        <w:rPr>
          <w:b w:val="false"/>
          <w:szCs w:val="24"/>
        </w:rPr>
      </w:pPr>
      <w:r w:rsidRPr="007F2986">
        <w:rPr>
          <w:b w:val="false"/>
          <w:szCs w:val="24"/>
        </w:rPr>
        <w:t xml:space="preserve">Zagreb, </w:t>
      </w:r>
      <w:r w:rsidR="00A7429F" w:rsidRPr="007F2986">
        <w:rPr>
          <w:b w:val="false"/>
          <w:szCs w:val="24"/>
        </w:rPr>
        <w:t>8. veljače</w:t>
      </w:r>
      <w:r w:rsidRPr="007F2986">
        <w:rPr>
          <w:b w:val="false"/>
          <w:szCs w:val="24"/>
        </w:rPr>
        <w:t xml:space="preserve"> 201</w:t>
      </w:r>
      <w:r w:rsidR="00A7429F" w:rsidRPr="007F2986">
        <w:rPr>
          <w:b w:val="false"/>
          <w:szCs w:val="24"/>
        </w:rPr>
        <w:t>9</w:t>
      </w:r>
      <w:r w:rsidRPr="007F2986">
        <w:rPr>
          <w:b w:val="false"/>
          <w:szCs w:val="24"/>
        </w:rPr>
        <w:t>.</w:t>
      </w:r>
    </w:p>
    <w:p w:rsidRDefault="00924C32" w:rsidP="00924C32" w:rsidR="00924C32" w:rsidRPr="007F2986">
      <w:pPr>
        <w:rPr>
          <w:rFonts w:hAnsi="Times New Roman" w:ascii="Times New Roman"/>
        </w:rPr>
      </w:pPr>
    </w:p>
    <w:p w:rsidRDefault="00924C32" w:rsidP="00924C32" w:rsidR="00924C32" w:rsidRPr="007F2986">
      <w:pPr>
        <w:rPr>
          <w:rFonts w:hAnsi="Times New Roman" w:ascii="Times New Roman"/>
          <w:szCs w:val="24"/>
        </w:rPr>
      </w:pP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t xml:space="preserve">        </w:t>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r>
      <w:r w:rsidRPr="007F2986">
        <w:rPr>
          <w:rFonts w:hAnsi="Times New Roman" w:ascii="Times New Roman"/>
          <w:szCs w:val="24"/>
        </w:rPr>
        <w:tab/>
        <w:t xml:space="preserve">    </w:t>
      </w:r>
      <w:r w:rsidRPr="007F2986">
        <w:rPr>
          <w:rFonts w:hAnsi="Times New Roman" w:ascii="Times New Roman"/>
          <w:szCs w:val="24"/>
        </w:rPr>
        <w:tab/>
        <w:t xml:space="preserve">   </w:t>
      </w:r>
      <w:r w:rsidRPr="007F2986">
        <w:rPr>
          <w:rFonts w:hAnsi="Times New Roman" w:ascii="Times New Roman"/>
          <w:szCs w:val="24"/>
        </w:rPr>
        <w:tab/>
        <w:t xml:space="preserve">   </w:t>
      </w:r>
    </w:p>
    <w:p w:rsidRDefault="00924C32" w:rsidP="00924C32" w:rsidR="00A7429F" w:rsidRPr="007F2986">
      <w:pPr>
        <w:ind w:firstLine="708" w:left="4956"/>
        <w:rPr>
          <w:rFonts w:hAnsi="Times New Roman" w:ascii="Times New Roman"/>
          <w:szCs w:val="24"/>
        </w:rPr>
      </w:pPr>
      <w:r w:rsidRPr="007F2986">
        <w:rPr>
          <w:rFonts w:hAnsi="Times New Roman" w:ascii="Times New Roman"/>
          <w:szCs w:val="24"/>
        </w:rPr>
        <w:t xml:space="preserve"> </w:t>
      </w:r>
      <w:r w:rsidR="00A7429F" w:rsidRPr="007F2986">
        <w:rPr>
          <w:rFonts w:hAnsi="Times New Roman" w:ascii="Times New Roman"/>
          <w:szCs w:val="24"/>
        </w:rPr>
        <w:t xml:space="preserve">Sutkinja: </w:t>
      </w:r>
    </w:p>
    <w:p w:rsidRDefault="00A7429F" w:rsidP="00924C32" w:rsidR="004917C6">
      <w:pPr>
        <w:ind w:firstLine="708" w:left="4956"/>
        <w:rPr>
          <w:rFonts w:hAnsi="Times New Roman" w:ascii="Times New Roman"/>
          <w:szCs w:val="24"/>
        </w:rPr>
      </w:pPr>
      <w:r w:rsidRPr="007F2986">
        <w:rPr>
          <w:rFonts w:hAnsi="Times New Roman" w:ascii="Times New Roman"/>
          <w:szCs w:val="24"/>
        </w:rPr>
        <w:t>Maja Praljak</w:t>
      </w:r>
      <w:r w:rsidR="00924C32" w:rsidRPr="007F2986">
        <w:rPr>
          <w:rFonts w:hAnsi="Times New Roman" w:ascii="Times New Roman"/>
          <w:szCs w:val="24"/>
        </w:rPr>
        <w:t xml:space="preserve"> </w:t>
      </w:r>
      <w:r w:rsidR="004917C6">
        <w:rPr>
          <w:rFonts w:hAnsi="Times New Roman" w:ascii="Times New Roman"/>
          <w:szCs w:val="24"/>
        </w:rPr>
        <w:t>, v.r.</w:t>
      </w:r>
    </w:p>
    <w:p w:rsidRDefault="004917C6" w:rsidP="00924C32" w:rsidR="004917C6">
      <w:pPr>
        <w:ind w:firstLine="708" w:left="4956"/>
        <w:rPr>
          <w:rFonts w:hAnsi="Times New Roman" w:ascii="Times New Roman"/>
          <w:szCs w:val="24"/>
        </w:rPr>
      </w:pPr>
    </w:p>
    <w:p w:rsidRDefault="004917C6" w:rsidR="004917C6" w:rsidRPr="004917C6">
      <w:pPr>
        <w:rPr>
          <w:rFonts w:hAnsi="Times New Roman" w:ascii="Times New Roman"/>
        </w:rPr>
      </w:pPr>
      <w:r w:rsidRPr="004917C6">
        <w:rPr>
          <w:rFonts w:hAnsi="Times New Roman" w:ascii="Times New Roman"/>
        </w:rPr>
        <w:t xml:space="preserve">Za točnost </w:t>
      </w:r>
      <w:proofErr w:type="spellStart"/>
      <w:r w:rsidRPr="004917C6">
        <w:rPr>
          <w:rFonts w:hAnsi="Times New Roman" w:ascii="Times New Roman"/>
        </w:rPr>
        <w:t>otpravka</w:t>
      </w:r>
      <w:proofErr w:type="spellEnd"/>
      <w:r w:rsidRPr="004917C6">
        <w:rPr>
          <w:rFonts w:hAnsi="Times New Roman" w:ascii="Times New Roman"/>
        </w:rPr>
        <w:t>-ovlašteni službenik:</w:t>
      </w:r>
    </w:p>
    <w:p w:rsidRDefault="004917C6" w:rsidR="004917C6" w:rsidRPr="004917C6">
      <w:pPr>
        <w:rPr>
          <w:rFonts w:hAnsi="Times New Roman" w:ascii="Times New Roman"/>
        </w:rPr>
      </w:pPr>
      <w:r w:rsidRPr="004917C6">
        <w:rPr>
          <w:rFonts w:hAnsi="Times New Roman" w:ascii="Times New Roman"/>
        </w:rPr>
        <w:t>Nikolina Krunić</w:t>
      </w:r>
    </w:p>
    <w:p w:rsidRDefault="00924C32" w:rsidP="00924C32" w:rsidR="00924C32" w:rsidRPr="007F2986">
      <w:pPr>
        <w:ind w:firstLine="708" w:left="4956"/>
        <w:rPr>
          <w:rFonts w:hAnsi="Times New Roman" w:ascii="Times New Roman"/>
          <w:szCs w:val="24"/>
        </w:rPr>
      </w:pPr>
      <w:r w:rsidRPr="007F2986">
        <w:rPr>
          <w:rFonts w:hAnsi="Times New Roman" w:ascii="Times New Roman"/>
          <w:szCs w:val="24"/>
        </w:rPr>
        <w:t xml:space="preserve">               </w:t>
      </w:r>
    </w:p>
    <w:p w:rsidRDefault="00924C32" w:rsidP="00924C32" w:rsidR="00924C32" w:rsidRPr="007F2986">
      <w:pPr>
        <w:rPr>
          <w:rFonts w:hAnsi="Times New Roman" w:ascii="Times New Roman"/>
          <w:szCs w:val="24"/>
        </w:rPr>
      </w:pPr>
    </w:p>
    <w:p w:rsidRDefault="00924C32" w:rsidP="00924C32" w:rsidR="00924C32" w:rsidRPr="007F2986">
      <w:pPr>
        <w:rPr>
          <w:rFonts w:hAnsi="Times New Roman" w:ascii="Times New Roman"/>
          <w:szCs w:val="24"/>
        </w:rPr>
      </w:pPr>
    </w:p>
    <w:p w:rsidRDefault="00924C32" w:rsidP="00924C32" w:rsidR="00924C32" w:rsidRPr="007F2986">
      <w:pPr>
        <w:rPr>
          <w:rFonts w:hAnsi="Times New Roman" w:ascii="Times New Roman"/>
          <w:szCs w:val="24"/>
        </w:rPr>
      </w:pPr>
    </w:p>
    <w:p w:rsidRDefault="00924C32" w:rsidP="00924C32" w:rsidR="00924C32" w:rsidRPr="007F2986">
      <w:pPr>
        <w:rPr>
          <w:rFonts w:hAnsi="Times New Roman" w:ascii="Times New Roman"/>
          <w:szCs w:val="24"/>
        </w:rPr>
      </w:pPr>
      <w:r w:rsidRPr="007F2986">
        <w:rPr>
          <w:rFonts w:hAnsi="Times New Roman" w:ascii="Times New Roman"/>
          <w:szCs w:val="24"/>
        </w:rPr>
        <w:t>UPUTA O PRAVNOM LIJEKU:</w:t>
      </w:r>
    </w:p>
    <w:p w:rsidRDefault="00924C32" w:rsidP="00924C32" w:rsidR="00924C32" w:rsidRPr="007F2986">
      <w:pPr>
        <w:jc w:val="both"/>
        <w:rPr>
          <w:rFonts w:hAnsi="Times New Roman" w:ascii="Times New Roman"/>
          <w:szCs w:val="24"/>
        </w:rPr>
      </w:pPr>
      <w:r w:rsidRPr="007F2986">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924C32" w:rsidP="00924C32" w:rsidR="00924C32" w:rsidRPr="007F2986">
      <w:pPr>
        <w:jc w:val="both"/>
        <w:rPr>
          <w:rFonts w:hAnsi="Times New Roman" w:ascii="Times New Roman"/>
          <w:szCs w:val="24"/>
        </w:rPr>
      </w:pPr>
      <w:r w:rsidRPr="007F2986">
        <w:rPr>
          <w:rFonts w:hAnsi="Times New Roman" w:ascii="Times New Roman"/>
          <w:szCs w:val="24"/>
        </w:rPr>
        <w:t>Žalba se podnosi u roku od 8 dana nakon isteka osmog dana od dana objave pismena na Mrežnoj stranici e-oglasnoj ploči suda.</w:t>
      </w:r>
    </w:p>
    <w:p w:rsidRDefault="00924C32" w:rsidP="00924C32" w:rsidR="00924C32" w:rsidRPr="007F2986">
      <w:pPr>
        <w:rPr>
          <w:rFonts w:hAnsi="Times New Roman" w:ascii="Times New Roman"/>
        </w:rPr>
      </w:pPr>
    </w:p>
    <w:p w:rsidRDefault="002403A5" w:rsidP="002403A5" w:rsidR="002403A5" w:rsidRPr="007F2986">
      <w:pPr>
        <w:pStyle w:val="Odlomakpopisa"/>
        <w:rPr>
          <w:rFonts w:hAnsi="Times New Roman" w:ascii="Times New Roman"/>
        </w:rPr>
      </w:pPr>
    </w:p>
    <w:p w:rsidRDefault="003A73B0" w:rsidR="003A73B0" w:rsidRPr="007F2986">
      <w:pPr>
        <w:rPr>
          <w:rFonts w:hAnsi="Times New Roman" w:ascii="Times New Roman"/>
        </w:rPr>
      </w:pPr>
    </w:p>
    <w:sectPr w:rsidR="003A73B0" w:rsidRPr="007F29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2660D"/>
    <w:multiLevelType w:val="hybridMultilevel"/>
    <w:tmpl w:val="E0584ABA"/>
    <w:lvl w:tplc="CE44BB24" w:ilvl="0">
      <w:start w:val="1"/>
      <w:numFmt w:val="lowerLetter"/>
      <w:lvlText w:val="%1)"/>
      <w:lvlJc w:val="left"/>
      <w:pPr>
        <w:ind w:hanging="360" w:left="1605"/>
      </w:pPr>
    </w:lvl>
    <w:lvl w:tplc="041A0019" w:ilvl="1">
      <w:start w:val="1"/>
      <w:numFmt w:val="lowerLetter"/>
      <w:lvlText w:val="%2."/>
      <w:lvlJc w:val="left"/>
      <w:pPr>
        <w:ind w:hanging="360" w:left="2325"/>
      </w:pPr>
    </w:lvl>
    <w:lvl w:tplc="041A001B" w:ilvl="2">
      <w:start w:val="1"/>
      <w:numFmt w:val="lowerRoman"/>
      <w:lvlText w:val="%3."/>
      <w:lvlJc w:val="right"/>
      <w:pPr>
        <w:ind w:hanging="180" w:left="3045"/>
      </w:pPr>
    </w:lvl>
    <w:lvl w:tplc="041A000F" w:ilvl="3">
      <w:start w:val="1"/>
      <w:numFmt w:val="decimal"/>
      <w:lvlText w:val="%4."/>
      <w:lvlJc w:val="left"/>
      <w:pPr>
        <w:ind w:hanging="360" w:left="3765"/>
      </w:pPr>
    </w:lvl>
    <w:lvl w:tplc="041A0019" w:ilvl="4">
      <w:start w:val="1"/>
      <w:numFmt w:val="lowerLetter"/>
      <w:lvlText w:val="%5."/>
      <w:lvlJc w:val="left"/>
      <w:pPr>
        <w:ind w:hanging="360" w:left="4485"/>
      </w:pPr>
    </w:lvl>
    <w:lvl w:tplc="041A001B" w:ilvl="5">
      <w:start w:val="1"/>
      <w:numFmt w:val="lowerRoman"/>
      <w:lvlText w:val="%6."/>
      <w:lvlJc w:val="right"/>
      <w:pPr>
        <w:ind w:hanging="180" w:left="5205"/>
      </w:pPr>
    </w:lvl>
    <w:lvl w:tplc="041A000F" w:ilvl="6">
      <w:start w:val="1"/>
      <w:numFmt w:val="decimal"/>
      <w:lvlText w:val="%7."/>
      <w:lvlJc w:val="left"/>
      <w:pPr>
        <w:ind w:hanging="360" w:left="5925"/>
      </w:pPr>
    </w:lvl>
    <w:lvl w:tplc="041A0019" w:ilvl="7">
      <w:start w:val="1"/>
      <w:numFmt w:val="lowerLetter"/>
      <w:lvlText w:val="%8."/>
      <w:lvlJc w:val="left"/>
      <w:pPr>
        <w:ind w:hanging="360" w:left="6645"/>
      </w:pPr>
    </w:lvl>
    <w:lvl w:tplc="041A001B" w:ilvl="8">
      <w:start w:val="1"/>
      <w:numFmt w:val="lowerRoman"/>
      <w:lvlText w:val="%9."/>
      <w:lvlJc w:val="right"/>
      <w:pPr>
        <w:ind w:hanging="180" w:left="7365"/>
      </w:pPr>
    </w:lvl>
  </w:abstractNum>
  <w:abstractNum w:abstractNumId="1">
    <w:nsid w:val="1D5922E9"/>
    <w:multiLevelType w:val="hybridMultilevel"/>
    <w:tmpl w:val="D8667ED2"/>
    <w:lvl w:tplc="170A62A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0D6193"/>
    <w:multiLevelType w:val="hybridMultilevel"/>
    <w:tmpl w:val="339438CC"/>
    <w:lvl w:tplc="36AAA004"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3">
    <w:nsid w:val="7C297637"/>
    <w:multiLevelType w:val="hybridMultilevel"/>
    <w:tmpl w:val="FBE66340"/>
    <w:lvl w:tplc="C550376E" w:ilvl="0">
      <w:start w:val="1"/>
      <w:numFmt w:val="lowerLetter"/>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C32"/>
    <w:rsid w:val="00170F4E"/>
    <w:rsid w:val="001F13B4"/>
    <w:rsid w:val="002403A5"/>
    <w:rsid w:val="00393128"/>
    <w:rsid w:val="003A73B0"/>
    <w:rsid w:val="003B2660"/>
    <w:rsid w:val="004917C6"/>
    <w:rsid w:val="004A3CCA"/>
    <w:rsid w:val="004B4C0C"/>
    <w:rsid w:val="004C2B5B"/>
    <w:rsid w:val="00593F9B"/>
    <w:rsid w:val="007208D8"/>
    <w:rsid w:val="007A31D1"/>
    <w:rsid w:val="007A754A"/>
    <w:rsid w:val="007F15CF"/>
    <w:rsid w:val="007F2986"/>
    <w:rsid w:val="00924C32"/>
    <w:rsid w:val="00A120D1"/>
    <w:rsid w:val="00A7429F"/>
    <w:rsid w:val="00AE0C65"/>
    <w:rsid w:val="00C133F9"/>
    <w:rsid w:val="00C34618"/>
    <w:rsid w:val="00D467AD"/>
    <w:rsid w:val="00DC2300"/>
    <w:rsid w:val="00EE583E"/>
    <w:rsid w:val="00F233D7"/>
    <w:rsid w:val="00F65D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4C3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hAnsi="Times New Roman" w:asci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cstheme="majorBidi" w:eastAsiaTheme="majorEastAsia" w:hAnsiTheme="majorHAnsi" w:asciiTheme="majorHAnsi"/>
      <w:color w:themeShade="BF" w:themeColor="accent1" w:val="2E74B5"/>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24C32"/>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24C32"/>
    <w:rPr>
      <w:rFonts w:cs="Times New Roman" w:eastAsia="Times New Roman" w:hAnsi="Arial" w:asci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true" w:styleId="Naslov2Char" w:type="character">
    <w:name w:val="Naslov 2 Char"/>
    <w:basedOn w:val="Zadanifontodlomka"/>
    <w:link w:val="Naslov2"/>
    <w:uiPriority w:val="9"/>
    <w:semiHidden/>
    <w:rsid w:val="004B4C0C"/>
    <w:rPr>
      <w:rFonts w:cstheme="majorBidi" w:eastAsiaTheme="majorEastAsia" w:hAnsiTheme="majorHAnsi" w:asciiTheme="majorHAnsi"/>
      <w:color w:themeShade="BF" w:themeColor="accent1" w:val="2E74B5"/>
      <w:sz w:val="26"/>
      <w:szCs w:val="26"/>
      <w:lang w:eastAsia="hr-HR"/>
    </w:rPr>
  </w:style>
  <w:style w:customStyle="true" w:styleId="Default" w:type="paragraph">
    <w:name w:val="Default"/>
    <w:rsid w:val="004B4C0C"/>
    <w:pPr>
      <w:autoSpaceDE w:val="false"/>
      <w:autoSpaceDN w:val="false"/>
      <w:adjustRightInd w:val="false"/>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4917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7C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17C6"/>
    <w:rPr>
      <w:color w:val="808080"/>
      <w:bdr w:space="0" w:sz="0" w:color="auto" w:val="none"/>
      <w:shd w:fill="auto" w:color="auto" w:val="clear"/>
    </w:rPr>
  </w:style>
  <w:style w:customStyle="true" w:styleId="eSPISCCParagraphDefaultFont" w:type="character">
    <w:name w:val="eSPIS_CC_Paragraph Default Font"/>
    <w:basedOn w:val="Zadanifontodlomka"/>
    <w:rsid w:val="004917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17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917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17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4C3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924C32"/>
    <w:pPr>
      <w:keepNext/>
      <w:ind w:firstLine="720"/>
      <w:jc w:val="center"/>
      <w:outlineLvl w:val="0"/>
    </w:pPr>
    <w:rPr>
      <w:rFonts w:ascii="Times New Roman" w:hAnsi="Times New Roman"/>
      <w:b/>
    </w:rPr>
  </w:style>
  <w:style w:styleId="Naslov2" w:type="paragraph">
    <w:name w:val="heading 2"/>
    <w:basedOn w:val="Normal"/>
    <w:next w:val="Normal"/>
    <w:link w:val="Naslov2Char"/>
    <w:uiPriority w:val="9"/>
    <w:semiHidden/>
    <w:unhideWhenUsed/>
    <w:qFormat/>
    <w:rsid w:val="004B4C0C"/>
    <w:pPr>
      <w:keepNext/>
      <w:keepLines/>
      <w:spacing w:before="40"/>
      <w:outlineLvl w:val="1"/>
    </w:pPr>
    <w:rPr>
      <w:rFonts w:asciiTheme="majorHAnsi" w:cstheme="majorBidi" w:eastAsiaTheme="majorEastAsia" w:hAnsiTheme="majorHAnsi"/>
      <w:color w:themeColor="accent1" w:themeShade="BF" w:val="2E74B5"/>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24C32"/>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924C32"/>
  </w:style>
  <w:style w:styleId="Tijeloteksta" w:type="paragraph">
    <w:name w:val="Body Text"/>
    <w:aliases w:val="uvlaka 3,uvlaka 2"/>
    <w:basedOn w:val="Normal"/>
    <w:link w:val="TijelotekstaChar"/>
    <w:semiHidden/>
    <w:unhideWhenUsed/>
    <w:rsid w:val="00924C32"/>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24C32"/>
    <w:rPr>
      <w:rFonts w:ascii="Arial" w:cs="Times New Roman" w:eastAsia="Times New Roman" w:hAnsi="Arial"/>
      <w:szCs w:val="20"/>
      <w:lang w:eastAsia="hr-HR"/>
    </w:rPr>
  </w:style>
  <w:style w:styleId="Tijeloteksta-uvlaka3" w:type="paragraph">
    <w:name w:val="Body Text Indent 3"/>
    <w:basedOn w:val="Normal"/>
    <w:link w:val="Tijeloteksta-uvlaka3Char"/>
    <w:uiPriority w:val="99"/>
    <w:semiHidden/>
    <w:unhideWhenUsed/>
    <w:rsid w:val="00924C3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924C32"/>
    <w:rPr>
      <w:rFonts w:cs="Times New Roman" w:eastAsia="Times New Roman"/>
      <w:sz w:val="16"/>
      <w:szCs w:val="16"/>
      <w:lang w:eastAsia="hr-HR"/>
    </w:rPr>
  </w:style>
  <w:style w:styleId="Odlomakpopisa" w:type="paragraph">
    <w:name w:val="List Paragraph"/>
    <w:basedOn w:val="Normal"/>
    <w:uiPriority w:val="34"/>
    <w:qFormat/>
    <w:rsid w:val="00924C32"/>
    <w:pPr>
      <w:ind w:left="720"/>
      <w:contextualSpacing/>
    </w:pPr>
  </w:style>
  <w:style w:customStyle="1" w:styleId="Naslov2Char" w:type="character">
    <w:name w:val="Naslov 2 Char"/>
    <w:basedOn w:val="Zadanifontodlomka"/>
    <w:link w:val="Naslov2"/>
    <w:uiPriority w:val="9"/>
    <w:semiHidden/>
    <w:rsid w:val="004B4C0C"/>
    <w:rPr>
      <w:rFonts w:asciiTheme="majorHAnsi" w:cstheme="majorBidi" w:eastAsiaTheme="majorEastAsia" w:hAnsiTheme="majorHAnsi"/>
      <w:color w:themeColor="accent1" w:themeShade="BF" w:val="2E74B5"/>
      <w:sz w:val="26"/>
      <w:szCs w:val="26"/>
      <w:lang w:eastAsia="hr-HR"/>
    </w:rPr>
  </w:style>
  <w:style w:customStyle="1" w:styleId="Default" w:type="paragraph">
    <w:name w:val="Default"/>
    <w:rsid w:val="004B4C0C"/>
    <w:pPr>
      <w:autoSpaceDE w:val="0"/>
      <w:autoSpaceDN w:val="0"/>
      <w:adjustRightInd w:val="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4917C6"/>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7C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17C6"/>
    <w:rPr>
      <w:color w:val="808080"/>
      <w:bdr w:color="auto" w:space="0" w:sz="0" w:val="none"/>
      <w:shd w:color="auto" w:fill="auto" w:val="clear"/>
    </w:rPr>
  </w:style>
  <w:style w:customStyle="1" w:styleId="eSPISCCParagraphDefaultFont" w:type="character">
    <w:name w:val="eSPIS_CC_Paragraph Default Font"/>
    <w:basedOn w:val="Zadanifontodlomka"/>
    <w:rsid w:val="004917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17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917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17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90640">
      <w:bodyDiv w:val="true"/>
      <w:marLeft w:val="0"/>
      <w:marRight w:val="0"/>
      <w:marTop w:val="0"/>
      <w:marBottom w:val="0"/>
      <w:divBdr>
        <w:top w:space="0" w:sz="0" w:color="auto" w:val="none"/>
        <w:left w:space="0" w:sz="0" w:color="auto" w:val="none"/>
        <w:bottom w:space="0" w:sz="0" w:color="auto" w:val="none"/>
        <w:right w:space="0" w:sz="0" w:color="auto" w:val="none"/>
      </w:divBdr>
    </w:div>
    <w:div w:id="64188158">
      <w:bodyDiv w:val="true"/>
      <w:marLeft w:val="0"/>
      <w:marRight w:val="0"/>
      <w:marTop w:val="0"/>
      <w:marBottom w:val="0"/>
      <w:divBdr>
        <w:top w:space="0" w:sz="0" w:color="auto" w:val="none"/>
        <w:left w:space="0" w:sz="0" w:color="auto" w:val="none"/>
        <w:bottom w:space="0" w:sz="0" w:color="auto" w:val="none"/>
        <w:right w:space="0" w:sz="0" w:color="auto" w:val="none"/>
      </w:divBdr>
    </w:div>
    <w:div w:id="698118037">
      <w:bodyDiv w:val="true"/>
      <w:marLeft w:val="0"/>
      <w:marRight w:val="0"/>
      <w:marTop w:val="0"/>
      <w:marBottom w:val="0"/>
      <w:divBdr>
        <w:top w:space="0" w:sz="0" w:color="auto" w:val="none"/>
        <w:left w:space="0" w:sz="0" w:color="auto" w:val="none"/>
        <w:bottom w:space="0" w:sz="0" w:color="auto" w:val="none"/>
        <w:right w:space="0" w:sz="0" w:color="auto" w:val="none"/>
      </w:divBdr>
    </w:div>
    <w:div w:id="734350922">
      <w:bodyDiv w:val="true"/>
      <w:marLeft w:val="0"/>
      <w:marRight w:val="0"/>
      <w:marTop w:val="0"/>
      <w:marBottom w:val="0"/>
      <w:divBdr>
        <w:top w:space="0" w:sz="0" w:color="auto" w:val="none"/>
        <w:left w:space="0" w:sz="0" w:color="auto" w:val="none"/>
        <w:bottom w:space="0" w:sz="0" w:color="auto" w:val="none"/>
        <w:right w:space="0" w:sz="0" w:color="auto" w:val="none"/>
      </w:divBdr>
    </w:div>
    <w:div w:id="873730705">
      <w:bodyDiv w:val="true"/>
      <w:marLeft w:val="0"/>
      <w:marRight w:val="0"/>
      <w:marTop w:val="0"/>
      <w:marBottom w:val="0"/>
      <w:divBdr>
        <w:top w:space="0" w:sz="0" w:color="auto" w:val="none"/>
        <w:left w:space="0" w:sz="0" w:color="auto" w:val="none"/>
        <w:bottom w:space="0" w:sz="0" w:color="auto" w:val="none"/>
        <w:right w:space="0" w:sz="0" w:color="auto" w:val="none"/>
      </w:divBdr>
    </w:div>
    <w:div w:id="878467928">
      <w:bodyDiv w:val="true"/>
      <w:marLeft w:val="0"/>
      <w:marRight w:val="0"/>
      <w:marTop w:val="0"/>
      <w:marBottom w:val="0"/>
      <w:divBdr>
        <w:top w:space="0" w:sz="0" w:color="auto" w:val="none"/>
        <w:left w:space="0" w:sz="0" w:color="auto" w:val="none"/>
        <w:bottom w:space="0" w:sz="0" w:color="auto" w:val="none"/>
        <w:right w:space="0" w:sz="0" w:color="auto" w:val="none"/>
      </w:divBdr>
    </w:div>
    <w:div w:id="953363572">
      <w:bodyDiv w:val="true"/>
      <w:marLeft w:val="0"/>
      <w:marRight w:val="0"/>
      <w:marTop w:val="0"/>
      <w:marBottom w:val="0"/>
      <w:divBdr>
        <w:top w:space="0" w:sz="0" w:color="auto" w:val="none"/>
        <w:left w:space="0" w:sz="0" w:color="auto" w:val="none"/>
        <w:bottom w:space="0" w:sz="0" w:color="auto" w:val="none"/>
        <w:right w:space="0" w:sz="0" w:color="auto" w:val="none"/>
      </w:divBdr>
    </w:div>
    <w:div w:id="1501431338">
      <w:bodyDiv w:val="true"/>
      <w:marLeft w:val="0"/>
      <w:marRight w:val="0"/>
      <w:marTop w:val="0"/>
      <w:marBottom w:val="0"/>
      <w:divBdr>
        <w:top w:space="0" w:sz="0" w:color="auto" w:val="none"/>
        <w:left w:space="0" w:sz="0" w:color="auto" w:val="none"/>
        <w:bottom w:space="0" w:sz="0" w:color="auto" w:val="none"/>
        <w:right w:space="0" w:sz="0" w:color="auto" w:val="none"/>
      </w:divBdr>
    </w:div>
    <w:div w:id="1758597117">
      <w:bodyDiv w:val="true"/>
      <w:marLeft w:val="0"/>
      <w:marRight w:val="0"/>
      <w:marTop w:val="0"/>
      <w:marBottom w:val="0"/>
      <w:divBdr>
        <w:top w:space="0" w:sz="0" w:color="auto" w:val="none"/>
        <w:left w:space="0" w:sz="0" w:color="auto" w:val="none"/>
        <w:bottom w:space="0" w:sz="0" w:color="auto" w:val="none"/>
        <w:right w:space="0" w:sz="0" w:color="auto" w:val="none"/>
      </w:divBdr>
    </w:div>
    <w:div w:id="1873181382">
      <w:bodyDiv w:val="true"/>
      <w:marLeft w:val="0"/>
      <w:marRight w:val="0"/>
      <w:marTop w:val="0"/>
      <w:marBottom w:val="0"/>
      <w:divBdr>
        <w:top w:space="0" w:sz="0" w:color="auto" w:val="none"/>
        <w:left w:space="0" w:sz="0" w:color="auto" w:val="none"/>
        <w:bottom w:space="0" w:sz="0" w:color="auto" w:val="none"/>
        <w:right w:space="0" w:sz="0" w:color="auto" w:val="none"/>
      </w:divBdr>
    </w:div>
    <w:div w:id="1951206510">
      <w:bodyDiv w:val="true"/>
      <w:marLeft w:val="0"/>
      <w:marRight w:val="0"/>
      <w:marTop w:val="0"/>
      <w:marBottom w:val="0"/>
      <w:divBdr>
        <w:top w:space="0" w:sz="0" w:color="auto" w:val="none"/>
        <w:left w:space="0" w:sz="0" w:color="auto" w:val="none"/>
        <w:bottom w:space="0" w:sz="0" w:color="auto" w:val="none"/>
        <w:right w:space="0" w:sz="0" w:color="auto" w:val="none"/>
      </w:divBdr>
    </w:div>
    <w:div w:id="2088527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St-2889/2018-17</izvorni_sadrzaj>
    <derivirana_varijabla naziv="DomainObject.Oznaka_1">St-2889/2018-17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2889</izvorni_sadrzaj>
    <derivirana_varijabla naziv="DomainObject.Predmet.Broj_1">2889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St-2889/2018</izvorni_sadrzaj>
    <derivirana_varijabla naziv="DomainObject.Predmet.OznakaBroj_1">St-2889/2018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KOMICRO d.o.o.</izvorni_sadrzaj>
    <derivirana_varijabla naziv="DomainObject.Predmet.ProtustrankaFormated_1">  KOMICRO d.o.o.</derivirana_varijabla>
  </DomainObject.Predmet.ProtustrankaFormated>
  <DomainObject.Predmet.ProtustrankaFormatedOIB>
    <izvorni_sadrzaj>  KOMICRO d.o.o., OIB 89720022828</izvorni_sadrzaj>
    <derivirana_varijabla naziv="DomainObject.Predmet.ProtustrankaFormatedOIB_1">  KOMICRO d.o.o., OIB 89720022828</derivirana_varijabla>
  </DomainObject.Predmet.ProtustrankaFormatedOIB>
  <DomainObject.Predmet.ProtustrankaFormatedWithAdress>
    <izvorni_sadrzaj> KOMICRO d.o.o., Radnička cesta 173 L, 10000 Zagreb</izvorni_sadrzaj>
    <derivirana_varijabla naziv="DomainObject.Predmet.ProtustrankaFormatedWithAdress_1"> KOMICRO d.o.o., Radnička cesta 173 L, 10000 Zagreb</derivirana_varijabla>
  </DomainObject.Predmet.ProtustrankaFormatedWithAdress>
  <DomainObject.Predmet.ProtustrankaFormatedWithAdressOIB>
    <izvorni_sadrzaj> KOMICRO d.o.o., OIB 89720022828, Radnička cesta 173 L, 10000 Zagreb</izvorni_sadrzaj>
    <derivirana_varijabla naziv="DomainObject.Predmet.ProtustrankaFormatedWithAdressOIB_1"> KOMICRO d.o.o., OIB 89720022828, Radnička cesta 173 L, 10000 Zagreb</derivirana_varijabla>
  </DomainObject.Predmet.ProtustrankaFormatedWithAdressOIB>
  <DomainObject.Predmet.ProtustrankaWithAdress>
    <izvorni_sadrzaj>KOMICRO d.o.o. Radnička cesta 173 L, 10000 Zagreb</izvorni_sadrzaj>
    <derivirana_varijabla naziv="DomainObject.Predmet.ProtustrankaWithAdress_1">KOMICRO d.o.o. Radnička cesta 173 L, 10000 Zagreb</derivirana_varijabla>
  </DomainObject.Predmet.ProtustrankaWithAdress>
  <DomainObject.Predmet.ProtustrankaWithAdressOIB>
    <izvorni_sadrzaj>KOMICRO d.o.o., OIB 89720022828, Radnička cesta 173 L, 10000 Zagreb</izvorni_sadrzaj>
    <derivirana_varijabla naziv="DomainObject.Predmet.ProtustrankaWithAdressOIB_1">KOMICRO d.o.o., OIB 89720022828, Radnička cesta 173 L, 10000 Zagreb</derivirana_varijabla>
  </DomainObject.Predmet.ProtustrankaWithAdressOIB>
  <DomainObject.Predmet.ProtustrankaNazivFormated>
    <izvorni_sadrzaj>KOMICRO d.o.o.</izvorni_sadrzaj>
    <derivirana_varijabla naziv="DomainObject.Predmet.ProtustrankaNazivFormated_1">KOMICRO d.o.o.</derivirana_varijabla>
  </DomainObject.Predmet.ProtustrankaNazivFormated>
  <DomainObject.Predmet.ProtustrankaNazivFormatedOIB>
    <izvorni_sadrzaj>KOMICRO d.o.o., OIB 89720022828</izvorni_sadrzaj>
    <derivirana_varijabla naziv="DomainObject.Predmet.ProtustrankaNazivFormatedOIB_1">KOMICRO d.o.o.,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izvorni_sadrzaj>
    <derivirana_varijabla naziv="DomainObject.Predmet.StrankaFormated_1">  Željko Gašparac zastupanog po punomoćniku Tomislav Konforta; Zvonko Grđan zastupanog po punomoćniku Tomislav Konforta; Božo Modrić zastupanog po punomoćniku Tomislav Konforta; Nenad Novak zastupanog po punomoćniku Tomislav Konforta; Krešimir Samaržija zastupanog po punomoćniku Tomislav Konforta; Darko Stipković zastupanog po punomoćniku Tomislav Konforta</derivirana_varijabla>
  </DomainObject.Predmet.StrankaFormated>
  <DomainObject.Predmet.StrankaFormatedOIB>
    <izvorni_sadrzaj>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izvorni_sadrzaj>
    <derivirana_varijabla naziv="DomainObject.Predmet.StrankaFormatedOIB_1">  Željko Gašparac, OIB 07796115506 zastupanog po punomoćniku Tomislav Konforta; Zvonko Grđan, OIB 39918438102 zastupanog po punomoćniku Tomislav Konforta; Božo Modrić, OIB 12942549000 zastupanog po punomoćniku Tomislav Konforta; Nenad Novak, OIB 08743545643 zastupanog po punomoćniku Tomislav Konforta; Krešimir Samaržija, OIB 95135964675 zastupanog po punomoćniku Tomislav Konforta; Darko Stipković, OIB 00793824790 zastupanog po punomoćniku Tomislav Konforta</derivirana_varijabla>
  </DomainObject.Predmet.StrankaFormatedOIB>
  <DomainObject.Predmet.StrankaFormatedWithAdress>
    <izvorni_sadrzaj>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izvorni_sadrzaj>
    <derivirana_varijabla naziv="DomainObject.Predmet.StrankaFormatedWithAdress_1"> Željko Gašparac, Štefanovečka Cesta 26, 10000 Zagreb zastupanog po punomoćniku Tomislav Konforta; Zvonko Grđan, Remetinečka Cesta 9b, 10000 Zagreb zastupanog po punomoćniku Tomislav Konforta; Božo Modrić, Ferenščica I. 55, 10000 Zagreb zastupanog po punomoćniku Tomislav Konforta; Nenad Novak, Sitnice 2, 10000 Zagreb zastupanog po punomoćniku Tomislav Konforta; Krešimir Samaržija, Ulica Grada Chicaga 24, 10000 Zagreb zastupanog po punomoćniku Tomislav Konforta; Darko Stipković, Budrovci 154, 47201 Draganić zastupanog po punomoćniku Tomislav Konforta</derivirana_varijabla>
  </DomainObject.Predmet.StrankaFormatedWithAdress>
  <DomainObject.Predmet.StrankaFormatedWithAdressOIB>
    <izvorni_sadrzaj>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izvorni_sadrzaj>
    <derivirana_varijabla naziv="DomainObject.Predmet.StrankaFormatedWithAdressOIB_1"> Željko Gašparac, OIB 07796115506, Štefanovečka Cesta 26, 10000 Zagreb zastupanog po punomoćniku Tomislav Konforta; Zvonko Grđan, OIB 39918438102, Remetinečka Cesta 9b, 10000 Zagreb zastupanog po punomoćniku Tomislav Konforta; Božo Modrić, OIB 12942549000, Ferenščica I. 55, 10000 Zagreb zastupanog po punomoćniku Tomislav Konforta; Nenad Novak, OIB 08743545643, Sitnice 2, 10000 Zagreb zastupanog po punomoćniku Tomislav Konforta; Krešimir Samaržija, OIB 95135964675, Ulica Grada Chicaga 24, 10000 Zagreb zastupanog po punomoćniku Tomislav Konforta; Darko Stipković, OIB 00793824790, Budrovci 154, 47201 Draganić zastupanog po punomoćniku Tomislav Konforta</derivirana_varijabla>
  </DomainObject.Predmet.StrankaFormatedWithAdressOIB>
  <DomainObject.Predmet.StrankaWithAdress>
    <izvorni_sadrzaj>Željko Gašparac Štefanovečka Cesta 26,10000 Zagreb,Zvonko Grđan Remetinečka Cesta 9b,10000 Zagreb,Božo Modrić Ferenščica I. 55,10000 Zagreb,Nenad Novak Sitnice 2,10000 Zagreb,Krešimir Samaržija Ulica Grada Chicaga 24,10000 Zagreb,Darko Stipković Budrovci 154,47201 Draganić</izvorni_sadrzaj>
    <derivirana_varijabla naziv="DomainObject.Predmet.StrankaWithAdress_1">Željko Gašparac Štefanovečka Cesta 26,10000 Zagreb,Zvonko Grđan Remetinečka Cesta 9b,10000 Zagreb,Božo Modrić Ferenščica I. 55,10000 Zagreb,Nenad Novak Sitnice 2,10000 Zagreb,Krešimir Samaržija Ulica Grada Chicaga 24,10000 Zagreb,Darko Stipković Budrovci 154,47201 Draganić</derivirana_varijabla>
  </DomainObject.Predmet.StrankaWithAdress>
  <DomainObject.Predmet.StrankaWithAdressOIB>
    <izvorni_sadrzaj>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izvorni_sadrzaj>
    <derivirana_varijabla naziv="DomainObject.Predmet.StrankaWithAdressOIB_1">Željko Gašparac, OIB 07796115506, Štefanovečka Cesta 26,10000 Zagreb,Zvonko Grđan, OIB 39918438102, Remetinečka Cesta 9b,10000 Zagreb,Božo Modrić, OIB 12942549000, Ferenščica I. 55,10000 Zagreb,Nenad Novak, OIB 08743545643, Sitnice 2,10000 Zagreb,Krešimir Samaržija, OIB 95135964675, Ulica Grada Chicaga 24,10000 Zagreb,Darko Stipković, OIB 00793824790, Budrovci 154,47201 Draganić</derivirana_varijabla>
  </DomainObject.Predmet.StrankaWithAdressOIB>
  <DomainObject.Predmet.StrankaNazivFormated>
    <izvorni_sadrzaj>Željko Gašparac,Zvonko Grđan,Božo Modrić,Nenad Novak,Krešimir Samaržija,Darko Stipković</izvorni_sadrzaj>
    <derivirana_varijabla naziv="DomainObject.Predmet.StrankaNazivFormated_1">Željko Gašparac,Zvonko Grđan,Božo Modrić,Nenad Novak,Krešimir Samaržija,Darko Stipković</derivirana_varijabla>
  </DomainObject.Predmet.StrankaNazivFormated>
  <DomainObject.Predmet.StrankaNazivFormatedOIB>
    <izvorni_sadrzaj>Željko Gašparac, OIB 07796115506,Zvonko Grđan, OIB 39918438102,Božo Modrić, OIB 12942549000,Nenad Novak, OIB 08743545643,Krešimir Samaržija, OIB 95135964675,Darko Stipković, OIB 00793824790</izvorni_sadrzaj>
    <derivirana_varijabla naziv="DomainObject.Predmet.StrankaNazivFormatedOIB_1">Željko Gašparac, OIB 07796115506,Zvonko Grđan, OIB 39918438102,Božo Modrić, OIB 12942549000,Nenad Novak, OIB 08743545643,Krešimir Samaržija, OIB 95135964675,Darko Stipković, OIB 00793824790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izvorni_sadrzaj>
    <derivirana_varijabla naziv="DomainObject.Predmet.StrankaListFormated_1">
      <item>Željko Gašparac zastupanog po punomoćniku Tomislav Konforta</item>
      <item>Zvonko Grđan zastupanog po punomoćniku Tomislav Konforta</item>
      <item>Božo Modrić zastupanog po punomoćniku Tomislav Konforta</item>
      <item>Nenad Novak zastupanog po punomoćniku Tomislav Konforta</item>
      <item>Krešimir Samaržija zastupanog po punomoćniku Tomislav Konforta</item>
      <item>Darko Stipković zastupanog po punomoćniku Tomislav Konforta</item>
    </derivirana_varijabla>
  </DomainObject.Predmet.StrankaListFormated>
  <DomainObject.Predmet.StrankaListFormatedOIB>
    <izvorni_sadrzaj>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izvorni_sadrzaj>
    <derivirana_varijabla naziv="DomainObject.Predmet.StrankaListFormatedOIB_1">
      <item>Željko Gašparac, OIB 07796115506 zastupanog po punomoćniku Tomislav Konforta</item>
      <item>Zvonko Grđan, OIB 39918438102 zastupanog po punomoćniku Tomislav Konforta</item>
      <item>Božo Modrić, OIB 12942549000 zastupanog po punomoćniku Tomislav Konforta</item>
      <item>Nenad Novak, OIB 08743545643 zastupanog po punomoćniku Tomislav Konforta</item>
      <item>Krešimir Samaržija, OIB 95135964675 zastupanog po punomoćniku Tomislav Konforta</item>
      <item>Darko Stipković, OIB 00793824790 zastupanog po punomoćniku Tomislav Konforta</item>
    </derivirana_varijabla>
  </DomainObject.Predmet.StrankaListFormatedOIB>
  <DomainObject.Predmet.StrankaListFormatedWithAdress>
    <izvorni_sadrzaj>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izvorni_sadrzaj>
    <derivirana_varijabla naziv="DomainObject.Predmet.StrankaListFormatedWithAdress_1">
      <item>Željko Gašparac, Štefanovečka Cesta 26, 10000 Zagreb zastupanog po punomoćniku Tomislav Konforta</item>
      <item>Zvonko Grđan, Remetinečka Cesta 9b, 10000 Zagreb zastupanog po punomoćniku Tomislav Konforta</item>
      <item>Božo Modrić, Ferenščica I. 55, 10000 Zagreb zastupanog po punomoćniku Tomislav Konforta</item>
      <item>Nenad Novak, Sitnice 2, 10000 Zagreb zastupanog po punomoćniku Tomislav Konforta</item>
      <item>Krešimir Samaržija, Ulica Grada Chicaga 24, 10000 Zagreb zastupanog po punomoćniku Tomislav Konforta</item>
      <item>Darko Stipković, Budrovci 154, 47201 Draganić zastupanog po punomoćniku Tomislav Konforta</item>
    </derivirana_varijabla>
  </DomainObject.Predmet.StrankaListFormatedWithAdress>
  <DomainObject.Predmet.StrankaListFormatedWithAdressOIB>
    <izvorni_sadrzaj>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izvorni_sadrzaj>
    <derivirana_varijabla naziv="DomainObject.Predmet.StrankaListFormatedWithAdressOIB_1">
      <item>Željko Gašparac, OIB 07796115506, Štefanovečka Cesta 26, 10000 Zagreb zastupanog po punomoćniku Tomislav Konforta</item>
      <item>Zvonko Grđan, OIB 39918438102, Remetinečka Cesta 9b, 10000 Zagreb zastupanog po punomoćniku Tomislav Konforta</item>
      <item>Božo Modrić, OIB 12942549000, Ferenščica I. 55, 10000 Zagreb zastupanog po punomoćniku Tomislav Konforta</item>
      <item>Nenad Novak, OIB 08743545643, Sitnice 2, 10000 Zagreb zastupanog po punomoćniku Tomislav Konforta</item>
      <item>Krešimir Samaržija, OIB 95135964675, Ulica Grada Chicaga 24, 10000 Zagreb zastupanog po punomoćniku Tomislav Konforta</item>
      <item>Darko Stipković, OIB 00793824790, Budrovci 154, 47201 Draganić zastupanog po punomoćniku Tomislav Konforta</item>
    </derivirana_varijabla>
  </DomainObject.Predmet.StrankaListFormatedWithAdressOIB>
  <DomainObject.Predmet.StrankaListNazivFormated>
    <izvorni_sadrzaj>
      <item>Željko Gašparac</item>
      <item>Zvonko Grđan</item>
      <item>Božo Modrić</item>
      <item>Nenad Novak</item>
      <item>Krešimir Samaržija</item>
      <item>Darko Stipković</item>
    </izvorni_sadrzaj>
    <derivirana_varijabla naziv="DomainObject.Predmet.StrankaListNazivFormated_1">
      <item>Željko Gašparac</item>
      <item>Zvonko Grđan</item>
      <item>Božo Modrić</item>
      <item>Nenad Novak</item>
      <item>Krešimir Samaržija</item>
      <item>Darko Stipković</item>
    </derivirana_varijabla>
  </DomainObject.Predmet.StrankaListNazivFormated>
  <DomainObject.Predmet.StrankaListNazivFormatedOIB>
    <izvorni_sadrzaj>
      <item>Željko Gašparac, OIB 07796115506</item>
      <item>Zvonko Grđan, OIB 39918438102</item>
      <item>Božo Modrić, OIB 12942549000</item>
      <item>Nenad Novak, OIB 08743545643</item>
      <item>Krešimir Samaržija, OIB 95135964675</item>
      <item>Darko Stipković, OIB 00793824790</item>
    </izvorni_sadrzaj>
    <derivirana_varijabla naziv="DomainObject.Predmet.StrankaListNazivFormatedOIB_1">
      <item>Željko Gašparac, OIB 07796115506</item>
      <item>Zvonko Grđan, OIB 39918438102</item>
      <item>Božo Modrić, OIB 12942549000</item>
      <item>Nenad Novak, OIB 08743545643</item>
      <item>Krešimir Samaržija, OIB 95135964675</item>
      <item>Darko Stipković, OIB 00793824790</item>
    </derivirana_varijabla>
  </DomainObject.Predmet.StrankaListNazivFormatedOIB>
  <DomainObject.Predmet.ProtuStrankaListFormated>
    <izvorni_sadrzaj>
      <item>KOMICRO d.o.o.</item>
    </izvorni_sadrzaj>
    <derivirana_varijabla naziv="DomainObject.Predmet.ProtuStrankaListFormated_1">
      <item>KOMICRO d.o.o.</item>
    </derivirana_varijabla>
  </DomainObject.Predmet.ProtuStrankaListFormated>
  <DomainObject.Predmet.ProtuStrankaListFormatedOIB>
    <izvorni_sadrzaj>
      <item>KOMICRO d.o.o., OIB 89720022828</item>
    </izvorni_sadrzaj>
    <derivirana_varijabla naziv="DomainObject.Predmet.ProtuStrankaListFormatedOIB_1">
      <item>KOMICRO d.o.o., OIB 89720022828</item>
    </derivirana_varijabla>
  </DomainObject.Predmet.ProtuStrankaListFormatedOIB>
  <DomainObject.Predmet.ProtuStrankaListFormatedWithAdress>
    <izvorni_sadrzaj>
      <item>KOMICRO d.o.o., Radnička cesta 173 L, 10000 Zagreb</item>
    </izvorni_sadrzaj>
    <derivirana_varijabla naziv="DomainObject.Predmet.ProtuStrankaListFormatedWithAdress_1">
      <item>KOMICRO d.o.o., Radnička cesta 173 L, 10000 Zagreb</item>
    </derivirana_varijabla>
  </DomainObject.Predmet.ProtuStrankaListFormatedWithAdress>
  <DomainObject.Predmet.ProtuStrankaListFormatedWithAdressOIB>
    <izvorni_sadrzaj>
      <item>KOMICRO d.o.o., OIB 89720022828, Radnička cesta 173 L, 10000 Zagreb</item>
    </izvorni_sadrzaj>
    <derivirana_varijabla naziv="DomainObject.Predmet.ProtuStrankaListFormatedWithAdressOIB_1">
      <item>KOMICRO d.o.o., OIB 89720022828, Radnička cesta 173 L, 10000 Zagreb</item>
    </derivirana_varijabla>
  </DomainObject.Predmet.ProtuStrankaListFormatedWithAdressOIB>
  <DomainObject.Predmet.ProtuStrankaListNazivFormated>
    <izvorni_sadrzaj>
      <item>KOMICRO d.o.o.</item>
    </izvorni_sadrzaj>
    <derivirana_varijabla naziv="DomainObject.Predmet.ProtuStrankaListNazivFormated_1">
      <item>KOMICRO d.o.o.</item>
    </derivirana_varijabla>
  </DomainObject.Predmet.ProtuStrankaListNazivFormated>
  <DomainObject.Predmet.ProtuStrankaListNazivFormatedOIB>
    <izvorni_sadrzaj>
      <item>KOMICRO d.o.o., OIB 89720022828</item>
    </izvorni_sadrzaj>
    <derivirana_varijabla naziv="DomainObject.Predmet.ProtuStrankaListNazivFormatedOIB_1">
      <item>KOMICRO d.o.o., OIB 89720022828</item>
    </derivirana_varijabla>
  </DomainObject.Predmet.ProtuStrankaListNazivFormatedOIB>
  <DomainObject.Predmet.OstaliListFormated>
    <izvorni_sadrzaj>
      <item>Tomislav Konforta punomoćnik sudionika u postupku Zvonko Grđan; Nenad Novak; Darko Stipković; Božo Modrić; Krešimir Samaržija; Željko Gašparac</item>
      <item>Jaroslav Salo</item>
      <item>Vladimir Mulyak</item>
    </izvorni_sadrzaj>
    <derivirana_varijabla naziv="DomainObject.Predmet.OstaliListFormated_1">
      <item>Tomislav Konforta punomoćnik sudionika u postupku Zvonko Grđan; Nenad Novak; Darko Stipković; Božo Modrić; Krešimir Samaržija; Željko Gašparac</item>
      <item>Jaroslav Salo</item>
      <item>Vladimir Mulyak</item>
    </derivirana_varijabla>
  </DomainObject.Predmet.OstaliListFormated>
  <DomainObject.Predmet.OstaliListFormatedOIB>
    <izvorni_sadrzaj>
      <item>Tomislav Konforta punomoćnik sudionika u postupku Zvonko Grđan; Nenad Novak; Darko Stipković; Božo Modrić; Krešimir Samaržija; Željko Gašparac</item>
      <item>Jaroslav Salo</item>
      <item>Vladimir Mulyak</item>
    </izvorni_sadrzaj>
    <derivirana_varijabla naziv="DomainObject.Predmet.OstaliListFormatedOIB_1">
      <item>Tomislav Konforta punomoćnik sudionika u postupku Zvonko Grđan; Nenad Novak; Darko Stipković; Božo Modrić; Krešimir Samaržija; Željko Gašparac</item>
      <item>Jaroslav Salo</item>
      <item>Vladimir Mulyak</item>
    </derivirana_varijabla>
  </DomainObject.Predmet.OstaliListFormatedOIB>
  <DomainObject.Predmet.OstaliListFormatedWithAdress>
    <izvorni_sadrzaj>
      <item>Tomislav Konforta, Hruševečka 1, 10000 Zagreb punomoćnik sudionika u postupku Zvonko Grđan; Nenad Novak; Darko Stipković; Božo Modrić; Krešimir Samaržija; Željko Gašparac</item>
      <item>Jaroslav Salo, Čret 30, 10000 Zagreb</item>
      <item>Vladimir Mulyak, Čret 30, 10000 Zagreb</item>
    </izvorni_sadrzaj>
    <derivirana_varijabla naziv="DomainObject.Predmet.OstaliListFormatedWithAdress_1">
      <item>Tomislav Konforta, Hruševečka 1, 10000 Zagreb punomoćnik sudionika u postupku Zvonko Grđan; Nenad Novak; Darko Stipković; Božo Modrić; Krešimir Samaržija; Željko Gašparac</item>
      <item>Jaroslav Salo, Čret 30, 10000 Zagreb</item>
      <item>Vladimir Mulyak, Čret 30, 10000 Zagreb</item>
    </derivirana_varijabla>
  </DomainObject.Predmet.OstaliListFormatedWithAdress>
  <DomainObject.Predmet.OstaliListFormatedWithAdressOIB>
    <izvorni_sadrzaj>
      <item>Tomislav Konforta, Hruševečka 1, 10000 Zagreb punomoćnik sudionika u postupku Zvonko Grđan; Nenad Novak; Darko Stipković; Božo Modrić; Krešimir Samaržija; Željko Gašparac</item>
      <item>Jaroslav Salo, Čret 30, 10000 Zagreb</item>
      <item>Vladimir Mulyak, Čret 30, 10000 Zagreb</item>
    </izvorni_sadrzaj>
    <derivirana_varijabla naziv="DomainObject.Predmet.OstaliListFormatedWithAdressOIB_1">
      <item>Tomislav Konforta, Hruševečka 1, 10000 Zagreb punomoćnik sudionika u postupku Zvonko Grđan; Nenad Novak; Darko Stipković; Božo Modrić; Krešimir Samaržija; Željko Gašparac</item>
      <item>Jaroslav Salo, Čret 30, 10000 Zagreb</item>
      <item>Vladimir Mulyak, Čret 30, 10000 Zagreb</item>
    </derivirana_varijabla>
  </DomainObject.Predmet.OstaliListFormatedWithAdressOIB>
  <DomainObject.Predmet.OstaliListNazivFormated>
    <izvorni_sadrzaj>
      <item>Tomislav Konforta</item>
      <item>Jaroslav Salo</item>
      <item>Vladimir Mulyak</item>
    </izvorni_sadrzaj>
    <derivirana_varijabla naziv="DomainObject.Predmet.OstaliListNazivFormated_1">
      <item>Tomislav Konforta</item>
      <item>Jaroslav Salo</item>
      <item>Vladimir Mulyak</item>
    </derivirana_varijabla>
  </DomainObject.Predmet.OstaliListNazivFormated>
  <DomainObject.Predmet.OstaliListNazivFormatedOIB>
    <izvorni_sadrzaj>
      <item>Tomislav Konforta</item>
      <item>Jaroslav Salo</item>
      <item>Vladimir Mulyak</item>
    </izvorni_sadrzaj>
    <derivirana_varijabla naziv="DomainObject.Predmet.OstaliListNazivFormatedOIB_1">
      <item>Tomislav Konforta</item>
      <item>Jaroslav Salo</item>
      <item>Vladimir Mulyak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St-2889/2018-17</izvorni_sadrzaj>
    <derivirana_varijabla naziv="DomainObject.PoslovniBrojDokumenta_1">St-2889/2018-17</derivirana_varijabla>
  </DomainObject.PoslovniBrojDokumenta>
  <DomainObject.Predmet.StrankaIDrugi>
    <izvorni_sadrzaj>Željko Gašparac i dr.</izvorni_sadrzaj>
    <derivirana_varijabla naziv="DomainObject.Predmet.StrankaIDrugi_1">Željko Gašparac i dr.</derivirana_varijabla>
  </DomainObject.Predmet.StrankaIDrugi>
  <DomainObject.Predmet.ProtustrankaIDrugi>
    <izvorni_sadrzaj>KOMICRO d.o.o.</izvorni_sadrzaj>
    <derivirana_varijabla naziv="DomainObject.Predmet.ProtustrankaIDrugi_1">KOMICRO d.o.o.</derivirana_varijabla>
  </DomainObject.Predmet.ProtustrankaIDrugi>
  <DomainObject.Predmet.StrankaIDrugiAdressOIB>
    <izvorni_sadrzaj>Željko Gašparac, OIB 07796115506, Štefanovečka Cesta 26, 10000 Zagreb i dr.</izvorni_sadrzaj>
    <derivirana_varijabla naziv="DomainObject.Predmet.StrankaIDrugiAdressOIB_1">Željko Gašparac, OIB 07796115506, Štefanovečka Cesta 26, 10000 Zagreb i dr.</derivirana_varijabla>
  </DomainObject.Predmet.StrankaIDrugiAdressOIB>
  <DomainObject.Predmet.ProtustrankaIDrugiAdressOIB>
    <izvorni_sadrzaj>KOMICRO d.o.o., OIB 89720022828, Radnička cesta 173 L, 10000 Zagreb</izvorni_sadrzaj>
    <derivirana_varijabla naziv="DomainObject.Predmet.ProtustrankaIDrugiAdressOIB_1">KOMICRO d.o.o.,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Gašparac</item>
      <item>Zvonko Grđan</item>
      <item>Božo Modrić</item>
      <item>Nenad Novak</item>
      <item>Krešimir Samaržija</item>
      <item>Darko Stipković</item>
      <item>KOMICRO d.o.o.</item>
      <item>Tomislav Konforta</item>
      <item>Jaroslav Salo</item>
      <item>Vladimir Mulyak</item>
    </izvorni_sadrzaj>
    <derivirana_varijabla naziv="DomainObject.Predmet.SudioniciListNaziv_1">
      <item>Željko Gašparac</item>
      <item>Zvonko Grđan</item>
      <item>Božo Modrić</item>
      <item>Nenad Novak</item>
      <item>Krešimir Samaržija</item>
      <item>Darko Stipković</item>
      <item>KOMICRO d.o.o.</item>
      <item>Tomislav Konforta</item>
      <item>Jaroslav Salo</item>
      <item>Vladimir Mulyak</item>
    </derivirana_varijabla>
  </DomainObject.Predmet.SudioniciListNaziv>
  <DomainObject.Predmet.SudioniciListAdressOIB>
    <izvorni_sadrzaj>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izvorni_sadrzaj>
    <derivirana_varijabla naziv="DomainObject.Predmet.SudioniciListAdressOIB_1">
      <item>Željko Gašparac, OIB 07796115506, Štefanovečka Cesta 26,10000 Zagreb</item>
      <item>Zvonko Grđan, OIB 39918438102, Remetinečka Cesta 9b,10000 Zagreb</item>
      <item>Božo Modrić, OIB 12942549000, Ferenščica I. 55,10000 Zagreb</item>
      <item>Nenad Novak, OIB 08743545643, Sitnice 2,10000 Zagreb</item>
      <item>Krešimir Samaržija, OIB 95135964675, Ulica Grada Chicaga 24,10000 Zagreb</item>
      <item>Darko Stipković, OIB 00793824790, Budrovci 154,47201 Draganić</item>
      <item>KOMICRO d.o.o., OIB 89720022828, Radnička cesta 173 L,10000 Zagreb</item>
      <item>Tomislav Konforta, Hruševečka 1,10000 Zagreb</item>
      <item>Jaroslav Salo, Čret 30,10000 Zagreb</item>
      <item>Vladimir Mulyak, Čret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07796115506</item>
      <item>, OIB 39918438102</item>
      <item>, OIB 12942549000</item>
      <item>, OIB 08743545643</item>
      <item>, OIB 95135964675</item>
      <item>, OIB 00793824790</item>
      <item>, OIB 89720022828</item>
      <item>, OIB null</item>
      <item>, OIB null</item>
      <item>, OIB null</item>
    </izvorni_sadrzaj>
    <derivirana_varijabla naziv="DomainObject.Predmet.SudioniciListNazivOIB_1">
      <item>, OIB 07796115506</item>
      <item>, OIB 39918438102</item>
      <item>, OIB 12942549000</item>
      <item>, OIB 08743545643</item>
      <item>, OIB 95135964675</item>
      <item>, OIB 00793824790</item>
      <item>, OIB 89720022828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St-2889/2018-18</izvorni_sadrzaj>
    <derivirana_varijabla naziv="DomainObject.PredzadnjaOdlukaIzPredmeta.Oznaka_1">St-2889/2018-18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1538</properties:Words>
  <properties:Characters>8494</properties:Characters>
  <properties:Lines>174</properties:Lines>
  <properties:Paragraphs>36</properties:Paragraphs>
  <properties:TotalTime>151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2019-02-07T13:55:00Z</dcterms:created>
  <dc:creator>Maja Praljak</dc:creator>
  <dc:description/>
  <cp:keywords/>
  <cp:lastModifiedBy>Nikolina Krunić</cp:lastModifiedBy>
  <cp:lastPrinted>2019-02-08T12:09:00Z</cp:lastPrinted>
  <dcterms:modified xmlns:xsi="http://www.w3.org/2001/XMLSchema-instance" xsi:type="dcterms:W3CDTF">2019-02-08T12:09:00Z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St-2889/2018-17 / Odluka - Rješenje - otvaranje stečajnog postupka (5. Otvaranje SP- nekretnine- PREDLAGATELJI RADNICI.docx)</vt:lpwstr>
  </prop:property>
  <prop:property name="CC_coloring" pid="4" fmtid="{D5CDD505-2E9C-101B-9397-08002B2CF9AE}">
    <vt:bool>false</vt:bool>
  </prop:property>
  <prop:property name="BrojStranica" pid="5" fmtid="{D5CDD505-2E9C-101B-9397-08002B2CF9AE}">
    <vt:i4>4</vt:i4>
  </prop:property>
</prop:Properties>
</file>